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2023ko otsailaren 13an egindako bilkuran, Eledunen Batzarrari entzun ondoren, hurrengo erabakia hartu zuen, besteak beste:</w:t>
      </w:r>
    </w:p>
    <w:p>
      <w:pPr>
        <w:pStyle w:val="0"/>
        <w:suppressAutoHyphens w:val="false"/>
        <w:rPr>
          <w:rStyle w:val="1"/>
        </w:rPr>
      </w:pPr>
      <w:r>
        <w:rPr>
          <w:rStyle w:val="1"/>
          <w:b w:val="true"/>
        </w:rPr>
        <w:t xml:space="preserve">1. </w:t>
      </w:r>
      <w:r>
        <w:rPr>
          <w:rStyle w:val="1"/>
        </w:rPr>
        <w:t xml:space="preserve">Xedatzea Kultura eta Kiroleko Batzordean izapidetu dadin Pablo Azcona Molinet jaunak aurkezturiko mozioa, zeinaren bidez Kultura eta Kirol Departamentua premiatzen baita azterlan bat egin dezan, Nafarroako Futbol Federazioarekin lankidetzan, aztertze aldera kirol eta aisia instalazioei buruzko araudia betetzen ote den. Mozioa 2019ko abenduaren 20ko 54. Nafarroako Parlamentuko Aldizkari Ofizialean argitaratu zen.</w:t>
      </w:r>
    </w:p>
    <w:p>
      <w:pPr>
        <w:pStyle w:val="0"/>
        <w:suppressAutoHyphens w:val="false"/>
        <w:rPr>
          <w:rStyle w:val="1"/>
        </w:rPr>
      </w:pPr>
      <w:r>
        <w:rPr>
          <w:rStyle w:val="1"/>
          <w:b w:val="true"/>
        </w:rPr>
        <w:t xml:space="preserve">2.</w:t>
      </w:r>
      <w:r>
        <w:rPr>
          <w:rStyle w:val="1"/>
        </w:rPr>
        <w:t xml:space="preserve"> Erabaki hau Nafarroako Parlamentuko Aldizkari Ofizialean argitara dadin agintzea.</w:t>
      </w:r>
    </w:p>
    <w:p>
      <w:pPr>
        <w:pStyle w:val="0"/>
        <w:suppressAutoHyphens w:val="false"/>
        <w:rPr>
          <w:rStyle w:val="1"/>
        </w:rPr>
      </w:pPr>
      <w:r>
        <w:rPr>
          <w:rStyle w:val="1"/>
        </w:rPr>
        <w:t xml:space="preserve">Iruñean, 2023ko otsailaren 13an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