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Navarra Suma talde parlamentarioak aurkeztu du Lagun egiteko animaliak Nafarroan babesteari buruzko apirilaren 4ko 19/2019 Foru Legea hein batean aldatzeko Foru Lege proposamena, eta irakurketa bakarreko prozeduraz izapidetu dadin eskatu du.</w:t>
      </w:r>
    </w:p>
    <w:p>
      <w:pPr>
        <w:pStyle w:val="0"/>
        <w:suppressAutoHyphens w:val="false"/>
        <w:rPr>
          <w:rStyle w:val="1"/>
        </w:rPr>
      </w:pPr>
      <w:r>
        <w:rPr>
          <w:rStyle w:val="1"/>
        </w:rPr>
        <w:t xml:space="preserve">Hori horrela, Legebiltzarreko Erregelamenduko 148. eta 158. artikuluetan ezarritakoarekin bat, Eledunen Batzarrarekin adostu ondoren, honako hau ERABAKI DA:</w:t>
      </w:r>
    </w:p>
    <w:p>
      <w:pPr>
        <w:pStyle w:val="0"/>
        <w:suppressAutoHyphens w:val="false"/>
        <w:rPr>
          <w:rStyle w:val="1"/>
        </w:rPr>
      </w:pPr>
      <w:r>
        <w:rPr>
          <w:rStyle w:val="1"/>
          <w:b w:val="true"/>
        </w:rPr>
        <w:t xml:space="preserve">1. </w:t>
      </w:r>
      <w:r>
        <w:rPr>
          <w:rStyle w:val="1"/>
        </w:rPr>
        <w:t xml:space="preserve">Agintzea Lagun egiteko animaliak Nafarroan babesteari buruzko apirilaren 4ko 19/2019 Foru Legea hein batean aldatzeko Foru Lege proposamena Nafarroako Parlamentuko Aldizkari Ofizialean argitara dadin.</w:t>
      </w:r>
    </w:p>
    <w:p>
      <w:pPr>
        <w:pStyle w:val="0"/>
        <w:suppressAutoHyphens w:val="false"/>
        <w:rPr>
          <w:rStyle w:val="1"/>
        </w:rPr>
      </w:pPr>
      <w:r>
        <w:rPr>
          <w:rStyle w:val="1"/>
          <w:b w:val="true"/>
        </w:rPr>
        <w:t xml:space="preserve">2. </w:t>
      </w:r>
      <w:r>
        <w:rPr>
          <w:rStyle w:val="1"/>
        </w:rPr>
        <w:t xml:space="preserve">Foru lege proposamen hori Nafarroako Gobernuari igortzea, Erregelamenduko 148 artikuluan ezarritako ondorioetarako.</w:t>
      </w:r>
    </w:p>
    <w:p>
      <w:pPr>
        <w:pStyle w:val="0"/>
        <w:suppressAutoHyphens w:val="false"/>
        <w:rPr>
          <w:rStyle w:val="1"/>
        </w:rPr>
      </w:pPr>
      <w:r>
        <w:rPr>
          <w:rStyle w:val="1"/>
          <w:b w:val="true"/>
        </w:rPr>
        <w:t xml:space="preserve">3. </w:t>
      </w:r>
      <w:r>
        <w:rPr>
          <w:rStyle w:val="1"/>
        </w:rPr>
        <w:t xml:space="preserve">Foru lege proposamen hori irakurketa bakarreko prozeduraz izapidetzea.</w:t>
      </w:r>
    </w:p>
    <w:p>
      <w:pPr>
        <w:pStyle w:val="0"/>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Lagun egiteko animaliak Nafarroan babesteari buruzko apirilaren 4ko 19/2019 Foru Legea hein batean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Ehiza ezinbesteko tresna da zenbait espezieren populazioak kontrolatzeko: batetik basa untxiarena (gaur egun ehiza-espezie horrek eragiten du kalte eta galera gehien Foru Komunitatean, bai bere elikaduragatik eta nekazaritzan duen eraginagatik, bai azpiegiturak ukitzen dituzten untxi zuloengatik), eta bestetik basurdearena (ehiza-espezie horren desorekak, nekazaritzako kalteez gain, trafiko istripu larriak, abeltzaintzari eta osasun publikoari erasaten dieten ekopatologiak eta biodibertsitatearen gaineko inpaktua ere sortzen ditu).</w:t>
      </w:r>
    </w:p>
    <w:p>
      <w:pPr>
        <w:pStyle w:val="0"/>
        <w:suppressAutoHyphens w:val="false"/>
        <w:rPr>
          <w:rStyle w:val="1"/>
        </w:rPr>
      </w:pPr>
      <w:r>
        <w:rPr>
          <w:rStyle w:val="1"/>
        </w:rPr>
        <w:t xml:space="preserve">Nafarroako Ehiza Federazioak eta Gaztela-Mantxako Unibertsitateak duela gutxi egindako txosten tekniko batean kalkulatu denez, Lagun egiteko animaliak Nafarroan babesteari buruzko apirilaren 4ko 19/2019 Foru Legeak ehiza-txakur eta hudoak eduki ahal izateko ezarritako betebehar berriei lotuta, ehuneko 75 murriztuko da azken horien erabilera untxi populazioak kontrolatzeko jardueran. Horrek ekarriko du modu esponentzialean haztea basa untxien populazioa eta, horrenbestez, baita untxiek laboreetan, bazkalekuetan, ureztatzeko azpiegituretan, komunikazio bideetan eta abarretan eragindako kalteak ere. Egun milioika eurokoak dira, eta urtez urteko hazkunde jasanezina izanen dute.</w:t>
      </w:r>
    </w:p>
    <w:p>
      <w:pPr>
        <w:pStyle w:val="0"/>
        <w:suppressAutoHyphens w:val="false"/>
        <w:rPr>
          <w:rStyle w:val="1"/>
        </w:rPr>
      </w:pPr>
      <w:r>
        <w:rPr>
          <w:rStyle w:val="1"/>
        </w:rPr>
        <w:t xml:space="preserve">Era berean, ehiza-txakurrei eta basurdeari buruz berariazko txosten bat egiten ari da, eta, hark dioenez, txakurrak agente nagusiak diren modalitateetako ehiza bertan behera utziz gero, ehuneko 350 haziko da Nafarroako basurde populazioa, eta ehuneko 150 animalia horiek eragindako trafiko istripuak.</w:t>
      </w:r>
    </w:p>
    <w:p>
      <w:pPr>
        <w:pStyle w:val="0"/>
        <w:suppressAutoHyphens w:val="false"/>
        <w:rPr>
          <w:rStyle w:val="1"/>
        </w:rPr>
      </w:pPr>
      <w:r>
        <w:rPr>
          <w:rStyle w:val="1"/>
        </w:rPr>
        <w:t xml:space="preserve">Hilabete gutxiren buruan errealitateak zenbatespen horiek gainditu ditu, Foru Komunitatean hudoaren bidezko ehiza gehiena bertan behera gelditu ondoren, 19/2019 Foru Legearen garapena onesten duen urriaren 26ko 94/2022 Foru Dekretua argitaratu eta gero. Ondorioz, areagotu egin dira bi ehiza-espezieek sortutako kalteak eta galerak.</w:t>
      </w:r>
    </w:p>
    <w:p>
      <w:pPr>
        <w:pStyle w:val="0"/>
        <w:suppressAutoHyphens w:val="false"/>
        <w:rPr>
          <w:rStyle w:val="1"/>
        </w:rPr>
      </w:pPr>
      <w:r>
        <w:rPr>
          <w:rStyle w:val="1"/>
        </w:rPr>
        <w:t xml:space="preserve">Ez dugu ahaztu behar kalte ekonomikoez gain bestelako ondorioak ere sortzen dituztela, hala nola gatazka sozial handiak gure herrietan, nekazaritzako ustiategien azkena, landa eremuen despopulazioa eta abandonua eta abarrekoak.</w:t>
      </w:r>
    </w:p>
    <w:p>
      <w:pPr>
        <w:pStyle w:val="0"/>
        <w:suppressAutoHyphens w:val="false"/>
        <w:rPr>
          <w:rStyle w:val="1"/>
        </w:rPr>
      </w:pPr>
      <w:r>
        <w:rPr>
          <w:rStyle w:val="1"/>
        </w:rPr>
        <w:t xml:space="preserve">Aurrekoaren osagarri, bereziki azpimarratu behar da auzoko autonomia erkidegoetan, Aragoin, EAEn eta Errioxan, esaterako, basa faunak deskribatutakoen antzeko arazoak sortzen dizkiela baina ez dutela hudoak identifikatzera edo txertatzera behartzen, nazioarteko mugimenduak egin behar dituztenak salbu. Gainera, araudi jasangarriagoa dute, ehiza-txakurren edukitze arduratsurako aplikazioari dagokionez. Arrazoi nagusietako bat da onura publikokotzat jotzen direla ehizarako funtsezkoak diren animalia horiek.</w:t>
      </w:r>
    </w:p>
    <w:p>
      <w:pPr>
        <w:pStyle w:val="0"/>
        <w:suppressAutoHyphens w:val="false"/>
        <w:rPr>
          <w:rStyle w:val="1"/>
        </w:rPr>
      </w:pPr>
      <w:r>
        <w:rPr>
          <w:rStyle w:val="1"/>
        </w:rPr>
        <w:t xml:space="preserve">Hori bidegabekeria konparatiboa da hudoen eta ehiza-txakurren Nafarroako jabeen kalterako. Adibidez, Errioxako hudo jabe batek Nafarroan ehizan jardun lezake foru araudiaren murrizketak bete gabe, animalia bizi den lurraldeko legeria aplikatu behar baita.</w:t>
      </w:r>
    </w:p>
    <w:p>
      <w:pPr>
        <w:pStyle w:val="0"/>
        <w:suppressAutoHyphens w:val="false"/>
        <w:rPr>
          <w:rStyle w:val="1"/>
        </w:rPr>
      </w:pPr>
      <w:r>
        <w:rPr>
          <w:rStyle w:val="1"/>
          <w:b w:val="true"/>
        </w:rPr>
        <w:t xml:space="preserve">1. artikulua. </w:t>
      </w:r>
      <w:r>
        <w:rPr>
          <w:rStyle w:val="1"/>
        </w:rPr>
        <w:t xml:space="preserve">Lagun egiteko animaliak Nafarroan babesteari buruzko apirilaren 4ko 19/2019 Foru Legearen 8. artikuluaren 2. apartatuari bigarren paragrafoa gehitzen zaio; testu hau izanen du:</w:t>
      </w:r>
    </w:p>
    <w:p>
      <w:pPr>
        <w:pStyle w:val="0"/>
        <w:suppressAutoHyphens w:val="false"/>
        <w:rPr>
          <w:rStyle w:val="1"/>
        </w:rPr>
      </w:pPr>
      <w:r>
        <w:rPr>
          <w:rStyle w:val="1"/>
        </w:rPr>
        <w:t xml:space="preserve">"Gaitasun nagusia ehiza duten eta beste herrialde batzuetara mugitzen ez diren hudoen kasuan, identifikazioa eta errabiaren kontrako txertoa borondatezkoak izanen dira".</w:t>
      </w:r>
    </w:p>
    <w:p>
      <w:pPr>
        <w:pStyle w:val="0"/>
        <w:suppressAutoHyphens w:val="false"/>
        <w:rPr>
          <w:rStyle w:val="1"/>
        </w:rPr>
      </w:pPr>
      <w:r>
        <w:rPr>
          <w:rStyle w:val="1"/>
          <w:b w:val="true"/>
        </w:rPr>
        <w:t xml:space="preserve">2. artikulua.</w:t>
      </w:r>
      <w:r>
        <w:rPr>
          <w:rStyle w:val="1"/>
        </w:rPr>
        <w:t xml:space="preserve"> Lagun egiteko animaliak Nafarroan babesteari buruzko apirilaren 4ko 19/2019 Foru Legearen 10. artikuluaren 2. apartatua aldatzen da eta testu hau izanen du:</w:t>
      </w:r>
    </w:p>
    <w:p>
      <w:pPr>
        <w:pStyle w:val="0"/>
        <w:suppressAutoHyphens w:val="false"/>
        <w:rPr>
          <w:rStyle w:val="1"/>
        </w:rPr>
      </w:pPr>
      <w:r>
        <w:rPr>
          <w:rStyle w:val="1"/>
        </w:rPr>
        <w:t xml:space="preserve">“2. Animalien tratamenduak eta txertatzeak, bai eta nahitaezkoak diren azterketa sanitarioak eta haien aldizkakotasuna ere, erregelamenduz ezarriko dira, txertoen zehaztapen teknikoek adierazten dutenaren arabera, bai lehen txertaldirako, baita birtxertatzeetarako ere.</w:t>
      </w:r>
    </w:p>
    <w:p>
      <w:pPr>
        <w:pStyle w:val="0"/>
        <w:suppressAutoHyphens w:val="false"/>
        <w:rPr>
          <w:rStyle w:val="1"/>
        </w:rPr>
      </w:pPr>
      <w:r>
        <w:rPr>
          <w:rStyle w:val="1"/>
        </w:rPr>
        <w:t xml:space="preserve">Txakur eta katuen kasuan, errabiaren kontrako txertoa nahitaezkoa denez, nahitaezkoa izanen da txertoa jarri baino lehen albaitari-bisita egitea osasun-kontrol baterako, zeina dokumentu bidez egiaztatuko baita animaliaren pasaportean txertoaren zigilua jarriz eta egoera orokorrari buruzko txostenaren bidez”.</w:t>
      </w:r>
    </w:p>
    <w:p>
      <w:pPr>
        <w:pStyle w:val="0"/>
        <w:suppressAutoHyphens w:val="false"/>
        <w:rPr>
          <w:rStyle w:val="1"/>
        </w:rPr>
      </w:pPr>
      <w:r>
        <w:rPr>
          <w:rStyle w:val="1"/>
          <w:b w:val="true"/>
        </w:rPr>
        <w:t xml:space="preserve">Xedapen indargabetzaile bakarra.</w:t>
      </w:r>
      <w:r>
        <w:rPr>
          <w:rStyle w:val="1"/>
        </w:rPr>
        <w:t xml:space="preserve"> Arau-indargabetzea.</w:t>
      </w:r>
    </w:p>
    <w:p>
      <w:pPr>
        <w:pStyle w:val="0"/>
        <w:suppressAutoHyphens w:val="false"/>
        <w:rPr>
          <w:rStyle w:val="1"/>
        </w:rPr>
      </w:pPr>
      <w:r>
        <w:rPr>
          <w:rStyle w:val="1"/>
        </w:rPr>
        <w:t xml:space="preserve">Indarrik gabe geldituko dira foru lege honetan xedatutakoari aurka egiten dioten xedapen guztiak, eta, zehazki, Lagun egiteko animaliak babesteari buruzko apirilaren 4ko 19/2019 Foru Legearen garapena onesten duen urriaren 26ko 94/2022 Foru Dekretuan jaso diren xedapenetatik, foru lege honetan xedatutakoari aurka egiten diotenak.</w:t>
      </w:r>
    </w:p>
    <w:p>
      <w:pPr>
        <w:pStyle w:val="0"/>
        <w:suppressAutoHyphens w:val="false"/>
        <w:rPr>
          <w:rStyle w:val="1"/>
        </w:rPr>
      </w:pPr>
      <w:r>
        <w:rPr>
          <w:rStyle w:val="1"/>
          <w:b w:val="true"/>
        </w:rPr>
        <w:t xml:space="preserve">Azken xedapen bakarra.</w:t>
      </w:r>
      <w:r>
        <w:rPr>
          <w:rStyle w:val="1"/>
        </w:rPr>
        <w:t xml:space="preserve"> 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