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adaptación a Navarra de la prestación de crianza recogida en el anteproyecto de Ley de Familias aprobado por el Consejo de Ministros,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Mikel Buil García, parlamentario foral adscrito a la agrupación parlamentaria foral Podemos-Ahal Dugu Navarra, al amparo de lo dispuesto en el Reglamento de esta Cámara, presenta la siguiente pregunta de máxima actualidad destinada al Gobierno de Navarra para el próximo Pleno del 23 de febrero de 2023.</w:t>
      </w:r>
    </w:p>
    <w:p>
      <w:pPr>
        <w:pStyle w:val="0"/>
        <w:suppressAutoHyphens w:val="false"/>
        <w:rPr>
          <w:rStyle w:val="1"/>
        </w:rPr>
      </w:pPr>
      <w:r>
        <w:rPr>
          <w:rStyle w:val="1"/>
        </w:rPr>
        <w:t xml:space="preserve">¿Cómo ha pensado el Gobierno de Navarra adaptar la prestación de crianza recogida en el anteproyecto de Ley de Familias aprobado por el Consejo de Ministros el pasado 13 de diciembre de 2022?</w:t>
      </w:r>
    </w:p>
    <w:p>
      <w:pPr>
        <w:pStyle w:val="0"/>
        <w:suppressAutoHyphens w:val="false"/>
        <w:rPr>
          <w:rStyle w:val="1"/>
        </w:rPr>
      </w:pPr>
      <w:r>
        <w:rPr>
          <w:rStyle w:val="1"/>
        </w:rPr>
        <w:t xml:space="preserve">En Pamplona, a 20 de febrero de 2023</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