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BBC8" w14:textId="3108A9EB" w:rsidR="00AB134F" w:rsidRDefault="00577C70" w:rsidP="001E0C8E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0D4096">
        <w:rPr>
          <w:rFonts w:ascii="Arial" w:hAnsi="Arial" w:cs="Arial"/>
          <w:sz w:val="24"/>
          <w:szCs w:val="24"/>
          <w:lang w:val="es-ES_tradnl"/>
        </w:rPr>
        <w:t>25</w:t>
      </w:r>
      <w:r w:rsidR="00A60FE1">
        <w:rPr>
          <w:rFonts w:ascii="Arial" w:hAnsi="Arial" w:cs="Arial"/>
          <w:sz w:val="24"/>
          <w:szCs w:val="24"/>
          <w:lang w:val="es-ES_tradnl"/>
        </w:rPr>
        <w:t>7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5E38F7">
        <w:rPr>
          <w:rFonts w:ascii="Arial" w:hAnsi="Arial" w:cs="Arial"/>
          <w:sz w:val="24"/>
          <w:szCs w:val="24"/>
          <w:lang w:val="es-ES_tradnl"/>
        </w:rPr>
        <w:t>Adolfo Araiz Flamarique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5E38F7">
        <w:rPr>
          <w:rFonts w:ascii="Arial" w:hAnsi="Arial" w:cs="Arial"/>
          <w:sz w:val="24"/>
          <w:szCs w:val="24"/>
          <w:lang w:val="es-ES_tradnl"/>
        </w:rPr>
        <w:t xml:space="preserve">EH </w:t>
      </w:r>
      <w:r w:rsidR="001E0C8E">
        <w:rPr>
          <w:rFonts w:ascii="Arial" w:hAnsi="Arial" w:cs="Arial"/>
          <w:sz w:val="24"/>
          <w:szCs w:val="24"/>
          <w:lang w:val="es-ES_tradnl"/>
        </w:rPr>
        <w:t>Bildu Nafarroa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5E38F7">
        <w:rPr>
          <w:rFonts w:ascii="Arial" w:hAnsi="Arial" w:cs="Arial"/>
          <w:sz w:val="24"/>
          <w:szCs w:val="24"/>
          <w:lang w:val="es-ES_tradnl"/>
        </w:rPr>
        <w:t xml:space="preserve">sobre la construcción de una variante </w:t>
      </w:r>
      <w:r w:rsidR="005E38F7" w:rsidRPr="005E38F7">
        <w:rPr>
          <w:rFonts w:ascii="Arial" w:hAnsi="Arial" w:cs="Arial"/>
          <w:sz w:val="24"/>
          <w:szCs w:val="24"/>
          <w:lang w:val="es-ES_tradnl"/>
        </w:rPr>
        <w:t>ferroviaria entre los polígonos industriales de Landaben y Arazuri-Orkoien</w:t>
      </w:r>
      <w:r w:rsidR="005E38F7">
        <w:rPr>
          <w:rFonts w:ascii="Arial" w:hAnsi="Arial" w:cs="Arial"/>
          <w:sz w:val="24"/>
          <w:szCs w:val="24"/>
          <w:lang w:val="es-ES_tradnl"/>
        </w:rPr>
        <w:t xml:space="preserve">, tiene el honor de informar que </w:t>
      </w:r>
      <w:r w:rsidR="00AB134F">
        <w:rPr>
          <w:rFonts w:ascii="Arial" w:hAnsi="Arial" w:cs="Arial"/>
          <w:sz w:val="24"/>
          <w:szCs w:val="24"/>
          <w:lang w:val="es-ES_tradnl"/>
        </w:rPr>
        <w:t xml:space="preserve">ante la futura desaparición del bucle ferroviario, el Gobierno de Navarra está interesado en mantener una vía local de servicio de transporte de mercancías para los polígonos de Landaben y Orkoien-Arazuri. </w:t>
      </w:r>
    </w:p>
    <w:p w14:paraId="7EF9C623" w14:textId="77777777" w:rsidR="0038718E" w:rsidRDefault="00AB134F" w:rsidP="005E38F7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Cabe recordar que l</w:t>
      </w:r>
      <w:r w:rsidR="005E38F7" w:rsidRPr="005E38F7">
        <w:rPr>
          <w:rFonts w:ascii="Arial" w:hAnsi="Arial" w:cs="Arial"/>
          <w:sz w:val="24"/>
          <w:szCs w:val="24"/>
          <w:lang w:val="es-ES_tradnl"/>
        </w:rPr>
        <w:t>a Comunidad Foral de Navarra ostenta competencia exclusiva en obras públicas que no tengan la calificación legal de interés general del Estado o cuya realización no afecte a otros territorios del mismo, en ferrocarriles y transportes terrestres cuyo itinerario se desarrolle íntegramente en territorio foral, así como en la planificación de la actividad económica y fomento del desarrollo económico dentro de Navarra y en ordenación del territorio y urbanismo, en virtud de lo dispuesto en los artículos 44.1 y 2, 49.1 f) y 56.1 a) de la Ley Orgánica de Reintegración y Amejoramiento del Régimen Foral de Navarra</w:t>
      </w:r>
      <w:r w:rsidR="005E38F7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4F332ECA" w14:textId="77777777" w:rsidR="00AB134F" w:rsidRDefault="00861BD6" w:rsidP="005E38F7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Asimismo, c</w:t>
      </w:r>
      <w:r w:rsidR="00AB134F">
        <w:rPr>
          <w:rFonts w:ascii="Arial" w:hAnsi="Arial" w:cs="Arial"/>
          <w:sz w:val="24"/>
          <w:szCs w:val="24"/>
          <w:lang w:val="es-ES_tradnl"/>
        </w:rPr>
        <w:t xml:space="preserve">abe destacar que la futura vía no va a formar parte de la red general. </w:t>
      </w:r>
    </w:p>
    <w:p w14:paraId="7996E1CE" w14:textId="77777777" w:rsidR="005E38F7" w:rsidRDefault="00AB134F" w:rsidP="00861BD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último, en lo que </w:t>
      </w:r>
      <w:r w:rsidRPr="007C725F">
        <w:rPr>
          <w:rFonts w:ascii="Arial" w:hAnsi="Arial" w:cs="Arial"/>
          <w:sz w:val="24"/>
          <w:szCs w:val="24"/>
          <w:lang w:val="es-ES_tradnl"/>
        </w:rPr>
        <w:t xml:space="preserve">respecta a la </w:t>
      </w:r>
      <w:r w:rsidR="005E38F7" w:rsidRPr="007C725F">
        <w:rPr>
          <w:rFonts w:ascii="Arial" w:hAnsi="Arial" w:cs="Arial"/>
          <w:sz w:val="24"/>
          <w:szCs w:val="24"/>
          <w:lang w:val="es-ES_tradnl"/>
        </w:rPr>
        <w:t>partida presu</w:t>
      </w:r>
      <w:r w:rsidRPr="007C725F">
        <w:rPr>
          <w:rFonts w:ascii="Arial" w:hAnsi="Arial" w:cs="Arial"/>
          <w:sz w:val="24"/>
          <w:szCs w:val="24"/>
          <w:lang w:val="es-ES_tradnl"/>
        </w:rPr>
        <w:t>puestaria para el ejercicio 2023</w:t>
      </w:r>
      <w:r w:rsidR="00861BD6" w:rsidRPr="007C725F">
        <w:rPr>
          <w:rFonts w:ascii="Arial" w:hAnsi="Arial" w:cs="Arial"/>
          <w:sz w:val="24"/>
          <w:szCs w:val="24"/>
          <w:lang w:val="es-ES_tradnl"/>
        </w:rPr>
        <w:t xml:space="preserve">, será la partida </w:t>
      </w:r>
      <w:r w:rsidR="007C725F" w:rsidRPr="007C725F">
        <w:rPr>
          <w:rFonts w:ascii="Arial" w:hAnsi="Arial" w:cs="Arial"/>
          <w:sz w:val="24"/>
          <w:szCs w:val="24"/>
          <w:lang w:val="es-ES_tradnl"/>
        </w:rPr>
        <w:t xml:space="preserve">220001 22300 6019 453103 </w:t>
      </w:r>
      <w:r w:rsidR="005E38F7" w:rsidRPr="007C725F">
        <w:rPr>
          <w:rFonts w:ascii="Arial" w:hAnsi="Arial" w:cs="Arial"/>
          <w:sz w:val="24"/>
          <w:szCs w:val="24"/>
          <w:lang w:val="es-ES_tradnl"/>
        </w:rPr>
        <w:t>“</w:t>
      </w:r>
      <w:r w:rsidR="007C725F" w:rsidRPr="007C725F">
        <w:rPr>
          <w:rFonts w:ascii="Arial" w:hAnsi="Arial" w:cs="Arial"/>
          <w:sz w:val="24"/>
          <w:szCs w:val="24"/>
          <w:lang w:val="es-ES_tradnl"/>
        </w:rPr>
        <w:t>Línea ferroviaria entre los Polígonos Industriales de Landaben y Arazuri-Orkoien</w:t>
      </w:r>
      <w:r w:rsidR="005E38F7" w:rsidRPr="007C725F">
        <w:rPr>
          <w:rFonts w:ascii="Arial" w:hAnsi="Arial" w:cs="Arial"/>
          <w:sz w:val="24"/>
          <w:szCs w:val="24"/>
          <w:lang w:val="es-ES_tradnl"/>
        </w:rPr>
        <w:t xml:space="preserve">” de </w:t>
      </w:r>
      <w:r w:rsidR="005E38F7">
        <w:rPr>
          <w:rFonts w:ascii="Arial" w:hAnsi="Arial" w:cs="Arial"/>
          <w:sz w:val="24"/>
          <w:szCs w:val="24"/>
          <w:lang w:val="es-ES_tradnl"/>
        </w:rPr>
        <w:t xml:space="preserve">la Dirección General de Obras Públicas e </w:t>
      </w:r>
      <w:r w:rsidR="008F2863">
        <w:rPr>
          <w:rFonts w:ascii="Arial" w:hAnsi="Arial" w:cs="Arial"/>
          <w:sz w:val="24"/>
          <w:szCs w:val="24"/>
          <w:lang w:val="es-ES_tradnl"/>
        </w:rPr>
        <w:t>Infraestructuras</w:t>
      </w:r>
      <w:r w:rsidR="005E38F7">
        <w:rPr>
          <w:rFonts w:ascii="Arial" w:hAnsi="Arial" w:cs="Arial"/>
          <w:sz w:val="24"/>
          <w:szCs w:val="24"/>
          <w:lang w:val="es-ES_tradnl"/>
        </w:rPr>
        <w:t xml:space="preserve"> la </w:t>
      </w:r>
      <w:r w:rsidR="008F2863">
        <w:rPr>
          <w:rFonts w:ascii="Arial" w:hAnsi="Arial" w:cs="Arial"/>
          <w:sz w:val="24"/>
          <w:szCs w:val="24"/>
          <w:lang w:val="es-ES_tradnl"/>
        </w:rPr>
        <w:t xml:space="preserve">que financie los gastos. </w:t>
      </w:r>
    </w:p>
    <w:p w14:paraId="57C4A54E" w14:textId="77777777" w:rsidR="001E0C8E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20C94F86" w14:textId="2395BA0F" w:rsidR="00577C70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1E0C8E">
        <w:rPr>
          <w:rFonts w:ascii="Arial" w:hAnsi="Arial" w:cs="Arial"/>
          <w:sz w:val="24"/>
          <w:szCs w:val="24"/>
        </w:rPr>
        <w:t>24 de octubre de 2022</w:t>
      </w:r>
    </w:p>
    <w:p w14:paraId="764DA309" w14:textId="77777777" w:rsidR="001E0C8E" w:rsidRDefault="001E0C8E" w:rsidP="001E0C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</w:t>
      </w:r>
      <w:r>
        <w:rPr>
          <w:rFonts w:ascii="Arial" w:hAnsi="Arial" w:cs="Arial"/>
          <w:sz w:val="24"/>
          <w:szCs w:val="24"/>
          <w:lang w:val="es-ES_tradnl"/>
        </w:rPr>
        <w:t xml:space="preserve">: </w:t>
      </w:r>
      <w:r>
        <w:rPr>
          <w:rFonts w:ascii="Arial" w:hAnsi="Arial" w:cs="Arial"/>
          <w:sz w:val="24"/>
          <w:szCs w:val="24"/>
        </w:rPr>
        <w:t>Bernardo Ciriza Pérez</w:t>
      </w:r>
    </w:p>
    <w:p w14:paraId="6220896E" w14:textId="10CBD240" w:rsidR="00861BD6" w:rsidRDefault="00861BD6" w:rsidP="001E0C8E">
      <w:pPr>
        <w:jc w:val="both"/>
        <w:rPr>
          <w:rFonts w:ascii="Calibri" w:hAnsi="Calibri"/>
          <w:sz w:val="24"/>
          <w:szCs w:val="24"/>
        </w:rPr>
      </w:pPr>
    </w:p>
    <w:sectPr w:rsidR="00861BD6" w:rsidSect="00861BD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1843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6A78" w14:textId="77777777" w:rsidR="002038CA" w:rsidRDefault="002038CA">
      <w:r>
        <w:separator/>
      </w:r>
    </w:p>
  </w:endnote>
  <w:endnote w:type="continuationSeparator" w:id="0">
    <w:p w14:paraId="12ECD81C" w14:textId="77777777" w:rsidR="002038CA" w:rsidRDefault="0020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D35" w14:textId="2310A89B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9E3A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FE1D" w14:textId="77777777" w:rsidR="002038CA" w:rsidRDefault="002038CA">
      <w:r>
        <w:separator/>
      </w:r>
    </w:p>
  </w:footnote>
  <w:footnote w:type="continuationSeparator" w:id="0">
    <w:p w14:paraId="1D3B522F" w14:textId="77777777" w:rsidR="002038CA" w:rsidRDefault="0020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1CA8" w14:textId="61F01014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9C5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0D394F" wp14:editId="615C6A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8" name="Imagen 18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57093250">
    <w:abstractNumId w:val="1"/>
  </w:num>
  <w:num w:numId="2" w16cid:durableId="119886544">
    <w:abstractNumId w:val="0"/>
  </w:num>
  <w:num w:numId="3" w16cid:durableId="1537278970">
    <w:abstractNumId w:val="3"/>
  </w:num>
  <w:num w:numId="4" w16cid:durableId="9590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CC5"/>
    <w:rsid w:val="00037932"/>
    <w:rsid w:val="000729E0"/>
    <w:rsid w:val="0009463A"/>
    <w:rsid w:val="000A0670"/>
    <w:rsid w:val="000B64A1"/>
    <w:rsid w:val="000D4096"/>
    <w:rsid w:val="000F462E"/>
    <w:rsid w:val="00192C26"/>
    <w:rsid w:val="001E0C8E"/>
    <w:rsid w:val="002038CA"/>
    <w:rsid w:val="00211CA4"/>
    <w:rsid w:val="002168BE"/>
    <w:rsid w:val="00277C9A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5E38F7"/>
    <w:rsid w:val="00600B4B"/>
    <w:rsid w:val="00610AAA"/>
    <w:rsid w:val="00633BAF"/>
    <w:rsid w:val="006764C1"/>
    <w:rsid w:val="00694149"/>
    <w:rsid w:val="00696F6F"/>
    <w:rsid w:val="006A5952"/>
    <w:rsid w:val="00724993"/>
    <w:rsid w:val="0072622D"/>
    <w:rsid w:val="0074093A"/>
    <w:rsid w:val="00776285"/>
    <w:rsid w:val="00780CA4"/>
    <w:rsid w:val="00793F61"/>
    <w:rsid w:val="007C725F"/>
    <w:rsid w:val="007E640E"/>
    <w:rsid w:val="0082352D"/>
    <w:rsid w:val="00832136"/>
    <w:rsid w:val="00861BD6"/>
    <w:rsid w:val="008744BE"/>
    <w:rsid w:val="008F071C"/>
    <w:rsid w:val="008F2863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60FE1"/>
    <w:rsid w:val="00AA7D7F"/>
    <w:rsid w:val="00AB134F"/>
    <w:rsid w:val="00AC3455"/>
    <w:rsid w:val="00AC79C9"/>
    <w:rsid w:val="00AE3134"/>
    <w:rsid w:val="00B04CCA"/>
    <w:rsid w:val="00B17CCC"/>
    <w:rsid w:val="00B46857"/>
    <w:rsid w:val="00B93971"/>
    <w:rsid w:val="00BD6A02"/>
    <w:rsid w:val="00BE5976"/>
    <w:rsid w:val="00C362DE"/>
    <w:rsid w:val="00C665A6"/>
    <w:rsid w:val="00C679D5"/>
    <w:rsid w:val="00C7645D"/>
    <w:rsid w:val="00CA2943"/>
    <w:rsid w:val="00CC186C"/>
    <w:rsid w:val="00D01713"/>
    <w:rsid w:val="00D86388"/>
    <w:rsid w:val="00DA6D6E"/>
    <w:rsid w:val="00DC2FF3"/>
    <w:rsid w:val="00DF6784"/>
    <w:rsid w:val="00E20B4D"/>
    <w:rsid w:val="00E21BF7"/>
    <w:rsid w:val="00E36204"/>
    <w:rsid w:val="00E642F9"/>
    <w:rsid w:val="00ED5CA9"/>
    <w:rsid w:val="00F228ED"/>
    <w:rsid w:val="00F323EB"/>
    <w:rsid w:val="00F5367E"/>
    <w:rsid w:val="00F7222A"/>
    <w:rsid w:val="00FF25BB"/>
    <w:rsid w:val="00FF5F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0148CA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14</cp:revision>
  <cp:lastPrinted>2022-04-12T12:37:00Z</cp:lastPrinted>
  <dcterms:created xsi:type="dcterms:W3CDTF">2022-04-19T06:57:00Z</dcterms:created>
  <dcterms:modified xsi:type="dcterms:W3CDTF">2022-10-25T11:05:00Z</dcterms:modified>
</cp:coreProperties>
</file>