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marzo de 2023, la Comisión de Desarrollo Rural y Medio Ambiente de la Cámara rechazó la moción por la que se insta al Gobierno de Navarra a no derribar la presa o azud del “Molino Nuevo de Gastiáin”, presentada por el Ilmo. Sr. D. Miguel Bujanda Cirauqui y publicada en el Boletín Oficial del Parlamento de Navarra núm. 26 de 15 de febrero de 2023.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marzo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