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marzo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expresión “región fiscalmente competitiva” en referencia a la Comunidad Foral de Navarra en reciente intervención de Balance de fin de legislatura, formulada por la Ilma. Sra. D.ª María Jesús Valdemoros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Mª Jesús Valdemoros Erro, miembro de las Cortes de Navarra, adscrita al Grupo Parlamentario Navarra Suma (NA+), realiza la siguiente pregunta oral de máxima actualidad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entiende usted por una región fiscalmente competitiva, expresión que utilizó en referencia a la Comunidad Foral de Navarra en su reciente intervención de Balance de fin de legislatura?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marzo de 2023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La Parlamentaria Foral: María Jesús Valdemoros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