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F09C" w14:textId="09664030" w:rsidR="008726C5" w:rsidRPr="008726C5" w:rsidRDefault="008726C5" w:rsidP="008726C5">
      <w:pPr>
        <w:autoSpaceDE w:val="0"/>
        <w:autoSpaceDN w:val="0"/>
        <w:adjustRightInd w:val="0"/>
        <w:ind w:firstLine="708"/>
        <w:jc w:val="both"/>
        <w:rPr>
          <w:rFonts w:asciiTheme="minorHAnsi" w:eastAsia="Calibri" w:hAnsiTheme="minorHAnsi" w:cstheme="minorHAnsi"/>
          <w:b/>
          <w:bCs/>
        </w:rPr>
      </w:pPr>
      <w:r>
        <w:rPr>
          <w:rFonts w:ascii="Arial" w:hAnsi="Arial"/>
          <w:b/>
        </w:rPr>
        <w:t>Ekonomia eta</w:t>
      </w:r>
      <w:r>
        <w:rPr>
          <w:rFonts w:asciiTheme="minorHAnsi" w:hAnsiTheme="minorHAnsi"/>
          <w:b/>
        </w:rPr>
        <w:t xml:space="preserve"> </w:t>
      </w:r>
      <w:r>
        <w:rPr>
          <w:rFonts w:ascii="Arial" w:hAnsi="Arial"/>
          <w:b/>
        </w:rPr>
        <w:t>Ogasuneko kontseilariaren erantzuna</w:t>
      </w:r>
    </w:p>
    <w:p w14:paraId="6C65EC32" w14:textId="2203BF76" w:rsidR="008726C5" w:rsidRDefault="008726C5" w:rsidP="008726C5">
      <w:pPr>
        <w:autoSpaceDE w:val="0"/>
        <w:autoSpaceDN w:val="0"/>
        <w:adjustRightInd w:val="0"/>
        <w:ind w:firstLine="708"/>
        <w:jc w:val="both"/>
        <w:rPr>
          <w:rFonts w:ascii="Arial" w:eastAsia="Calibri" w:hAnsi="Arial" w:cs="Arial"/>
        </w:rPr>
      </w:pPr>
      <w:r>
        <w:rPr>
          <w:rFonts w:ascii="Arial" w:hAnsi="Arial"/>
        </w:rPr>
        <w:t xml:space="preserve">EH BILDU NAFARROA talde parlamentarioari atxikitako foru parlamentari Laura </w:t>
      </w:r>
      <w:proofErr w:type="spellStart"/>
      <w:r>
        <w:rPr>
          <w:rFonts w:ascii="Arial" w:hAnsi="Arial"/>
        </w:rPr>
        <w:t>Aznal</w:t>
      </w:r>
      <w:proofErr w:type="spellEnd"/>
      <w:r>
        <w:rPr>
          <w:rFonts w:ascii="Arial" w:hAnsi="Arial"/>
        </w:rPr>
        <w:t xml:space="preserve"> Sagasti andreak idatzizko galdera egin du (10-23 PES-00076) –76 sarrera-zenbakiarekin erregistratu zen, 2023ko martxoaren 9an–, jakin nahi baitu zer laguntza edo dirulaguntza jaso dituen azken hamar urteetan Leitzan kokatuta dagoen </w:t>
      </w:r>
      <w:proofErr w:type="spellStart"/>
      <w:r>
        <w:rPr>
          <w:rFonts w:ascii="Arial" w:hAnsi="Arial"/>
        </w:rPr>
        <w:t>Torraspapel</w:t>
      </w:r>
      <w:proofErr w:type="spellEnd"/>
      <w:r>
        <w:rPr>
          <w:rFonts w:ascii="Arial" w:hAnsi="Arial"/>
        </w:rPr>
        <w:t xml:space="preserve"> (LECTA taldea) enpresak –</w:t>
      </w:r>
      <w:proofErr w:type="spellStart"/>
      <w:r>
        <w:rPr>
          <w:rFonts w:ascii="Arial" w:hAnsi="Arial"/>
        </w:rPr>
        <w:t>Sarriopapel</w:t>
      </w:r>
      <w:proofErr w:type="spellEnd"/>
      <w:r>
        <w:rPr>
          <w:rFonts w:ascii="Arial" w:hAnsi="Arial"/>
        </w:rPr>
        <w:t xml:space="preserve"> zenak– egiturazko edo teknologiako inbertsioengatik, energia berriztagarrien bidezko sistemak ezartzeagatik, enplegua sortzeagatik, prestakuntzagatik, prestakuntza-sistemarengatik, prebentzio-sistemengatik, </w:t>
      </w:r>
      <w:proofErr w:type="spellStart"/>
      <w:r>
        <w:rPr>
          <w:rFonts w:ascii="Arial" w:hAnsi="Arial"/>
        </w:rPr>
        <w:t>I+G+b-a</w:t>
      </w:r>
      <w:proofErr w:type="spellEnd"/>
      <w:r>
        <w:rPr>
          <w:rFonts w:ascii="Arial" w:hAnsi="Arial"/>
        </w:rPr>
        <w:t xml:space="preserve"> laguntzeagatik, berdintasun-plana egin edo garatzeagatik edo beste edozein kontzepturengatik, eta zer zerga-onura (</w:t>
      </w:r>
      <w:proofErr w:type="spellStart"/>
      <w:r>
        <w:rPr>
          <w:rFonts w:ascii="Arial" w:hAnsi="Arial"/>
        </w:rPr>
        <w:t>I+G+b</w:t>
      </w:r>
      <w:proofErr w:type="spellEnd"/>
      <w:r>
        <w:rPr>
          <w:rFonts w:ascii="Arial" w:hAnsi="Arial"/>
        </w:rPr>
        <w:t xml:space="preserve"> jarduerengatiko kenkariak, inbertitzeagatiko kenkaria edo bestelako kenkariak) aplikatu dituen azken hamar urteotan. Hauxe da Ekonomia eta Ogasuneko kontseilariaren erantzuna:</w:t>
      </w:r>
    </w:p>
    <w:p w14:paraId="66F6CE58" w14:textId="0654973F" w:rsidR="008726C5" w:rsidRDefault="008726C5" w:rsidP="008726C5">
      <w:pPr>
        <w:autoSpaceDE w:val="0"/>
        <w:autoSpaceDN w:val="0"/>
        <w:adjustRightInd w:val="0"/>
        <w:ind w:firstLine="708"/>
        <w:jc w:val="both"/>
        <w:rPr>
          <w:rFonts w:ascii="Arial" w:eastAsia="Calibri" w:hAnsi="Arial" w:cs="Arial"/>
        </w:rPr>
      </w:pPr>
      <w:r>
        <w:rPr>
          <w:rFonts w:ascii="Arial" w:hAnsi="Arial"/>
        </w:rPr>
        <w:t xml:space="preserve">Lehenik eta behin, eskaeraren edukia hartu behar da kontuan: </w:t>
      </w:r>
      <w:proofErr w:type="spellStart"/>
      <w:r>
        <w:rPr>
          <w:rFonts w:ascii="Arial" w:hAnsi="Arial"/>
        </w:rPr>
        <w:t>Torraspapel</w:t>
      </w:r>
      <w:proofErr w:type="spellEnd"/>
      <w:r>
        <w:rPr>
          <w:rFonts w:ascii="Arial" w:hAnsi="Arial"/>
        </w:rPr>
        <w:t xml:space="preserve"> (LECTA taldea) enpresak aplikatutako dirulaguntzak eta onura fiskalak. Horren arabera, eskaera egin duen parlamentariak hain zuzen ere dirulaguntzen eta onura fiskalen kontzeptuak bereizi nahi bide ditu, kalifikazio eta irismen desberdinak dituztelako.</w:t>
      </w:r>
    </w:p>
    <w:p w14:paraId="15C2C11A" w14:textId="77777777" w:rsidR="008726C5" w:rsidRDefault="008726C5" w:rsidP="008726C5">
      <w:pPr>
        <w:autoSpaceDE w:val="0"/>
        <w:autoSpaceDN w:val="0"/>
        <w:adjustRightInd w:val="0"/>
        <w:ind w:firstLine="708"/>
        <w:jc w:val="both"/>
        <w:rPr>
          <w:rFonts w:ascii="Arial" w:eastAsia="Calibri" w:hAnsi="Arial" w:cs="Arial"/>
        </w:rPr>
      </w:pPr>
      <w:r>
        <w:rPr>
          <w:rFonts w:ascii="Arial" w:hAnsi="Arial"/>
        </w:rPr>
        <w:t>Hala, Dirulaguntzei buruzko azaroaren 9ko 11/2005 Foru Legeak 2.1 artikuluan ezartzen duenez, pertsona publiko edo pribatuen alde egindako diruzko xedapena da dirulaguntza, baldintza hauek betetzen dituena:</w:t>
      </w:r>
    </w:p>
    <w:p w14:paraId="4333DBA8"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rPr>
      </w:pPr>
      <w:r>
        <w:rPr>
          <w:rFonts w:ascii="Arial" w:hAnsi="Arial"/>
        </w:rPr>
        <w:t>Dirua ez onuradunen, ez hirugarren pertsonen zuzeneko kontraprestaziorik gabe ematea.</w:t>
      </w:r>
    </w:p>
    <w:p w14:paraId="1036C771"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rPr>
      </w:pPr>
      <w:r>
        <w:rPr>
          <w:rFonts w:ascii="Arial" w:hAnsi="Arial"/>
        </w:rPr>
        <w:t>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p>
    <w:p w14:paraId="02CF43D6"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rPr>
      </w:pPr>
      <w:r>
        <w:rPr>
          <w:rFonts w:ascii="Arial" w:hAnsi="Arial"/>
        </w:rPr>
        <w:t>Finantzatzen den proiektu, ekintza, jokabide edo egoeraren helburuak onura publikoko edo gizarte intereseko jardueraren bat sustatzea edo xede publikoren bat sustatzea izan behar du.</w:t>
      </w:r>
    </w:p>
    <w:p w14:paraId="54E36C5D" w14:textId="77777777" w:rsidR="008726C5" w:rsidRDefault="008726C5" w:rsidP="008726C5">
      <w:pPr>
        <w:autoSpaceDE w:val="0"/>
        <w:autoSpaceDN w:val="0"/>
        <w:adjustRightInd w:val="0"/>
        <w:ind w:firstLine="708"/>
        <w:jc w:val="both"/>
        <w:rPr>
          <w:rFonts w:ascii="Arial" w:eastAsia="Calibri" w:hAnsi="Arial" w:cs="Arial"/>
        </w:rPr>
      </w:pPr>
      <w:r>
        <w:rPr>
          <w:rFonts w:ascii="Arial" w:hAnsi="Arial"/>
        </w:rPr>
        <w:t>Gainera, lege-arau berak 2.3.b) artikuluan zehazten duenez, zerga-onurak ez dira dirulaguntzatzat hartuko.</w:t>
      </w:r>
    </w:p>
    <w:p w14:paraId="100CF0C6" w14:textId="3628DA7B" w:rsidR="008726C5" w:rsidRDefault="008726C5" w:rsidP="008726C5">
      <w:pPr>
        <w:autoSpaceDE w:val="0"/>
        <w:autoSpaceDN w:val="0"/>
        <w:adjustRightInd w:val="0"/>
        <w:ind w:firstLine="708"/>
        <w:jc w:val="both"/>
        <w:rPr>
          <w:rFonts w:ascii="Arial" w:eastAsia="Calibri" w:hAnsi="Arial" w:cs="Arial"/>
        </w:rPr>
      </w:pPr>
      <w:r>
        <w:rPr>
          <w:rFonts w:ascii="Arial" w:hAnsi="Arial"/>
        </w:rPr>
        <w:t xml:space="preserve">Hori dela-eta, ohartarazten da erantzuna </w:t>
      </w:r>
      <w:proofErr w:type="spellStart"/>
      <w:r>
        <w:rPr>
          <w:rFonts w:ascii="Arial" w:hAnsi="Arial"/>
        </w:rPr>
        <w:t>Torraspapel</w:t>
      </w:r>
      <w:proofErr w:type="spellEnd"/>
      <w:r>
        <w:rPr>
          <w:rFonts w:ascii="Arial" w:hAnsi="Arial"/>
        </w:rPr>
        <w:t xml:space="preserve"> entitateak (LECTA taldea) aplikatutako </w:t>
      </w:r>
      <w:r>
        <w:rPr>
          <w:rFonts w:ascii="Arial" w:hAnsi="Arial"/>
          <w:u w:val="single"/>
        </w:rPr>
        <w:t>onura fiskalak</w:t>
      </w:r>
      <w:r>
        <w:rPr>
          <w:rFonts w:ascii="Arial" w:hAnsi="Arial"/>
        </w:rPr>
        <w:t xml:space="preserve"> direla-eta eskatutako informazioari buruzkoa baino ez dela, eta ez jaso ahal izan dituen dirulaguntzei buruzkoa. Zentzu horretan, onura fiskalen kontzeptua adiera zabalean interpretatu behar da, hau da, aipatu zergadunak izan zitzakeen kenkari edo salbuespen fiskalak barne. Erantzunak, hala ere, ez dio eragiten Nafarroako Gobernuko beste departamentu batzuetatik erakunde horrek jaso ahal izan dituen dirulaguntzei buruzko informazio-eskaerari, eta halakorik ez du aipatzen gainera.</w:t>
      </w:r>
    </w:p>
    <w:p w14:paraId="7AF07A94" w14:textId="77777777" w:rsidR="008726C5" w:rsidRDefault="008726C5" w:rsidP="008726C5">
      <w:pPr>
        <w:autoSpaceDE w:val="0"/>
        <w:autoSpaceDN w:val="0"/>
        <w:adjustRightInd w:val="0"/>
        <w:ind w:firstLine="708"/>
        <w:jc w:val="both"/>
        <w:rPr>
          <w:rFonts w:ascii="Arial" w:eastAsia="Calibri" w:hAnsi="Arial" w:cs="Arial"/>
        </w:rPr>
      </w:pPr>
      <w:r>
        <w:rPr>
          <w:rFonts w:ascii="Arial" w:hAnsi="Arial"/>
        </w:rPr>
        <w:t>Antzeko beste informazio-eskaera batzuetan erantzun dugun bezala, esan behar da Nafarroako Foru Komunitateko Zerga Administrazioak datuak lagatzeari buruzko gaia Tributuei buruzko abenduaren 14ko 13/2000 Foru Lege Orokorraren (hemendik aurrera, TFLO) 105.1 artikuluan araututa dagoela; honako eduki honekin hasten da artikulu hori: “Bere eginkizunen barnean zerga administrazioak lortutako datuak, txostenak edo aurrekariak isilpekoak dira, eta aginduz kudeatu behar dituen tributuak edo baliabideak benetan aplikatzeko erabiliko dira bakarrik. Ezin izanen zaizkie hirugarrenei laga edo komunikatu”.</w:t>
      </w:r>
    </w:p>
    <w:p w14:paraId="4715F86E" w14:textId="397385CC" w:rsidR="008726C5" w:rsidRDefault="008726C5" w:rsidP="008726C5">
      <w:pPr>
        <w:autoSpaceDE w:val="0"/>
        <w:autoSpaceDN w:val="0"/>
        <w:adjustRightInd w:val="0"/>
        <w:ind w:firstLine="708"/>
        <w:jc w:val="both"/>
        <w:rPr>
          <w:rFonts w:ascii="Arial" w:eastAsia="Calibri" w:hAnsi="Arial" w:cs="Arial"/>
        </w:rPr>
      </w:pPr>
      <w:r>
        <w:rPr>
          <w:rFonts w:ascii="Arial" w:hAnsi="Arial"/>
        </w:rPr>
        <w:lastRenderedPageBreak/>
        <w:t>Hori dela-eta, lege-araudiak argi eta garbi xedatzen du Zerga Administrazioak bere eginkizunak betetzean jaso dituen datuak isilpekoak direla eta zergen ikuspegitik garrantzitsuak diren helburuetarako soilik bideratu edo erabil daitezkeela, hau da, zergak aplikatzeko bakarrik erabili ahal izanen direla.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 Horren arabera, bien arteko oreka bilatu behar da (pribatutasuna eta gardentasuna), eskubide indibidualak eta kolektiboak edo gizartea kaltetu gabe.</w:t>
      </w:r>
    </w:p>
    <w:p w14:paraId="5E36B540" w14:textId="77777777" w:rsidR="008726C5" w:rsidRDefault="008726C5" w:rsidP="008726C5">
      <w:pPr>
        <w:autoSpaceDE w:val="0"/>
        <w:autoSpaceDN w:val="0"/>
        <w:adjustRightInd w:val="0"/>
        <w:ind w:firstLine="708"/>
        <w:jc w:val="both"/>
        <w:rPr>
          <w:rFonts w:ascii="Arial" w:eastAsia="Calibri" w:hAnsi="Arial" w:cs="Arial"/>
        </w:rPr>
      </w:pPr>
      <w:r>
        <w:rPr>
          <w:rFonts w:ascii="Arial" w:hAnsi="Arial"/>
        </w:rPr>
        <w:t xml:space="preserve">Oreka hori lortzera bideratuta dago aipatutako </w:t>
      </w:r>
      <w:proofErr w:type="spellStart"/>
      <w:r>
        <w:rPr>
          <w:rFonts w:ascii="Arial" w:hAnsi="Arial"/>
        </w:rPr>
        <w:t>TFLOren</w:t>
      </w:r>
      <w:proofErr w:type="spellEnd"/>
      <w:r>
        <w:rPr>
          <w:rFonts w:ascii="Arial" w:hAnsi="Arial"/>
        </w:rPr>
        <w:t xml:space="preserve"> 105.1 artikulua, eta, arauaren hasierako argitasuna eta sendotasuna gorabehera, lagapen edo jakinarazpen hori baimentzen duten zenbait salbuespen edo lege-gaikuntza ahalbidetzen ditu.</w:t>
      </w:r>
    </w:p>
    <w:p w14:paraId="2EBAAC38" w14:textId="64F9DA15" w:rsidR="008726C5" w:rsidRDefault="008726C5" w:rsidP="008726C5">
      <w:pPr>
        <w:autoSpaceDE w:val="0"/>
        <w:autoSpaceDN w:val="0"/>
        <w:adjustRightInd w:val="0"/>
        <w:ind w:firstLine="708"/>
        <w:jc w:val="both"/>
        <w:rPr>
          <w:rFonts w:ascii="Arial" w:eastAsia="Calibri" w:hAnsi="Arial" w:cs="Arial"/>
        </w:rPr>
      </w:pPr>
      <w:r>
        <w:rPr>
          <w:rFonts w:ascii="Arial" w:hAnsi="Arial"/>
        </w:rPr>
        <w:t xml:space="preserve">Aipatutako 105.1 artikuluko salbuespen edo gaikuntzen artean ez dago eskatutako informazio-eskaera egokitzen den inolako kasurik, eta, beraz, ezin da </w:t>
      </w:r>
      <w:proofErr w:type="spellStart"/>
      <w:r>
        <w:rPr>
          <w:rFonts w:ascii="Arial" w:hAnsi="Arial"/>
        </w:rPr>
        <w:t>Torraspapel</w:t>
      </w:r>
      <w:proofErr w:type="spellEnd"/>
      <w:r>
        <w:rPr>
          <w:rFonts w:ascii="Arial" w:hAnsi="Arial"/>
        </w:rPr>
        <w:t xml:space="preserve"> (LECTA taldea) enpresak azken hamar urteetan aplikatutako zerga-onurei buruzko informaziorik eman.</w:t>
      </w:r>
    </w:p>
    <w:p w14:paraId="6B9590E3" w14:textId="60303AAF" w:rsidR="008726C5" w:rsidRDefault="008726C5" w:rsidP="008726C5">
      <w:pPr>
        <w:spacing w:after="160" w:line="360" w:lineRule="auto"/>
        <w:jc w:val="both"/>
        <w:rPr>
          <w:rFonts w:ascii="Arial" w:eastAsia="Calibri" w:hAnsi="Arial" w:cs="Arial"/>
          <w:sz w:val="22"/>
          <w:szCs w:val="22"/>
        </w:rPr>
      </w:pPr>
      <w:r>
        <w:rPr>
          <w:rFonts w:ascii="Arial" w:hAnsi="Arial"/>
          <w:sz w:val="22"/>
        </w:rPr>
        <w:t>Hori guztia jakinarazten dizut, Nafarroako Parlamentuko Erregelamenduaren 194. artikuluan xedatutakoa betez.</w:t>
      </w:r>
    </w:p>
    <w:p w14:paraId="24FF29BC" w14:textId="35482A5C" w:rsidR="008726C5" w:rsidRDefault="008726C5" w:rsidP="008726C5">
      <w:pPr>
        <w:spacing w:after="160" w:line="259" w:lineRule="auto"/>
        <w:rPr>
          <w:rFonts w:ascii="Arial" w:eastAsia="Calibri" w:hAnsi="Arial" w:cs="Arial"/>
          <w:sz w:val="22"/>
          <w:szCs w:val="22"/>
        </w:rPr>
      </w:pPr>
      <w:r>
        <w:rPr>
          <w:rFonts w:ascii="Arial" w:hAnsi="Arial"/>
          <w:sz w:val="22"/>
        </w:rPr>
        <w:t>Iruñean, 2023ko martxoaren 17an.</w:t>
      </w:r>
    </w:p>
    <w:p w14:paraId="1149141E" w14:textId="0C4840D0" w:rsidR="008726C5" w:rsidRDefault="008726C5" w:rsidP="008726C5">
      <w:pPr>
        <w:spacing w:after="160" w:line="259" w:lineRule="auto"/>
        <w:jc w:val="center"/>
        <w:rPr>
          <w:rFonts w:ascii="Arial" w:eastAsia="Calibri" w:hAnsi="Arial" w:cs="Arial"/>
          <w:sz w:val="22"/>
          <w:szCs w:val="22"/>
        </w:rPr>
      </w:pPr>
      <w:r>
        <w:rPr>
          <w:rFonts w:ascii="Arial" w:hAnsi="Arial"/>
          <w:sz w:val="22"/>
        </w:rPr>
        <w:t xml:space="preserve">Ekonomia eta Ogasuneko kontseilaria: </w:t>
      </w:r>
      <w:proofErr w:type="spellStart"/>
      <w:r>
        <w:rPr>
          <w:rFonts w:ascii="Arial" w:hAnsi="Arial"/>
          <w:sz w:val="22"/>
        </w:rPr>
        <w:t>Elma</w:t>
      </w:r>
      <w:proofErr w:type="spellEnd"/>
      <w:r>
        <w:rPr>
          <w:rFonts w:ascii="Arial" w:hAnsi="Arial"/>
          <w:sz w:val="22"/>
        </w:rPr>
        <w:t xml:space="preserve"> Saiz Delgado</w:t>
      </w:r>
    </w:p>
    <w:p w14:paraId="65DB740D" w14:textId="77777777" w:rsidR="008726C5" w:rsidRDefault="008726C5" w:rsidP="008726C5">
      <w:pPr>
        <w:spacing w:after="160" w:line="259" w:lineRule="auto"/>
        <w:jc w:val="center"/>
        <w:rPr>
          <w:rFonts w:ascii="Arial" w:eastAsia="Calibri" w:hAnsi="Arial" w:cs="Arial"/>
          <w:sz w:val="22"/>
          <w:szCs w:val="22"/>
          <w:lang w:eastAsia="en-US"/>
        </w:rPr>
      </w:pPr>
    </w:p>
    <w:p w14:paraId="05718A08" w14:textId="1B23BD01" w:rsidR="008726C5" w:rsidRDefault="008726C5" w:rsidP="008726C5">
      <w:pPr>
        <w:spacing w:after="160" w:line="259" w:lineRule="auto"/>
        <w:jc w:val="center"/>
        <w:rPr>
          <w:rFonts w:ascii="Arial" w:eastAsia="Calibri" w:hAnsi="Arial" w:cs="Arial"/>
          <w:sz w:val="22"/>
          <w:szCs w:val="22"/>
        </w:rPr>
      </w:pPr>
      <w:r>
        <w:rPr>
          <w:rFonts w:ascii="Arial" w:hAnsi="Arial"/>
          <w:b/>
        </w:rPr>
        <w:t xml:space="preserve">Garapen Ekonomiko eta </w:t>
      </w:r>
      <w:proofErr w:type="spellStart"/>
      <w:r>
        <w:rPr>
          <w:rFonts w:ascii="Arial" w:hAnsi="Arial"/>
          <w:b/>
        </w:rPr>
        <w:t>Enpresarialeko</w:t>
      </w:r>
      <w:proofErr w:type="spellEnd"/>
      <w:r>
        <w:rPr>
          <w:rFonts w:ascii="Arial" w:hAnsi="Arial"/>
          <w:b/>
        </w:rPr>
        <w:t xml:space="preserve"> kontseilariaren erantzuna</w:t>
      </w:r>
    </w:p>
    <w:p w14:paraId="28D47301" w14:textId="6BF0D5DB" w:rsidR="00F63670" w:rsidRDefault="006F3270" w:rsidP="008B3DC7">
      <w:pPr>
        <w:autoSpaceDE w:val="0"/>
        <w:autoSpaceDN w:val="0"/>
        <w:adjustRightInd w:val="0"/>
        <w:ind w:firstLine="708"/>
        <w:jc w:val="both"/>
        <w:rPr>
          <w:rFonts w:asciiTheme="minorHAnsi" w:eastAsia="Calibri" w:hAnsiTheme="minorHAnsi" w:cstheme="minorHAnsi"/>
        </w:rPr>
      </w:pPr>
      <w:r>
        <w:rPr>
          <w:rFonts w:asciiTheme="minorHAnsi" w:hAnsiTheme="minorHAnsi"/>
        </w:rPr>
        <w:t xml:space="preserve">EH Bildu Nafarroa talde parlamentarioari atxikitako foru parlamentari Laura </w:t>
      </w:r>
      <w:proofErr w:type="spellStart"/>
      <w:r>
        <w:rPr>
          <w:rFonts w:asciiTheme="minorHAnsi" w:hAnsiTheme="minorHAnsi"/>
        </w:rPr>
        <w:t>Aznal</w:t>
      </w:r>
      <w:proofErr w:type="spellEnd"/>
      <w:r>
        <w:rPr>
          <w:rFonts w:asciiTheme="minorHAnsi" w:hAnsiTheme="minorHAnsi"/>
        </w:rPr>
        <w:t xml:space="preserve"> Sagasti andreak galdera idatzia aurkeztu du (10-23/PES-00076), honako hau jakin nahi baitu:</w:t>
      </w:r>
    </w:p>
    <w:p w14:paraId="202B0C77" w14:textId="2C2FE8E0" w:rsidR="006E267F" w:rsidRPr="00552B92" w:rsidRDefault="00552B92" w:rsidP="006E267F">
      <w:pPr>
        <w:autoSpaceDE w:val="0"/>
        <w:autoSpaceDN w:val="0"/>
        <w:adjustRightInd w:val="0"/>
        <w:jc w:val="both"/>
        <w:rPr>
          <w:rFonts w:asciiTheme="minorHAnsi" w:hAnsiTheme="minorHAnsi" w:cstheme="minorHAnsi"/>
          <w:i/>
          <w:color w:val="000000"/>
        </w:rPr>
      </w:pPr>
      <w:r>
        <w:rPr>
          <w:rFonts w:asciiTheme="minorHAnsi" w:hAnsiTheme="minorHAnsi"/>
          <w:i/>
          <w:color w:val="000000"/>
        </w:rPr>
        <w:t xml:space="preserve">- Zer laguntza edo dirulaguntza jaso ditu azken hamar urteetan Leitzan kokatuta dagoen </w:t>
      </w:r>
      <w:proofErr w:type="spellStart"/>
      <w:r>
        <w:rPr>
          <w:rFonts w:asciiTheme="minorHAnsi" w:hAnsiTheme="minorHAnsi"/>
          <w:i/>
          <w:color w:val="000000"/>
        </w:rPr>
        <w:t>Torraspapel</w:t>
      </w:r>
      <w:proofErr w:type="spellEnd"/>
      <w:r>
        <w:rPr>
          <w:rFonts w:asciiTheme="minorHAnsi" w:hAnsiTheme="minorHAnsi"/>
          <w:i/>
          <w:color w:val="000000"/>
        </w:rPr>
        <w:t xml:space="preserve"> (LECTA Taldea) enpresak —</w:t>
      </w:r>
      <w:proofErr w:type="spellStart"/>
      <w:r>
        <w:rPr>
          <w:rFonts w:asciiTheme="minorHAnsi" w:hAnsiTheme="minorHAnsi"/>
          <w:i/>
          <w:color w:val="000000"/>
        </w:rPr>
        <w:t>Sarriopapel</w:t>
      </w:r>
      <w:proofErr w:type="spellEnd"/>
      <w:r>
        <w:rPr>
          <w:rFonts w:asciiTheme="minorHAnsi" w:hAnsiTheme="minorHAnsi"/>
          <w:i/>
          <w:color w:val="000000"/>
        </w:rPr>
        <w:t xml:space="preserve"> zenak— egiturazko edo teknologiako inbertsioengatik, energia berriztagarrien bidezko sistemak ezartzeagatik, enplegua sortzeagatik, prestakuntzagatik, prestakuntza-sistemarengatik, prebentzio-sistemengatik, </w:t>
      </w:r>
      <w:proofErr w:type="spellStart"/>
      <w:r>
        <w:rPr>
          <w:rFonts w:asciiTheme="minorHAnsi" w:hAnsiTheme="minorHAnsi"/>
          <w:i/>
          <w:color w:val="000000"/>
        </w:rPr>
        <w:t>I+G+b-a</w:t>
      </w:r>
      <w:proofErr w:type="spellEnd"/>
      <w:r>
        <w:rPr>
          <w:rFonts w:asciiTheme="minorHAnsi" w:hAnsiTheme="minorHAnsi"/>
          <w:i/>
          <w:color w:val="000000"/>
        </w:rPr>
        <w:t xml:space="preserve"> laguntzeagatik, berdintasun-plana egin edo garatzeagatik edo beste edozein kontzepturengatik? </w:t>
      </w:r>
    </w:p>
    <w:p w14:paraId="0F7D7ED8" w14:textId="2823131F" w:rsidR="00F63670" w:rsidRDefault="006E267F" w:rsidP="006E267F">
      <w:pPr>
        <w:autoSpaceDE w:val="0"/>
        <w:autoSpaceDN w:val="0"/>
        <w:adjustRightInd w:val="0"/>
        <w:jc w:val="both"/>
        <w:rPr>
          <w:rFonts w:asciiTheme="minorHAnsi" w:hAnsiTheme="minorHAnsi" w:cstheme="minorHAnsi"/>
          <w:i/>
          <w:color w:val="000000"/>
        </w:rPr>
      </w:pPr>
      <w:r>
        <w:rPr>
          <w:rFonts w:asciiTheme="minorHAnsi" w:hAnsiTheme="minorHAnsi"/>
          <w:i/>
          <w:color w:val="000000"/>
        </w:rPr>
        <w:t>- Zer zerga-onura (</w:t>
      </w:r>
      <w:proofErr w:type="spellStart"/>
      <w:r>
        <w:rPr>
          <w:rFonts w:asciiTheme="minorHAnsi" w:hAnsiTheme="minorHAnsi"/>
          <w:i/>
          <w:color w:val="000000"/>
        </w:rPr>
        <w:t>I+G+b</w:t>
      </w:r>
      <w:proofErr w:type="spellEnd"/>
      <w:r>
        <w:rPr>
          <w:rFonts w:asciiTheme="minorHAnsi" w:hAnsiTheme="minorHAnsi"/>
          <w:i/>
          <w:color w:val="000000"/>
        </w:rPr>
        <w:t xml:space="preserve"> jarduerengatiko kenkariak, inbertitzeagatiko kenkaria edo bestelako kenkariak) eta zer zenbateko aplikatu ditu </w:t>
      </w:r>
      <w:proofErr w:type="spellStart"/>
      <w:r>
        <w:rPr>
          <w:rFonts w:asciiTheme="minorHAnsi" w:hAnsiTheme="minorHAnsi"/>
          <w:i/>
          <w:color w:val="000000"/>
        </w:rPr>
        <w:t>Sarriopapel</w:t>
      </w:r>
      <w:proofErr w:type="spellEnd"/>
      <w:r>
        <w:rPr>
          <w:rFonts w:asciiTheme="minorHAnsi" w:hAnsiTheme="minorHAnsi"/>
          <w:i/>
          <w:color w:val="000000"/>
        </w:rPr>
        <w:t>/</w:t>
      </w:r>
      <w:proofErr w:type="spellStart"/>
      <w:r>
        <w:rPr>
          <w:rFonts w:asciiTheme="minorHAnsi" w:hAnsiTheme="minorHAnsi"/>
          <w:i/>
          <w:color w:val="000000"/>
        </w:rPr>
        <w:t>Torraspapel</w:t>
      </w:r>
      <w:proofErr w:type="spellEnd"/>
      <w:r>
        <w:rPr>
          <w:rFonts w:asciiTheme="minorHAnsi" w:hAnsiTheme="minorHAnsi"/>
          <w:i/>
          <w:color w:val="000000"/>
        </w:rPr>
        <w:t xml:space="preserve"> enpresak azken hamar urteotan, sozietateen gaineko zergaren aitorpenetan? </w:t>
      </w:r>
    </w:p>
    <w:p w14:paraId="7E871ADB" w14:textId="77777777" w:rsidR="00F63670" w:rsidRDefault="006E267F" w:rsidP="008B3DC7">
      <w:pPr>
        <w:autoSpaceDE w:val="0"/>
        <w:autoSpaceDN w:val="0"/>
        <w:adjustRightInd w:val="0"/>
        <w:ind w:firstLine="708"/>
        <w:jc w:val="both"/>
        <w:rPr>
          <w:rFonts w:asciiTheme="minorHAnsi" w:eastAsia="Calibri" w:hAnsiTheme="minorHAnsi" w:cstheme="minorHAnsi"/>
        </w:rPr>
      </w:pPr>
      <w:r>
        <w:rPr>
          <w:rFonts w:asciiTheme="minorHAnsi" w:hAnsiTheme="minorHAnsi"/>
        </w:rPr>
        <w:t xml:space="preserve">Horri erantzuteko, honako hau jakinarazten du Garapen Ekonomiko eta </w:t>
      </w:r>
      <w:proofErr w:type="spellStart"/>
      <w:r>
        <w:rPr>
          <w:rFonts w:asciiTheme="minorHAnsi" w:hAnsiTheme="minorHAnsi"/>
        </w:rPr>
        <w:t>Enpresarialeko</w:t>
      </w:r>
      <w:proofErr w:type="spellEnd"/>
      <w:r>
        <w:rPr>
          <w:rFonts w:asciiTheme="minorHAnsi" w:hAnsiTheme="minorHAnsi"/>
        </w:rPr>
        <w:t xml:space="preserve"> kontseilari Mikel Irujo </w:t>
      </w:r>
      <w:proofErr w:type="spellStart"/>
      <w:r>
        <w:rPr>
          <w:rFonts w:asciiTheme="minorHAnsi" w:hAnsiTheme="minorHAnsi"/>
        </w:rPr>
        <w:t>Amezaga</w:t>
      </w:r>
      <w:proofErr w:type="spellEnd"/>
      <w:r>
        <w:rPr>
          <w:rFonts w:asciiTheme="minorHAnsi" w:hAnsiTheme="minorHAnsi"/>
        </w:rPr>
        <w:t xml:space="preserve"> jaunak:</w:t>
      </w:r>
    </w:p>
    <w:p w14:paraId="43C42577" w14:textId="77777777" w:rsidR="00F63670" w:rsidRDefault="00552B92" w:rsidP="00552B92">
      <w:pPr>
        <w:autoSpaceDE w:val="0"/>
        <w:autoSpaceDN w:val="0"/>
        <w:adjustRightInd w:val="0"/>
        <w:jc w:val="both"/>
        <w:rPr>
          <w:rFonts w:asciiTheme="minorHAnsi" w:eastAsia="Calibri" w:hAnsiTheme="minorHAnsi" w:cstheme="minorHAnsi"/>
        </w:rPr>
      </w:pPr>
      <w:r>
        <w:rPr>
          <w:rFonts w:asciiTheme="minorHAnsi" w:hAnsiTheme="minorHAnsi"/>
        </w:rPr>
        <w:t>Dirulaguntzei buruzko azaroaren 9ko 11/2005 Foru Legeak 2.1 artikuluan ezartzen duenez, pertsona publiko edo pribatuen alde egindako diruzko xedapena da dirulaguntza, baldintza hauek betetzen dituena:</w:t>
      </w:r>
    </w:p>
    <w:p w14:paraId="22F29FEA" w14:textId="201E4184"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Pr>
          <w:rFonts w:asciiTheme="minorHAnsi" w:hAnsiTheme="minorHAnsi"/>
        </w:rPr>
        <w:t>Dirua ez onuradunen, ez hirugarren pertsonen zuzeneko kontraprestaziorik gabe ematea.</w:t>
      </w:r>
    </w:p>
    <w:p w14:paraId="48307B25" w14:textId="06099DA7"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Pr>
          <w:rFonts w:asciiTheme="minorHAnsi" w:hAnsiTheme="minorHAnsi"/>
        </w:rPr>
        <w:lastRenderedPageBreak/>
        <w:t>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p>
    <w:p w14:paraId="67A9F696" w14:textId="278ADF30"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Pr>
          <w:rFonts w:asciiTheme="minorHAnsi" w:hAnsiTheme="minorHAnsi"/>
        </w:rPr>
        <w:t>Finantzatzen den proiektu, ekintza, jokabide edo egoeraren helburuak onura publikoko edo gizarte intereseko jardueraren bat sustatzea edo xede publikoren bat sustatzea izan behar du.</w:t>
      </w:r>
    </w:p>
    <w:p w14:paraId="037A5C08" w14:textId="77777777" w:rsidR="00F63670" w:rsidRDefault="00552B92" w:rsidP="00552B92">
      <w:pPr>
        <w:autoSpaceDE w:val="0"/>
        <w:autoSpaceDN w:val="0"/>
        <w:adjustRightInd w:val="0"/>
        <w:jc w:val="both"/>
        <w:rPr>
          <w:rFonts w:asciiTheme="minorHAnsi" w:eastAsia="Calibri" w:hAnsiTheme="minorHAnsi" w:cstheme="minorHAnsi"/>
        </w:rPr>
      </w:pPr>
      <w:r>
        <w:rPr>
          <w:rFonts w:asciiTheme="minorHAnsi" w:hAnsiTheme="minorHAnsi"/>
        </w:rPr>
        <w:t>Gainera, lege-arau berak 2.3.b) artikuluan zehazten duenez, zerga-onurak ez dira dirulaguntzatzat hartuko.</w:t>
      </w:r>
    </w:p>
    <w:p w14:paraId="165D633C" w14:textId="77777777" w:rsidR="00F63670" w:rsidRDefault="00552B92" w:rsidP="00552B92">
      <w:pPr>
        <w:autoSpaceDE w:val="0"/>
        <w:autoSpaceDN w:val="0"/>
        <w:adjustRightInd w:val="0"/>
        <w:jc w:val="both"/>
        <w:rPr>
          <w:rFonts w:asciiTheme="minorHAnsi" w:eastAsia="Calibri" w:hAnsiTheme="minorHAnsi" w:cstheme="minorHAnsi"/>
        </w:rPr>
      </w:pPr>
      <w:r>
        <w:rPr>
          <w:rFonts w:asciiTheme="minorHAnsi" w:hAnsiTheme="minorHAnsi"/>
        </w:rPr>
        <w:t xml:space="preserve">Goian esandakoa kontuan hartuta, Garapen Ekonomiko eta </w:t>
      </w:r>
      <w:proofErr w:type="spellStart"/>
      <w:r>
        <w:rPr>
          <w:rFonts w:asciiTheme="minorHAnsi" w:hAnsiTheme="minorHAnsi"/>
        </w:rPr>
        <w:t>Enpresarialeko</w:t>
      </w:r>
      <w:proofErr w:type="spellEnd"/>
      <w:r>
        <w:rPr>
          <w:rFonts w:asciiTheme="minorHAnsi" w:hAnsiTheme="minorHAnsi"/>
        </w:rPr>
        <w:t xml:space="preserve"> Departamentuak azken hamar urteetan enpresa horri hainbat kontzepturengatik emandako dirulaguntzak bakarrik aipatzen dira erantzunean. Taula honetan adierazten dira:</w:t>
      </w:r>
    </w:p>
    <w:p w14:paraId="76F2212A" w14:textId="0A5FC035" w:rsidR="005C1283" w:rsidRDefault="005C1283" w:rsidP="008B3DC7">
      <w:pPr>
        <w:autoSpaceDE w:val="0"/>
        <w:autoSpaceDN w:val="0"/>
        <w:adjustRightInd w:val="0"/>
        <w:ind w:firstLine="708"/>
        <w:jc w:val="both"/>
        <w:rPr>
          <w:rFonts w:asciiTheme="minorHAnsi" w:eastAsia="Calibri" w:hAnsiTheme="minorHAnsi" w:cstheme="minorHAnsi"/>
        </w:rPr>
      </w:pPr>
    </w:p>
    <w:tbl>
      <w:tblPr>
        <w:tblW w:w="8926" w:type="dxa"/>
        <w:tblCellMar>
          <w:left w:w="70" w:type="dxa"/>
          <w:right w:w="70" w:type="dxa"/>
        </w:tblCellMar>
        <w:tblLook w:val="04A0" w:firstRow="1" w:lastRow="0" w:firstColumn="1" w:lastColumn="0" w:noHBand="0" w:noVBand="1"/>
      </w:tblPr>
      <w:tblGrid>
        <w:gridCol w:w="1271"/>
        <w:gridCol w:w="1276"/>
        <w:gridCol w:w="1276"/>
        <w:gridCol w:w="5103"/>
      </w:tblGrid>
      <w:tr w:rsidR="004223AD" w14:paraId="33668964" w14:textId="77777777" w:rsidTr="006E267F">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F57229" w14:textId="77777777" w:rsidR="004223AD" w:rsidRDefault="004223AD">
            <w:pPr>
              <w:jc w:val="center"/>
              <w:rPr>
                <w:rFonts w:ascii="Arial" w:hAnsi="Arial" w:cs="Arial"/>
                <w:b/>
                <w:bCs/>
                <w:sz w:val="20"/>
                <w:szCs w:val="20"/>
              </w:rPr>
            </w:pPr>
            <w:r>
              <w:rPr>
                <w:rFonts w:ascii="Arial" w:hAnsi="Arial"/>
                <w:b/>
                <w:sz w:val="20"/>
              </w:rPr>
              <w:t>Noiz eman den</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01295388" w14:textId="77777777" w:rsidR="004223AD" w:rsidRDefault="004223AD">
            <w:pPr>
              <w:jc w:val="center"/>
              <w:rPr>
                <w:rFonts w:ascii="Arial" w:hAnsi="Arial" w:cs="Arial"/>
                <w:b/>
                <w:bCs/>
                <w:sz w:val="20"/>
                <w:szCs w:val="20"/>
              </w:rPr>
            </w:pPr>
            <w:r>
              <w:rPr>
                <w:rFonts w:ascii="Arial" w:hAnsi="Arial"/>
                <w:b/>
                <w:sz w:val="20"/>
              </w:rPr>
              <w:t>Noiz ordaindu den</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29764A92" w14:textId="77777777" w:rsidR="004223AD" w:rsidRDefault="004223AD">
            <w:pPr>
              <w:jc w:val="center"/>
              <w:rPr>
                <w:rFonts w:ascii="Arial" w:hAnsi="Arial" w:cs="Arial"/>
                <w:b/>
                <w:bCs/>
                <w:sz w:val="20"/>
                <w:szCs w:val="20"/>
              </w:rPr>
            </w:pPr>
            <w:r>
              <w:rPr>
                <w:rFonts w:ascii="Arial" w:hAnsi="Arial"/>
                <w:b/>
                <w:sz w:val="20"/>
              </w:rPr>
              <w:t>Zenbatekoa</w:t>
            </w:r>
          </w:p>
        </w:tc>
        <w:tc>
          <w:tcPr>
            <w:tcW w:w="5103" w:type="dxa"/>
            <w:tcBorders>
              <w:top w:val="single" w:sz="4" w:space="0" w:color="auto"/>
              <w:left w:val="nil"/>
              <w:bottom w:val="single" w:sz="4" w:space="0" w:color="auto"/>
              <w:right w:val="single" w:sz="4" w:space="0" w:color="auto"/>
            </w:tcBorders>
            <w:shd w:val="clear" w:color="000000" w:fill="D9D9D9"/>
            <w:noWrap/>
            <w:vAlign w:val="bottom"/>
            <w:hideMark/>
          </w:tcPr>
          <w:p w14:paraId="3A17856D" w14:textId="77777777" w:rsidR="004223AD" w:rsidRDefault="004223AD">
            <w:pPr>
              <w:jc w:val="center"/>
              <w:rPr>
                <w:rFonts w:ascii="Arial" w:hAnsi="Arial" w:cs="Arial"/>
                <w:b/>
                <w:bCs/>
                <w:sz w:val="20"/>
                <w:szCs w:val="20"/>
              </w:rPr>
            </w:pPr>
            <w:r>
              <w:rPr>
                <w:rFonts w:ascii="Arial" w:hAnsi="Arial"/>
                <w:b/>
                <w:sz w:val="20"/>
              </w:rPr>
              <w:t>Kontzeptua</w:t>
            </w:r>
          </w:p>
        </w:tc>
      </w:tr>
      <w:tr w:rsidR="004223AD" w14:paraId="33062D97"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hideMark/>
          </w:tcPr>
          <w:p w14:paraId="7FB19AF0" w14:textId="77777777" w:rsidR="004223AD" w:rsidRDefault="004223AD">
            <w:pPr>
              <w:jc w:val="center"/>
              <w:rPr>
                <w:rFonts w:ascii="Arial" w:hAnsi="Arial" w:cs="Arial"/>
                <w:sz w:val="20"/>
                <w:szCs w:val="20"/>
              </w:rPr>
            </w:pPr>
            <w:r>
              <w:rPr>
                <w:rFonts w:ascii="Arial" w:hAnsi="Arial"/>
                <w:sz w:val="20"/>
              </w:rPr>
              <w:t>2013</w:t>
            </w:r>
          </w:p>
        </w:tc>
        <w:tc>
          <w:tcPr>
            <w:tcW w:w="1276" w:type="dxa"/>
            <w:tcBorders>
              <w:top w:val="nil"/>
              <w:left w:val="nil"/>
              <w:bottom w:val="single" w:sz="4" w:space="0" w:color="auto"/>
              <w:right w:val="single" w:sz="4" w:space="0" w:color="auto"/>
            </w:tcBorders>
            <w:shd w:val="clear" w:color="auto" w:fill="auto"/>
            <w:noWrap/>
            <w:hideMark/>
          </w:tcPr>
          <w:p w14:paraId="5B91F2AE" w14:textId="77777777" w:rsidR="004223AD" w:rsidRDefault="004223AD">
            <w:pPr>
              <w:jc w:val="center"/>
              <w:rPr>
                <w:rFonts w:ascii="Arial" w:hAnsi="Arial" w:cs="Arial"/>
                <w:sz w:val="20"/>
                <w:szCs w:val="20"/>
              </w:rPr>
            </w:pPr>
            <w:r>
              <w:rPr>
                <w:rFonts w:ascii="Arial" w:hAnsi="Arial"/>
                <w:sz w:val="20"/>
              </w:rPr>
              <w:t>2015/01/29</w:t>
            </w:r>
          </w:p>
        </w:tc>
        <w:tc>
          <w:tcPr>
            <w:tcW w:w="1276" w:type="dxa"/>
            <w:tcBorders>
              <w:top w:val="nil"/>
              <w:left w:val="nil"/>
              <w:bottom w:val="single" w:sz="4" w:space="0" w:color="auto"/>
              <w:right w:val="single" w:sz="4" w:space="0" w:color="auto"/>
            </w:tcBorders>
            <w:shd w:val="clear" w:color="auto" w:fill="auto"/>
            <w:noWrap/>
            <w:hideMark/>
          </w:tcPr>
          <w:p w14:paraId="0917E30B" w14:textId="77777777" w:rsidR="004223AD" w:rsidRDefault="004223AD">
            <w:pPr>
              <w:jc w:val="right"/>
              <w:rPr>
                <w:rFonts w:ascii="Arial" w:hAnsi="Arial" w:cs="Arial"/>
                <w:sz w:val="20"/>
                <w:szCs w:val="20"/>
              </w:rPr>
            </w:pPr>
            <w:r>
              <w:rPr>
                <w:rFonts w:ascii="Arial" w:hAnsi="Arial"/>
                <w:sz w:val="20"/>
              </w:rPr>
              <w:t>11.344,36</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46DCAB3" w14:textId="77777777" w:rsidR="004223AD" w:rsidRDefault="004223AD">
            <w:pPr>
              <w:jc w:val="center"/>
              <w:rPr>
                <w:rFonts w:ascii="Arial" w:hAnsi="Arial" w:cs="Arial"/>
                <w:sz w:val="20"/>
                <w:szCs w:val="20"/>
              </w:rPr>
            </w:pPr>
            <w:r>
              <w:rPr>
                <w:rFonts w:ascii="Arial" w:hAnsi="Arial"/>
                <w:sz w:val="20"/>
              </w:rPr>
              <w:t>I+G proiektu mankomunatuetarako dirulaguntza</w:t>
            </w:r>
          </w:p>
        </w:tc>
      </w:tr>
      <w:tr w:rsidR="004223AD" w14:paraId="002EBFB1"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0FB760" w14:textId="77777777" w:rsidR="004223AD" w:rsidRDefault="004223AD">
            <w:pPr>
              <w:jc w:val="center"/>
              <w:rPr>
                <w:rFonts w:ascii="Arial" w:hAnsi="Arial" w:cs="Arial"/>
                <w:sz w:val="20"/>
                <w:szCs w:val="20"/>
              </w:rPr>
            </w:pPr>
            <w:r>
              <w:rPr>
                <w:rFonts w:ascii="Arial" w:hAnsi="Arial"/>
                <w:sz w:val="20"/>
              </w:rPr>
              <w:t>2015</w:t>
            </w:r>
          </w:p>
        </w:tc>
        <w:tc>
          <w:tcPr>
            <w:tcW w:w="1276" w:type="dxa"/>
            <w:tcBorders>
              <w:top w:val="nil"/>
              <w:left w:val="nil"/>
              <w:bottom w:val="single" w:sz="4" w:space="0" w:color="auto"/>
              <w:right w:val="single" w:sz="4" w:space="0" w:color="auto"/>
            </w:tcBorders>
            <w:shd w:val="clear" w:color="auto" w:fill="auto"/>
            <w:noWrap/>
            <w:hideMark/>
          </w:tcPr>
          <w:p w14:paraId="68FA9638" w14:textId="77777777" w:rsidR="004223AD" w:rsidRDefault="004223AD">
            <w:pPr>
              <w:jc w:val="center"/>
              <w:rPr>
                <w:rFonts w:ascii="Arial" w:hAnsi="Arial" w:cs="Arial"/>
                <w:sz w:val="20"/>
                <w:szCs w:val="20"/>
              </w:rPr>
            </w:pPr>
            <w:r>
              <w:rPr>
                <w:rFonts w:ascii="Arial" w:hAnsi="Arial"/>
                <w:sz w:val="20"/>
              </w:rPr>
              <w:t>2015/12/30</w:t>
            </w:r>
          </w:p>
        </w:tc>
        <w:tc>
          <w:tcPr>
            <w:tcW w:w="1276" w:type="dxa"/>
            <w:tcBorders>
              <w:top w:val="nil"/>
              <w:left w:val="nil"/>
              <w:bottom w:val="single" w:sz="4" w:space="0" w:color="auto"/>
              <w:right w:val="single" w:sz="4" w:space="0" w:color="auto"/>
            </w:tcBorders>
            <w:shd w:val="clear" w:color="auto" w:fill="auto"/>
            <w:noWrap/>
            <w:vAlign w:val="bottom"/>
            <w:hideMark/>
          </w:tcPr>
          <w:p w14:paraId="7061D2F5" w14:textId="77777777" w:rsidR="004223AD" w:rsidRDefault="004223AD">
            <w:pPr>
              <w:jc w:val="right"/>
              <w:rPr>
                <w:rFonts w:ascii="Arial" w:hAnsi="Arial" w:cs="Arial"/>
                <w:sz w:val="20"/>
                <w:szCs w:val="20"/>
              </w:rPr>
            </w:pPr>
            <w:r>
              <w:rPr>
                <w:rFonts w:ascii="Arial" w:hAnsi="Arial"/>
                <w:sz w:val="20"/>
              </w:rPr>
              <w:t>14.069,00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3E7016E" w14:textId="6A4DF061" w:rsidR="004223AD" w:rsidRDefault="004223AD">
            <w:pPr>
              <w:jc w:val="center"/>
              <w:rPr>
                <w:rFonts w:ascii="Arial" w:hAnsi="Arial" w:cs="Arial"/>
                <w:sz w:val="20"/>
                <w:szCs w:val="20"/>
              </w:rPr>
            </w:pPr>
            <w:r>
              <w:rPr>
                <w:rFonts w:ascii="Arial" w:hAnsi="Arial"/>
                <w:sz w:val="20"/>
              </w:rPr>
              <w:t xml:space="preserve">Enpresentzako dirulaguntzak, </w:t>
            </w:r>
            <w:proofErr w:type="spellStart"/>
            <w:r>
              <w:rPr>
                <w:rFonts w:ascii="Arial" w:hAnsi="Arial"/>
                <w:sz w:val="20"/>
              </w:rPr>
              <w:t>I+G+b</w:t>
            </w:r>
            <w:proofErr w:type="spellEnd"/>
            <w:r>
              <w:rPr>
                <w:rFonts w:ascii="Arial" w:hAnsi="Arial"/>
                <w:sz w:val="20"/>
              </w:rPr>
              <w:t xml:space="preserve"> proiektuak, patenteak eta bideragarritasun-azterlanak direla-eta. EGEF PE</w:t>
            </w:r>
          </w:p>
        </w:tc>
      </w:tr>
      <w:tr w:rsidR="004223AD" w14:paraId="48641F05"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7C9DFA" w14:textId="77777777" w:rsidR="004223AD" w:rsidRDefault="004223AD">
            <w:pPr>
              <w:jc w:val="center"/>
              <w:rPr>
                <w:rFonts w:ascii="Arial" w:hAnsi="Arial" w:cs="Arial"/>
                <w:sz w:val="20"/>
                <w:szCs w:val="20"/>
              </w:rPr>
            </w:pPr>
            <w:r>
              <w:rPr>
                <w:rFonts w:ascii="Arial" w:hAnsi="Arial"/>
                <w:sz w:val="20"/>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73C54DE5" w14:textId="77777777" w:rsidR="004223AD" w:rsidRDefault="004223AD">
            <w:pPr>
              <w:jc w:val="center"/>
              <w:rPr>
                <w:rFonts w:ascii="Arial" w:hAnsi="Arial" w:cs="Arial"/>
                <w:sz w:val="20"/>
                <w:szCs w:val="20"/>
              </w:rPr>
            </w:pPr>
            <w:r>
              <w:rPr>
                <w:rFonts w:ascii="Arial" w:hAnsi="Arial"/>
                <w:sz w:val="20"/>
              </w:rPr>
              <w:t>2017/04/06</w:t>
            </w:r>
          </w:p>
        </w:tc>
        <w:tc>
          <w:tcPr>
            <w:tcW w:w="1276" w:type="dxa"/>
            <w:tcBorders>
              <w:top w:val="nil"/>
              <w:left w:val="nil"/>
              <w:bottom w:val="single" w:sz="4" w:space="0" w:color="auto"/>
              <w:right w:val="single" w:sz="4" w:space="0" w:color="auto"/>
            </w:tcBorders>
            <w:shd w:val="clear" w:color="auto" w:fill="auto"/>
            <w:noWrap/>
            <w:vAlign w:val="bottom"/>
            <w:hideMark/>
          </w:tcPr>
          <w:p w14:paraId="734A3CC1" w14:textId="77777777" w:rsidR="004223AD" w:rsidRDefault="004223AD">
            <w:pPr>
              <w:jc w:val="right"/>
              <w:rPr>
                <w:rFonts w:ascii="Arial" w:hAnsi="Arial" w:cs="Arial"/>
                <w:sz w:val="20"/>
                <w:szCs w:val="20"/>
              </w:rPr>
            </w:pPr>
            <w:r>
              <w:rPr>
                <w:rFonts w:ascii="Arial" w:hAnsi="Arial"/>
                <w:sz w:val="20"/>
              </w:rPr>
              <w:t>10.811,27</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0209ADFB" w14:textId="11505D42" w:rsidR="004223AD" w:rsidRDefault="006E267F">
            <w:pPr>
              <w:jc w:val="center"/>
              <w:rPr>
                <w:rFonts w:ascii="Arial" w:hAnsi="Arial" w:cs="Arial"/>
                <w:sz w:val="20"/>
                <w:szCs w:val="20"/>
              </w:rPr>
            </w:pPr>
            <w:r>
              <w:rPr>
                <w:rFonts w:ascii="Arial" w:hAnsi="Arial"/>
                <w:sz w:val="20"/>
              </w:rPr>
              <w:t xml:space="preserve">Enpresentzako dirulaguntzak, </w:t>
            </w:r>
            <w:proofErr w:type="spellStart"/>
            <w:r>
              <w:rPr>
                <w:rFonts w:ascii="Arial" w:hAnsi="Arial"/>
                <w:sz w:val="20"/>
              </w:rPr>
              <w:t>I+G+b</w:t>
            </w:r>
            <w:proofErr w:type="spellEnd"/>
            <w:r>
              <w:rPr>
                <w:rFonts w:ascii="Arial" w:hAnsi="Arial"/>
                <w:sz w:val="20"/>
              </w:rPr>
              <w:t xml:space="preserve"> proiektuak, patenteak eta bideragarritasun-azterlanak direla-eta. EGEF PE</w:t>
            </w:r>
          </w:p>
        </w:tc>
      </w:tr>
      <w:tr w:rsidR="004223AD" w14:paraId="7657B3FE"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06DC6F" w14:textId="77777777" w:rsidR="004223AD" w:rsidRDefault="004223AD">
            <w:pPr>
              <w:jc w:val="center"/>
              <w:rPr>
                <w:rFonts w:ascii="Arial" w:hAnsi="Arial" w:cs="Arial"/>
                <w:sz w:val="20"/>
                <w:szCs w:val="20"/>
              </w:rPr>
            </w:pPr>
            <w:r>
              <w:rPr>
                <w:rFonts w:ascii="Arial" w:hAnsi="Arial"/>
                <w:sz w:val="20"/>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56436218" w14:textId="77777777" w:rsidR="004223AD" w:rsidRDefault="004223AD">
            <w:pPr>
              <w:jc w:val="center"/>
              <w:rPr>
                <w:rFonts w:ascii="Arial" w:hAnsi="Arial" w:cs="Arial"/>
                <w:sz w:val="20"/>
                <w:szCs w:val="20"/>
              </w:rPr>
            </w:pPr>
            <w:r>
              <w:rPr>
                <w:rFonts w:ascii="Arial" w:hAnsi="Arial"/>
                <w:sz w:val="20"/>
              </w:rPr>
              <w:t>2018/12/21</w:t>
            </w:r>
          </w:p>
        </w:tc>
        <w:tc>
          <w:tcPr>
            <w:tcW w:w="1276" w:type="dxa"/>
            <w:tcBorders>
              <w:top w:val="nil"/>
              <w:left w:val="nil"/>
              <w:bottom w:val="single" w:sz="4" w:space="0" w:color="auto"/>
              <w:right w:val="single" w:sz="4" w:space="0" w:color="auto"/>
            </w:tcBorders>
            <w:shd w:val="clear" w:color="auto" w:fill="auto"/>
            <w:noWrap/>
            <w:vAlign w:val="bottom"/>
            <w:hideMark/>
          </w:tcPr>
          <w:p w14:paraId="72170F67" w14:textId="77777777" w:rsidR="004223AD" w:rsidRDefault="004223AD">
            <w:pPr>
              <w:jc w:val="right"/>
              <w:rPr>
                <w:rFonts w:ascii="Arial" w:hAnsi="Arial" w:cs="Arial"/>
                <w:sz w:val="20"/>
                <w:szCs w:val="20"/>
              </w:rPr>
            </w:pPr>
            <w:r>
              <w:rPr>
                <w:rFonts w:ascii="Arial" w:hAnsi="Arial"/>
                <w:sz w:val="20"/>
              </w:rPr>
              <w:t>5.617,10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9B6D6B4" w14:textId="5A4E3134" w:rsidR="004223AD" w:rsidRDefault="006E267F">
            <w:pPr>
              <w:jc w:val="center"/>
              <w:rPr>
                <w:rFonts w:ascii="Arial" w:hAnsi="Arial" w:cs="Arial"/>
                <w:sz w:val="20"/>
                <w:szCs w:val="20"/>
              </w:rPr>
            </w:pPr>
            <w:r>
              <w:rPr>
                <w:rFonts w:ascii="Arial" w:hAnsi="Arial"/>
                <w:sz w:val="20"/>
              </w:rPr>
              <w:t xml:space="preserve">Enpresentzako dirulaguntzak, </w:t>
            </w:r>
            <w:proofErr w:type="spellStart"/>
            <w:r>
              <w:rPr>
                <w:rFonts w:ascii="Arial" w:hAnsi="Arial"/>
                <w:sz w:val="20"/>
              </w:rPr>
              <w:t>I+G+b</w:t>
            </w:r>
            <w:proofErr w:type="spellEnd"/>
            <w:r>
              <w:rPr>
                <w:rFonts w:ascii="Arial" w:hAnsi="Arial"/>
                <w:sz w:val="20"/>
              </w:rPr>
              <w:t xml:space="preserve"> proiektuak, patenteak eta bideragarritasun-azterlanak direla-eta. EGEF PE</w:t>
            </w:r>
          </w:p>
        </w:tc>
      </w:tr>
      <w:tr w:rsidR="004223AD" w14:paraId="2F7528DD"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A11A2D" w14:textId="77777777" w:rsidR="004223AD" w:rsidRDefault="004223AD">
            <w:pPr>
              <w:jc w:val="center"/>
              <w:rPr>
                <w:rFonts w:ascii="Arial" w:hAnsi="Arial" w:cs="Arial"/>
                <w:sz w:val="20"/>
                <w:szCs w:val="20"/>
              </w:rPr>
            </w:pPr>
            <w:r>
              <w:rPr>
                <w:rFonts w:ascii="Arial" w:hAnsi="Arial"/>
                <w:sz w:val="20"/>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4875F069" w14:textId="77777777" w:rsidR="004223AD" w:rsidRDefault="004223AD">
            <w:pPr>
              <w:jc w:val="center"/>
              <w:rPr>
                <w:rFonts w:ascii="Arial" w:hAnsi="Arial" w:cs="Arial"/>
                <w:sz w:val="20"/>
                <w:szCs w:val="20"/>
              </w:rPr>
            </w:pPr>
            <w:r>
              <w:rPr>
                <w:rFonts w:ascii="Arial" w:hAnsi="Arial"/>
                <w:sz w:val="20"/>
              </w:rPr>
              <w:t>2018/12/21</w:t>
            </w:r>
          </w:p>
        </w:tc>
        <w:tc>
          <w:tcPr>
            <w:tcW w:w="1276" w:type="dxa"/>
            <w:tcBorders>
              <w:top w:val="nil"/>
              <w:left w:val="nil"/>
              <w:bottom w:val="single" w:sz="4" w:space="0" w:color="auto"/>
              <w:right w:val="single" w:sz="4" w:space="0" w:color="auto"/>
            </w:tcBorders>
            <w:shd w:val="clear" w:color="auto" w:fill="auto"/>
            <w:noWrap/>
            <w:vAlign w:val="bottom"/>
            <w:hideMark/>
          </w:tcPr>
          <w:p w14:paraId="6F94D198" w14:textId="77777777" w:rsidR="004223AD" w:rsidRDefault="004223AD">
            <w:pPr>
              <w:jc w:val="right"/>
              <w:rPr>
                <w:rFonts w:ascii="Arial" w:hAnsi="Arial" w:cs="Arial"/>
                <w:sz w:val="20"/>
                <w:szCs w:val="20"/>
              </w:rPr>
            </w:pPr>
            <w:r>
              <w:rPr>
                <w:rFonts w:ascii="Arial" w:hAnsi="Arial"/>
                <w:sz w:val="20"/>
              </w:rPr>
              <w:t>154.656,40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3B39B22D" w14:textId="11BB689A" w:rsidR="004223AD" w:rsidRDefault="006E267F">
            <w:pPr>
              <w:jc w:val="center"/>
              <w:rPr>
                <w:rFonts w:ascii="Arial" w:hAnsi="Arial" w:cs="Arial"/>
                <w:sz w:val="20"/>
                <w:szCs w:val="20"/>
              </w:rPr>
            </w:pPr>
            <w:r>
              <w:rPr>
                <w:rFonts w:ascii="Arial" w:hAnsi="Arial"/>
                <w:sz w:val="20"/>
              </w:rPr>
              <w:t>Inbertsiorako laguntzak, enpresa handientzakoak</w:t>
            </w:r>
          </w:p>
        </w:tc>
      </w:tr>
      <w:tr w:rsidR="004223AD" w14:paraId="7F212510"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AD68D2" w14:textId="77777777" w:rsidR="004223AD" w:rsidRDefault="004223AD">
            <w:pPr>
              <w:jc w:val="center"/>
              <w:rPr>
                <w:rFonts w:ascii="Arial" w:hAnsi="Arial" w:cs="Arial"/>
                <w:sz w:val="20"/>
                <w:szCs w:val="20"/>
              </w:rPr>
            </w:pPr>
            <w:r>
              <w:rPr>
                <w:rFonts w:ascii="Arial" w:hAnsi="Arial"/>
                <w:sz w:val="20"/>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639B2584" w14:textId="77777777" w:rsidR="004223AD" w:rsidRDefault="004223AD">
            <w:pPr>
              <w:jc w:val="center"/>
              <w:rPr>
                <w:rFonts w:ascii="Arial" w:hAnsi="Arial" w:cs="Arial"/>
                <w:sz w:val="20"/>
                <w:szCs w:val="20"/>
              </w:rPr>
            </w:pPr>
            <w:r>
              <w:rPr>
                <w:rFonts w:ascii="Arial" w:hAnsi="Arial"/>
                <w:sz w:val="20"/>
              </w:rPr>
              <w:t>2019/07/17</w:t>
            </w:r>
          </w:p>
        </w:tc>
        <w:tc>
          <w:tcPr>
            <w:tcW w:w="1276" w:type="dxa"/>
            <w:tcBorders>
              <w:top w:val="nil"/>
              <w:left w:val="nil"/>
              <w:bottom w:val="single" w:sz="4" w:space="0" w:color="auto"/>
              <w:right w:val="single" w:sz="4" w:space="0" w:color="auto"/>
            </w:tcBorders>
            <w:shd w:val="clear" w:color="auto" w:fill="auto"/>
            <w:noWrap/>
            <w:vAlign w:val="bottom"/>
            <w:hideMark/>
          </w:tcPr>
          <w:p w14:paraId="51FB2200" w14:textId="77777777" w:rsidR="004223AD" w:rsidRDefault="004223AD">
            <w:pPr>
              <w:jc w:val="right"/>
              <w:rPr>
                <w:rFonts w:ascii="Arial" w:hAnsi="Arial" w:cs="Arial"/>
                <w:sz w:val="20"/>
                <w:szCs w:val="20"/>
              </w:rPr>
            </w:pPr>
            <w:r>
              <w:rPr>
                <w:rFonts w:ascii="Arial" w:hAnsi="Arial"/>
                <w:sz w:val="20"/>
              </w:rPr>
              <w:t>11.228,97</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2A544D2B" w14:textId="6DA60CC2" w:rsidR="004223AD" w:rsidRDefault="006E267F">
            <w:pPr>
              <w:jc w:val="center"/>
              <w:rPr>
                <w:rFonts w:ascii="Arial" w:hAnsi="Arial" w:cs="Arial"/>
                <w:sz w:val="20"/>
                <w:szCs w:val="20"/>
              </w:rPr>
            </w:pPr>
            <w:r>
              <w:rPr>
                <w:rFonts w:ascii="Arial" w:hAnsi="Arial"/>
                <w:sz w:val="20"/>
              </w:rPr>
              <w:t>I+G proiektuetarako dirulaguntzak. Nafarroako 2014-2020 EGEF PE</w:t>
            </w:r>
          </w:p>
        </w:tc>
      </w:tr>
      <w:tr w:rsidR="004223AD" w14:paraId="7F8FCCA6"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97CABA" w14:textId="77777777" w:rsidR="004223AD" w:rsidRDefault="004223AD">
            <w:pPr>
              <w:jc w:val="center"/>
              <w:rPr>
                <w:rFonts w:ascii="Arial" w:hAnsi="Arial" w:cs="Arial"/>
                <w:sz w:val="20"/>
                <w:szCs w:val="20"/>
              </w:rPr>
            </w:pPr>
            <w:r>
              <w:rPr>
                <w:rFonts w:ascii="Arial" w:hAnsi="Arial"/>
                <w:sz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1B491B69" w14:textId="77777777" w:rsidR="004223AD" w:rsidRDefault="004223AD">
            <w:pPr>
              <w:jc w:val="center"/>
              <w:rPr>
                <w:rFonts w:ascii="Arial" w:hAnsi="Arial" w:cs="Arial"/>
                <w:sz w:val="20"/>
                <w:szCs w:val="20"/>
              </w:rPr>
            </w:pPr>
            <w:r>
              <w:rPr>
                <w:rFonts w:ascii="Arial" w:hAnsi="Arial"/>
                <w:sz w:val="20"/>
              </w:rPr>
              <w:t>2020/10/21</w:t>
            </w:r>
          </w:p>
        </w:tc>
        <w:tc>
          <w:tcPr>
            <w:tcW w:w="1276" w:type="dxa"/>
            <w:tcBorders>
              <w:top w:val="nil"/>
              <w:left w:val="nil"/>
              <w:bottom w:val="single" w:sz="4" w:space="0" w:color="auto"/>
              <w:right w:val="single" w:sz="4" w:space="0" w:color="auto"/>
            </w:tcBorders>
            <w:shd w:val="clear" w:color="auto" w:fill="auto"/>
            <w:noWrap/>
            <w:vAlign w:val="bottom"/>
            <w:hideMark/>
          </w:tcPr>
          <w:p w14:paraId="5EAD5CD1" w14:textId="77777777" w:rsidR="004223AD" w:rsidRDefault="004223AD">
            <w:pPr>
              <w:jc w:val="right"/>
              <w:rPr>
                <w:rFonts w:ascii="Arial" w:hAnsi="Arial" w:cs="Arial"/>
                <w:sz w:val="20"/>
                <w:szCs w:val="20"/>
              </w:rPr>
            </w:pPr>
            <w:r>
              <w:rPr>
                <w:rFonts w:ascii="Arial" w:hAnsi="Arial"/>
                <w:sz w:val="20"/>
              </w:rPr>
              <w:t>5.611,88</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3BCE9751" w14:textId="7F5658B0" w:rsidR="004223AD" w:rsidRDefault="006E267F">
            <w:pPr>
              <w:jc w:val="center"/>
              <w:rPr>
                <w:rFonts w:ascii="Arial" w:hAnsi="Arial" w:cs="Arial"/>
                <w:sz w:val="20"/>
                <w:szCs w:val="20"/>
              </w:rPr>
            </w:pPr>
            <w:r>
              <w:rPr>
                <w:rFonts w:ascii="Arial" w:hAnsi="Arial"/>
                <w:sz w:val="20"/>
              </w:rPr>
              <w:t>I+G proiektuetarako dirulaguntzak. Nafarroako 2014-2020 EGEF PE</w:t>
            </w:r>
          </w:p>
        </w:tc>
      </w:tr>
      <w:tr w:rsidR="004223AD" w14:paraId="07F2E9AA"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AAEE6C" w14:textId="77777777" w:rsidR="004223AD" w:rsidRDefault="004223AD">
            <w:pPr>
              <w:jc w:val="center"/>
              <w:rPr>
                <w:rFonts w:ascii="Arial" w:hAnsi="Arial" w:cs="Arial"/>
                <w:sz w:val="20"/>
                <w:szCs w:val="20"/>
              </w:rPr>
            </w:pPr>
            <w:r>
              <w:rPr>
                <w:rFonts w:ascii="Arial" w:hAnsi="Arial"/>
                <w:sz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14:paraId="1A89714A" w14:textId="77777777" w:rsidR="004223AD" w:rsidRDefault="004223AD">
            <w:pPr>
              <w:jc w:val="center"/>
              <w:rPr>
                <w:rFonts w:ascii="Arial" w:hAnsi="Arial" w:cs="Arial"/>
                <w:sz w:val="20"/>
                <w:szCs w:val="20"/>
              </w:rPr>
            </w:pPr>
            <w:r>
              <w:rPr>
                <w:rFonts w:ascii="Arial" w:hAnsi="Arial"/>
                <w:sz w:val="20"/>
              </w:rPr>
              <w:t>2023/01/04</w:t>
            </w:r>
          </w:p>
        </w:tc>
        <w:tc>
          <w:tcPr>
            <w:tcW w:w="1276" w:type="dxa"/>
            <w:tcBorders>
              <w:top w:val="nil"/>
              <w:left w:val="nil"/>
              <w:bottom w:val="single" w:sz="4" w:space="0" w:color="auto"/>
              <w:right w:val="single" w:sz="4" w:space="0" w:color="auto"/>
            </w:tcBorders>
            <w:shd w:val="clear" w:color="auto" w:fill="auto"/>
            <w:noWrap/>
            <w:vAlign w:val="bottom"/>
            <w:hideMark/>
          </w:tcPr>
          <w:p w14:paraId="25CBE55F" w14:textId="77777777" w:rsidR="004223AD" w:rsidRDefault="004223AD">
            <w:pPr>
              <w:jc w:val="right"/>
              <w:rPr>
                <w:rFonts w:ascii="Arial" w:hAnsi="Arial" w:cs="Arial"/>
                <w:sz w:val="20"/>
                <w:szCs w:val="20"/>
              </w:rPr>
            </w:pPr>
            <w:r>
              <w:rPr>
                <w:rFonts w:ascii="Arial" w:hAnsi="Arial"/>
                <w:sz w:val="20"/>
              </w:rPr>
              <w:t>500.000,00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1A2B3DEA" w14:textId="77777777" w:rsidR="004223AD" w:rsidRDefault="004223AD">
            <w:pPr>
              <w:jc w:val="center"/>
              <w:rPr>
                <w:rFonts w:ascii="Arial" w:hAnsi="Arial" w:cs="Arial"/>
                <w:sz w:val="20"/>
                <w:szCs w:val="20"/>
              </w:rPr>
            </w:pPr>
            <w:r>
              <w:rPr>
                <w:rFonts w:ascii="Arial" w:hAnsi="Arial"/>
                <w:sz w:val="20"/>
              </w:rPr>
              <w:t>Energiaren gainkostuak ukituriko enpresentzako laguntzak</w:t>
            </w:r>
          </w:p>
        </w:tc>
      </w:tr>
    </w:tbl>
    <w:p w14:paraId="28D5C70F" w14:textId="77777777" w:rsidR="006E267F" w:rsidRDefault="006E267F" w:rsidP="00724C3F">
      <w:pPr>
        <w:autoSpaceDE w:val="0"/>
        <w:autoSpaceDN w:val="0"/>
        <w:adjustRightInd w:val="0"/>
        <w:ind w:firstLine="708"/>
        <w:jc w:val="both"/>
        <w:rPr>
          <w:rFonts w:asciiTheme="minorHAnsi" w:eastAsia="Calibri" w:hAnsiTheme="minorHAnsi" w:cstheme="minorHAnsi"/>
          <w:lang w:eastAsia="en-US"/>
        </w:rPr>
      </w:pPr>
    </w:p>
    <w:p w14:paraId="4637A90D" w14:textId="071E257A" w:rsidR="00F63670" w:rsidRDefault="006F3270" w:rsidP="00724C3F">
      <w:pPr>
        <w:autoSpaceDE w:val="0"/>
        <w:autoSpaceDN w:val="0"/>
        <w:adjustRightInd w:val="0"/>
        <w:ind w:firstLine="708"/>
        <w:jc w:val="both"/>
        <w:rPr>
          <w:rFonts w:asciiTheme="minorHAnsi" w:eastAsia="Calibri" w:hAnsiTheme="minorHAnsi" w:cstheme="minorHAnsi"/>
        </w:rPr>
      </w:pPr>
      <w:r>
        <w:rPr>
          <w:rFonts w:asciiTheme="minorHAnsi" w:hAnsiTheme="minorHAnsi"/>
        </w:rPr>
        <w:t>Hori guztia jakinarazten dizut, Nafarroako Parlamentuko Erregelamenduaren 194. artikuluak xedatua betez.</w:t>
      </w:r>
    </w:p>
    <w:p w14:paraId="7E2FBAF5" w14:textId="77777777" w:rsidR="00F63670" w:rsidRDefault="002F469F" w:rsidP="006F3270">
      <w:pPr>
        <w:spacing w:after="200" w:line="276" w:lineRule="auto"/>
        <w:jc w:val="center"/>
        <w:rPr>
          <w:rFonts w:asciiTheme="minorHAnsi" w:eastAsia="Calibri" w:hAnsiTheme="minorHAnsi" w:cstheme="minorHAnsi"/>
        </w:rPr>
      </w:pPr>
      <w:r>
        <w:rPr>
          <w:rFonts w:asciiTheme="minorHAnsi" w:hAnsiTheme="minorHAnsi"/>
        </w:rPr>
        <w:t>Iruñean, 2023ko martxoaren 5ean</w:t>
      </w:r>
    </w:p>
    <w:p w14:paraId="73868315" w14:textId="4FE81841" w:rsidR="00F63670" w:rsidRDefault="00F63670" w:rsidP="006E267F">
      <w:pPr>
        <w:spacing w:after="200" w:line="276" w:lineRule="auto"/>
        <w:jc w:val="center"/>
        <w:rPr>
          <w:rFonts w:asciiTheme="minorHAnsi" w:eastAsia="Calibri" w:hAnsiTheme="minorHAnsi" w:cstheme="minorHAnsi"/>
        </w:rPr>
      </w:pPr>
      <w:r>
        <w:rPr>
          <w:rFonts w:asciiTheme="minorHAnsi" w:hAnsiTheme="minorHAnsi"/>
        </w:rPr>
        <w:t xml:space="preserve">Garapen Ekonomiko eta </w:t>
      </w:r>
      <w:proofErr w:type="spellStart"/>
      <w:r>
        <w:rPr>
          <w:rFonts w:asciiTheme="minorHAnsi" w:hAnsiTheme="minorHAnsi"/>
        </w:rPr>
        <w:t>Enpresarialeko</w:t>
      </w:r>
      <w:proofErr w:type="spellEnd"/>
      <w:r>
        <w:rPr>
          <w:rFonts w:asciiTheme="minorHAnsi" w:hAnsiTheme="minorHAnsi"/>
        </w:rPr>
        <w:t xml:space="preserve"> kontseilaria: Mikel Irujo </w:t>
      </w:r>
      <w:proofErr w:type="spellStart"/>
      <w:r>
        <w:rPr>
          <w:rFonts w:asciiTheme="minorHAnsi" w:hAnsiTheme="minorHAnsi"/>
        </w:rPr>
        <w:t>Amezaga</w:t>
      </w:r>
      <w:proofErr w:type="spellEnd"/>
    </w:p>
    <w:sectPr w:rsidR="00F63670" w:rsidSect="00F63670">
      <w:headerReference w:type="first" r:id="rId7"/>
      <w:pgSz w:w="11906" w:h="16838" w:code="9"/>
      <w:pgMar w:top="1701"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C95" w14:textId="77777777" w:rsidR="00422D68" w:rsidRDefault="00422D68">
      <w:r>
        <w:separator/>
      </w:r>
    </w:p>
  </w:endnote>
  <w:endnote w:type="continuationSeparator" w:id="0">
    <w:p w14:paraId="1390B58E" w14:textId="77777777" w:rsidR="00422D68" w:rsidRDefault="004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070B" w14:textId="77777777" w:rsidR="00422D68" w:rsidRDefault="00422D68">
      <w:r>
        <w:separator/>
      </w:r>
    </w:p>
  </w:footnote>
  <w:footnote w:type="continuationSeparator" w:id="0">
    <w:p w14:paraId="017D3164" w14:textId="77777777" w:rsidR="00422D68" w:rsidRDefault="0042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C55" w14:textId="3074F239" w:rsidR="003B6B5E" w:rsidRDefault="003B6B5E" w:rsidP="008F42F9">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669"/>
    <w:multiLevelType w:val="hybridMultilevel"/>
    <w:tmpl w:val="87380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F2D6C"/>
    <w:multiLevelType w:val="hybridMultilevel"/>
    <w:tmpl w:val="74D20BFA"/>
    <w:lvl w:ilvl="0" w:tplc="DEBA469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7434CEE"/>
    <w:multiLevelType w:val="hybridMultilevel"/>
    <w:tmpl w:val="34D2BD0C"/>
    <w:lvl w:ilvl="0" w:tplc="22CAF1CA">
      <w:numFmt w:val="bullet"/>
      <w:lvlText w:val=""/>
      <w:lvlJc w:val="left"/>
      <w:pPr>
        <w:ind w:left="838" w:hanging="360"/>
      </w:pPr>
      <w:rPr>
        <w:rFonts w:ascii="Wingdings" w:eastAsia="Wingdings" w:hAnsi="Wingdings" w:cs="Wingdings" w:hint="default"/>
        <w:w w:val="100"/>
        <w:sz w:val="24"/>
        <w:szCs w:val="24"/>
      </w:rPr>
    </w:lvl>
    <w:lvl w:ilvl="1" w:tplc="850A38F8">
      <w:numFmt w:val="bullet"/>
      <w:lvlText w:val="•"/>
      <w:lvlJc w:val="left"/>
      <w:pPr>
        <w:ind w:left="1686" w:hanging="360"/>
      </w:pPr>
      <w:rPr>
        <w:rFonts w:hint="default"/>
      </w:rPr>
    </w:lvl>
    <w:lvl w:ilvl="2" w:tplc="137824F2">
      <w:numFmt w:val="bullet"/>
      <w:lvlText w:val="•"/>
      <w:lvlJc w:val="left"/>
      <w:pPr>
        <w:ind w:left="2533" w:hanging="360"/>
      </w:pPr>
      <w:rPr>
        <w:rFonts w:hint="default"/>
      </w:rPr>
    </w:lvl>
    <w:lvl w:ilvl="3" w:tplc="D3BEB0EC">
      <w:numFmt w:val="bullet"/>
      <w:lvlText w:val="•"/>
      <w:lvlJc w:val="left"/>
      <w:pPr>
        <w:ind w:left="3379" w:hanging="360"/>
      </w:pPr>
      <w:rPr>
        <w:rFonts w:hint="default"/>
      </w:rPr>
    </w:lvl>
    <w:lvl w:ilvl="4" w:tplc="DEE6B722">
      <w:numFmt w:val="bullet"/>
      <w:lvlText w:val="•"/>
      <w:lvlJc w:val="left"/>
      <w:pPr>
        <w:ind w:left="4226" w:hanging="360"/>
      </w:pPr>
      <w:rPr>
        <w:rFonts w:hint="default"/>
      </w:rPr>
    </w:lvl>
    <w:lvl w:ilvl="5" w:tplc="19E6F8BE">
      <w:numFmt w:val="bullet"/>
      <w:lvlText w:val="•"/>
      <w:lvlJc w:val="left"/>
      <w:pPr>
        <w:ind w:left="5073" w:hanging="360"/>
      </w:pPr>
      <w:rPr>
        <w:rFonts w:hint="default"/>
      </w:rPr>
    </w:lvl>
    <w:lvl w:ilvl="6" w:tplc="2C923112">
      <w:numFmt w:val="bullet"/>
      <w:lvlText w:val="•"/>
      <w:lvlJc w:val="left"/>
      <w:pPr>
        <w:ind w:left="5919" w:hanging="360"/>
      </w:pPr>
      <w:rPr>
        <w:rFonts w:hint="default"/>
      </w:rPr>
    </w:lvl>
    <w:lvl w:ilvl="7" w:tplc="0D26A90E">
      <w:numFmt w:val="bullet"/>
      <w:lvlText w:val="•"/>
      <w:lvlJc w:val="left"/>
      <w:pPr>
        <w:ind w:left="6766" w:hanging="360"/>
      </w:pPr>
      <w:rPr>
        <w:rFonts w:hint="default"/>
      </w:rPr>
    </w:lvl>
    <w:lvl w:ilvl="8" w:tplc="FB9ADC40">
      <w:numFmt w:val="bullet"/>
      <w:lvlText w:val="•"/>
      <w:lvlJc w:val="left"/>
      <w:pPr>
        <w:ind w:left="7613" w:hanging="360"/>
      </w:pPr>
      <w:rPr>
        <w:rFonts w:hint="default"/>
      </w:rPr>
    </w:lvl>
  </w:abstractNum>
  <w:abstractNum w:abstractNumId="3" w15:restartNumberingAfterBreak="0">
    <w:nsid w:val="109962B6"/>
    <w:multiLevelType w:val="hybridMultilevel"/>
    <w:tmpl w:val="3822FE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23F33BD"/>
    <w:multiLevelType w:val="hybridMultilevel"/>
    <w:tmpl w:val="A5D0B86C"/>
    <w:lvl w:ilvl="0" w:tplc="74AA267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3D04674"/>
    <w:multiLevelType w:val="hybridMultilevel"/>
    <w:tmpl w:val="C4849E6E"/>
    <w:lvl w:ilvl="0" w:tplc="E72633D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51F065E"/>
    <w:multiLevelType w:val="hybridMultilevel"/>
    <w:tmpl w:val="3EDA93E8"/>
    <w:lvl w:ilvl="0" w:tplc="77F43A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37454B"/>
    <w:multiLevelType w:val="hybridMultilevel"/>
    <w:tmpl w:val="DCD6A6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E2E33"/>
    <w:multiLevelType w:val="hybridMultilevel"/>
    <w:tmpl w:val="CB8C5708"/>
    <w:lvl w:ilvl="0" w:tplc="BD1EC3F2">
      <w:start w:val="10"/>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76D3156"/>
    <w:multiLevelType w:val="hybridMultilevel"/>
    <w:tmpl w:val="DBE8D982"/>
    <w:lvl w:ilvl="0" w:tplc="AE5C8200">
      <w:start w:val="10"/>
      <w:numFmt w:val="bullet"/>
      <w:lvlText w:val="-"/>
      <w:lvlJc w:val="left"/>
      <w:pPr>
        <w:ind w:left="1428" w:hanging="360"/>
      </w:pPr>
      <w:rPr>
        <w:rFonts w:ascii="Calibri" w:eastAsia="Calibr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8F12630"/>
    <w:multiLevelType w:val="hybridMultilevel"/>
    <w:tmpl w:val="3906F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821158"/>
    <w:multiLevelType w:val="hybridMultilevel"/>
    <w:tmpl w:val="168409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CF11204"/>
    <w:multiLevelType w:val="hybridMultilevel"/>
    <w:tmpl w:val="22DC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385525"/>
    <w:multiLevelType w:val="hybridMultilevel"/>
    <w:tmpl w:val="7F80B2E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55D81174"/>
    <w:multiLevelType w:val="hybridMultilevel"/>
    <w:tmpl w:val="51C2FD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C6E3C47"/>
    <w:multiLevelType w:val="hybridMultilevel"/>
    <w:tmpl w:val="7102BA6A"/>
    <w:lvl w:ilvl="0" w:tplc="E52C5C6E">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C03CC9"/>
    <w:multiLevelType w:val="hybridMultilevel"/>
    <w:tmpl w:val="5D8ADF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2726CE8"/>
    <w:multiLevelType w:val="hybridMultilevel"/>
    <w:tmpl w:val="72D24EE4"/>
    <w:lvl w:ilvl="0" w:tplc="9878C01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727E42"/>
    <w:multiLevelType w:val="hybridMultilevel"/>
    <w:tmpl w:val="7CF64D74"/>
    <w:lvl w:ilvl="0" w:tplc="CA64D96C">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A15947"/>
    <w:multiLevelType w:val="hybridMultilevel"/>
    <w:tmpl w:val="757EF2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A11A6C"/>
    <w:multiLevelType w:val="hybridMultilevel"/>
    <w:tmpl w:val="37BC71F8"/>
    <w:lvl w:ilvl="0" w:tplc="C414C8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305E2D"/>
    <w:multiLevelType w:val="hybridMultilevel"/>
    <w:tmpl w:val="391A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414DB5"/>
    <w:multiLevelType w:val="hybridMultilevel"/>
    <w:tmpl w:val="F95E33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341491"/>
    <w:multiLevelType w:val="hybridMultilevel"/>
    <w:tmpl w:val="9D58B8B2"/>
    <w:lvl w:ilvl="0" w:tplc="266436D2">
      <w:start w:val="1"/>
      <w:numFmt w:val="lowerLetter"/>
      <w:lvlText w:val="%1."/>
      <w:lvlJc w:val="left"/>
      <w:pPr>
        <w:ind w:left="360" w:hanging="360"/>
      </w:pPr>
      <w:rPr>
        <w:rFonts w:asciiTheme="minorHAnsi" w:eastAsia="Times New Roman" w:hAnsiTheme="minorHAnsi" w:cstheme="minorHAnsi"/>
        <w:b/>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C1F7D50"/>
    <w:multiLevelType w:val="hybridMultilevel"/>
    <w:tmpl w:val="0FB28B42"/>
    <w:lvl w:ilvl="0" w:tplc="81EA6272">
      <w:start w:val="210"/>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618805495">
    <w:abstractNumId w:val="20"/>
  </w:num>
  <w:num w:numId="2" w16cid:durableId="1481313199">
    <w:abstractNumId w:val="0"/>
  </w:num>
  <w:num w:numId="3" w16cid:durableId="2141730060">
    <w:abstractNumId w:val="6"/>
  </w:num>
  <w:num w:numId="4" w16cid:durableId="647705555">
    <w:abstractNumId w:val="4"/>
  </w:num>
  <w:num w:numId="5" w16cid:durableId="1540435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115039">
    <w:abstractNumId w:val="11"/>
  </w:num>
  <w:num w:numId="7" w16cid:durableId="1696930566">
    <w:abstractNumId w:val="13"/>
  </w:num>
  <w:num w:numId="8" w16cid:durableId="1434664529">
    <w:abstractNumId w:val="23"/>
  </w:num>
  <w:num w:numId="9" w16cid:durableId="2039038811">
    <w:abstractNumId w:val="21"/>
  </w:num>
  <w:num w:numId="10" w16cid:durableId="1276475155">
    <w:abstractNumId w:val="2"/>
  </w:num>
  <w:num w:numId="11" w16cid:durableId="104471347">
    <w:abstractNumId w:val="22"/>
  </w:num>
  <w:num w:numId="12" w16cid:durableId="1227955874">
    <w:abstractNumId w:val="12"/>
  </w:num>
  <w:num w:numId="13" w16cid:durableId="521435498">
    <w:abstractNumId w:val="24"/>
  </w:num>
  <w:num w:numId="14" w16cid:durableId="739408876">
    <w:abstractNumId w:val="5"/>
  </w:num>
  <w:num w:numId="15" w16cid:durableId="949895701">
    <w:abstractNumId w:val="9"/>
  </w:num>
  <w:num w:numId="16" w16cid:durableId="5331010">
    <w:abstractNumId w:val="15"/>
  </w:num>
  <w:num w:numId="17" w16cid:durableId="1513109255">
    <w:abstractNumId w:val="17"/>
  </w:num>
  <w:num w:numId="18" w16cid:durableId="1659846198">
    <w:abstractNumId w:val="19"/>
  </w:num>
  <w:num w:numId="19" w16cid:durableId="2002196375">
    <w:abstractNumId w:val="16"/>
  </w:num>
  <w:num w:numId="20" w16cid:durableId="511189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7754383">
    <w:abstractNumId w:val="8"/>
  </w:num>
  <w:num w:numId="22" w16cid:durableId="1182933989">
    <w:abstractNumId w:val="18"/>
  </w:num>
  <w:num w:numId="23" w16cid:durableId="1954824428">
    <w:abstractNumId w:val="10"/>
  </w:num>
  <w:num w:numId="24" w16cid:durableId="1332947956">
    <w:abstractNumId w:val="1"/>
  </w:num>
  <w:num w:numId="25" w16cid:durableId="786195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4604"/>
    <w:rsid w:val="00034976"/>
    <w:rsid w:val="00063990"/>
    <w:rsid w:val="000642A9"/>
    <w:rsid w:val="00084DA1"/>
    <w:rsid w:val="000A248D"/>
    <w:rsid w:val="000D3CBB"/>
    <w:rsid w:val="000D57FC"/>
    <w:rsid w:val="00111F11"/>
    <w:rsid w:val="00127DF1"/>
    <w:rsid w:val="00127FCA"/>
    <w:rsid w:val="001356D8"/>
    <w:rsid w:val="00155B11"/>
    <w:rsid w:val="001623CC"/>
    <w:rsid w:val="001B3F29"/>
    <w:rsid w:val="001C4633"/>
    <w:rsid w:val="001C5D73"/>
    <w:rsid w:val="001C67EC"/>
    <w:rsid w:val="001D3C59"/>
    <w:rsid w:val="001D4623"/>
    <w:rsid w:val="001E3FB5"/>
    <w:rsid w:val="001E7275"/>
    <w:rsid w:val="00252C57"/>
    <w:rsid w:val="002B24F4"/>
    <w:rsid w:val="002B3A41"/>
    <w:rsid w:val="002B40CD"/>
    <w:rsid w:val="002E36EF"/>
    <w:rsid w:val="002F469F"/>
    <w:rsid w:val="00313845"/>
    <w:rsid w:val="003326DB"/>
    <w:rsid w:val="00355E3F"/>
    <w:rsid w:val="00365393"/>
    <w:rsid w:val="003737A4"/>
    <w:rsid w:val="0037463B"/>
    <w:rsid w:val="003778F4"/>
    <w:rsid w:val="00377B13"/>
    <w:rsid w:val="003B6B5E"/>
    <w:rsid w:val="003C4C67"/>
    <w:rsid w:val="003C6D18"/>
    <w:rsid w:val="003D576D"/>
    <w:rsid w:val="003E5F1C"/>
    <w:rsid w:val="00401636"/>
    <w:rsid w:val="004029A9"/>
    <w:rsid w:val="00414E3C"/>
    <w:rsid w:val="004223AD"/>
    <w:rsid w:val="00422D68"/>
    <w:rsid w:val="00433F79"/>
    <w:rsid w:val="00437DEA"/>
    <w:rsid w:val="0046494C"/>
    <w:rsid w:val="004B6722"/>
    <w:rsid w:val="004D0ADE"/>
    <w:rsid w:val="00503677"/>
    <w:rsid w:val="00507A3E"/>
    <w:rsid w:val="00510723"/>
    <w:rsid w:val="0052073B"/>
    <w:rsid w:val="005332E5"/>
    <w:rsid w:val="00535B11"/>
    <w:rsid w:val="00536E1E"/>
    <w:rsid w:val="00537F5D"/>
    <w:rsid w:val="0054073B"/>
    <w:rsid w:val="0054523C"/>
    <w:rsid w:val="00547F33"/>
    <w:rsid w:val="00552B92"/>
    <w:rsid w:val="005561A4"/>
    <w:rsid w:val="00556C67"/>
    <w:rsid w:val="005653CA"/>
    <w:rsid w:val="00577F4E"/>
    <w:rsid w:val="00591272"/>
    <w:rsid w:val="00593AC0"/>
    <w:rsid w:val="005C1283"/>
    <w:rsid w:val="005F196C"/>
    <w:rsid w:val="005F2E49"/>
    <w:rsid w:val="0061390D"/>
    <w:rsid w:val="00615147"/>
    <w:rsid w:val="00621F83"/>
    <w:rsid w:val="00643E86"/>
    <w:rsid w:val="006767AD"/>
    <w:rsid w:val="00681192"/>
    <w:rsid w:val="006B00C8"/>
    <w:rsid w:val="006C6F53"/>
    <w:rsid w:val="006D1DD7"/>
    <w:rsid w:val="006E038A"/>
    <w:rsid w:val="006E267F"/>
    <w:rsid w:val="006E5DAC"/>
    <w:rsid w:val="006F3270"/>
    <w:rsid w:val="007122EA"/>
    <w:rsid w:val="00724C3F"/>
    <w:rsid w:val="007269E1"/>
    <w:rsid w:val="007345E4"/>
    <w:rsid w:val="00744F8F"/>
    <w:rsid w:val="0075765F"/>
    <w:rsid w:val="00770761"/>
    <w:rsid w:val="007849E4"/>
    <w:rsid w:val="00792589"/>
    <w:rsid w:val="00797F2E"/>
    <w:rsid w:val="007B6714"/>
    <w:rsid w:val="007C6CFB"/>
    <w:rsid w:val="007D34F0"/>
    <w:rsid w:val="007D7738"/>
    <w:rsid w:val="007E22E5"/>
    <w:rsid w:val="007E2440"/>
    <w:rsid w:val="007E6885"/>
    <w:rsid w:val="0082379A"/>
    <w:rsid w:val="008401E5"/>
    <w:rsid w:val="0085468D"/>
    <w:rsid w:val="00856AD4"/>
    <w:rsid w:val="008726C5"/>
    <w:rsid w:val="00884131"/>
    <w:rsid w:val="008B3DC7"/>
    <w:rsid w:val="008B423E"/>
    <w:rsid w:val="008E35D6"/>
    <w:rsid w:val="008F42F9"/>
    <w:rsid w:val="008F43C5"/>
    <w:rsid w:val="00911C19"/>
    <w:rsid w:val="0093423B"/>
    <w:rsid w:val="00947D6B"/>
    <w:rsid w:val="00995190"/>
    <w:rsid w:val="009978FB"/>
    <w:rsid w:val="009A7125"/>
    <w:rsid w:val="009B347A"/>
    <w:rsid w:val="009B420D"/>
    <w:rsid w:val="00A054AA"/>
    <w:rsid w:val="00A30200"/>
    <w:rsid w:val="00A347FA"/>
    <w:rsid w:val="00A72A56"/>
    <w:rsid w:val="00A947C6"/>
    <w:rsid w:val="00A95C02"/>
    <w:rsid w:val="00AA176A"/>
    <w:rsid w:val="00AF5162"/>
    <w:rsid w:val="00B71994"/>
    <w:rsid w:val="00B7488B"/>
    <w:rsid w:val="00B819BB"/>
    <w:rsid w:val="00B81FE3"/>
    <w:rsid w:val="00B82DC8"/>
    <w:rsid w:val="00BC6038"/>
    <w:rsid w:val="00BF073F"/>
    <w:rsid w:val="00BF22C4"/>
    <w:rsid w:val="00BF697E"/>
    <w:rsid w:val="00C254DB"/>
    <w:rsid w:val="00C35E13"/>
    <w:rsid w:val="00C374B0"/>
    <w:rsid w:val="00C53212"/>
    <w:rsid w:val="00C54F65"/>
    <w:rsid w:val="00C932B3"/>
    <w:rsid w:val="00CC22BF"/>
    <w:rsid w:val="00CE1AFC"/>
    <w:rsid w:val="00CE7E16"/>
    <w:rsid w:val="00D01F71"/>
    <w:rsid w:val="00D52444"/>
    <w:rsid w:val="00D75EBD"/>
    <w:rsid w:val="00D840E4"/>
    <w:rsid w:val="00D9059D"/>
    <w:rsid w:val="00D90CB1"/>
    <w:rsid w:val="00D938C9"/>
    <w:rsid w:val="00DA4C71"/>
    <w:rsid w:val="00DC2820"/>
    <w:rsid w:val="00DC2F84"/>
    <w:rsid w:val="00DC7FA9"/>
    <w:rsid w:val="00DD180F"/>
    <w:rsid w:val="00DF04AE"/>
    <w:rsid w:val="00DF3309"/>
    <w:rsid w:val="00DF6784"/>
    <w:rsid w:val="00E4069C"/>
    <w:rsid w:val="00E42AB1"/>
    <w:rsid w:val="00E43AA2"/>
    <w:rsid w:val="00E44888"/>
    <w:rsid w:val="00E52A3D"/>
    <w:rsid w:val="00E62D59"/>
    <w:rsid w:val="00E75697"/>
    <w:rsid w:val="00E8365A"/>
    <w:rsid w:val="00E90CC0"/>
    <w:rsid w:val="00EA23DF"/>
    <w:rsid w:val="00EE1FE4"/>
    <w:rsid w:val="00EE3697"/>
    <w:rsid w:val="00EE404D"/>
    <w:rsid w:val="00EE67A5"/>
    <w:rsid w:val="00EF077B"/>
    <w:rsid w:val="00EF499F"/>
    <w:rsid w:val="00F50680"/>
    <w:rsid w:val="00F60214"/>
    <w:rsid w:val="00F63670"/>
    <w:rsid w:val="00F667FA"/>
    <w:rsid w:val="00F739AD"/>
    <w:rsid w:val="00F9602B"/>
    <w:rsid w:val="00FA4BE2"/>
    <w:rsid w:val="00FB17F8"/>
    <w:rsid w:val="00FC4C5F"/>
    <w:rsid w:val="00FF5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33BD941"/>
  <w15:docId w15:val="{D765185C-581E-4732-8336-34E73EF7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1C67EC"/>
    <w:pPr>
      <w:widowControl w:val="0"/>
      <w:autoSpaceDE w:val="0"/>
      <w:autoSpaceDN w:val="0"/>
      <w:ind w:left="118" w:right="111"/>
      <w:jc w:val="both"/>
      <w:outlineLvl w:val="0"/>
    </w:pPr>
    <w:rPr>
      <w:rFonts w:ascii="Calibri" w:eastAsia="Calibri" w:hAnsi="Calibri" w:cs="Calibri"/>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rsid w:val="00F34884"/>
    <w:pPr>
      <w:tabs>
        <w:tab w:val="center" w:pos="4252"/>
        <w:tab w:val="right" w:pos="8504"/>
      </w:tabs>
    </w:pPr>
  </w:style>
  <w:style w:type="paragraph" w:styleId="Piedepgina">
    <w:name w:val="footer"/>
    <w:basedOn w:val="Normal"/>
    <w:link w:val="PiedepginaCar"/>
    <w:uiPriority w:val="99"/>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Prrafodelista">
    <w:name w:val="List Paragraph"/>
    <w:basedOn w:val="Normal"/>
    <w:uiPriority w:val="34"/>
    <w:qFormat/>
    <w:rsid w:val="007C6CFB"/>
    <w:pPr>
      <w:ind w:left="720"/>
      <w:contextualSpacing/>
    </w:pPr>
  </w:style>
  <w:style w:type="paragraph" w:styleId="Textosinformato">
    <w:name w:val="Plain Text"/>
    <w:basedOn w:val="Normal"/>
    <w:link w:val="TextosinformatoCar"/>
    <w:uiPriority w:val="99"/>
    <w:semiHidden/>
    <w:unhideWhenUsed/>
    <w:rsid w:val="00DA4C71"/>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DA4C71"/>
    <w:rPr>
      <w:rFonts w:ascii="Calibri" w:eastAsiaTheme="minorHAnsi" w:hAnsi="Calibri" w:cstheme="minorBidi"/>
      <w:sz w:val="22"/>
      <w:szCs w:val="21"/>
      <w:lang w:eastAsia="en-US"/>
    </w:rPr>
  </w:style>
  <w:style w:type="character" w:styleId="Textoennegrita">
    <w:name w:val="Strong"/>
    <w:basedOn w:val="Fuentedeprrafopredeter"/>
    <w:uiPriority w:val="22"/>
    <w:qFormat/>
    <w:rsid w:val="001D4623"/>
    <w:rPr>
      <w:b/>
      <w:bCs/>
    </w:rPr>
  </w:style>
  <w:style w:type="character" w:customStyle="1" w:styleId="Ttulo1Car">
    <w:name w:val="Título 1 Car"/>
    <w:basedOn w:val="Fuentedeprrafopredeter"/>
    <w:link w:val="Ttulo1"/>
    <w:uiPriority w:val="9"/>
    <w:rsid w:val="001C67EC"/>
    <w:rPr>
      <w:rFonts w:ascii="Calibri" w:eastAsia="Calibri" w:hAnsi="Calibri" w:cs="Calibri"/>
      <w:b/>
      <w:bCs/>
      <w:sz w:val="24"/>
      <w:szCs w:val="24"/>
      <w:lang w:val="eu-ES" w:eastAsia="en-US"/>
    </w:rPr>
  </w:style>
  <w:style w:type="character" w:customStyle="1" w:styleId="EncabezadoCar">
    <w:name w:val="Encabezado Car"/>
    <w:basedOn w:val="Fuentedeprrafopredeter"/>
    <w:link w:val="Encabezado"/>
    <w:uiPriority w:val="99"/>
    <w:rsid w:val="001C67EC"/>
    <w:rPr>
      <w:sz w:val="24"/>
      <w:szCs w:val="24"/>
    </w:rPr>
  </w:style>
  <w:style w:type="character" w:customStyle="1" w:styleId="PiedepginaCar">
    <w:name w:val="Pie de página Car"/>
    <w:basedOn w:val="Fuentedeprrafopredeter"/>
    <w:link w:val="Piedepgina"/>
    <w:uiPriority w:val="99"/>
    <w:rsid w:val="001C67EC"/>
    <w:rPr>
      <w:sz w:val="24"/>
      <w:szCs w:val="24"/>
    </w:rPr>
  </w:style>
  <w:style w:type="character" w:styleId="Refdecomentario">
    <w:name w:val="annotation reference"/>
    <w:basedOn w:val="Fuentedeprrafopredeter"/>
    <w:uiPriority w:val="99"/>
    <w:semiHidden/>
    <w:unhideWhenUsed/>
    <w:rsid w:val="001C67EC"/>
    <w:rPr>
      <w:sz w:val="16"/>
      <w:szCs w:val="16"/>
    </w:rPr>
  </w:style>
  <w:style w:type="paragraph" w:styleId="Textocomentario">
    <w:name w:val="annotation text"/>
    <w:basedOn w:val="Normal"/>
    <w:link w:val="TextocomentarioCar"/>
    <w:uiPriority w:val="99"/>
    <w:semiHidden/>
    <w:unhideWhenUsed/>
    <w:rsid w:val="001C67EC"/>
    <w:rPr>
      <w:sz w:val="20"/>
      <w:szCs w:val="20"/>
    </w:rPr>
  </w:style>
  <w:style w:type="character" w:customStyle="1" w:styleId="TextocomentarioCar">
    <w:name w:val="Texto comentario Car"/>
    <w:basedOn w:val="Fuentedeprrafopredeter"/>
    <w:link w:val="Textocomentario"/>
    <w:uiPriority w:val="99"/>
    <w:semiHidden/>
    <w:rsid w:val="001C67EC"/>
  </w:style>
  <w:style w:type="paragraph" w:styleId="Textoindependiente">
    <w:name w:val="Body Text"/>
    <w:basedOn w:val="Normal"/>
    <w:link w:val="TextoindependienteCar"/>
    <w:uiPriority w:val="1"/>
    <w:qFormat/>
    <w:rsid w:val="001C67EC"/>
    <w:pPr>
      <w:widowControl w:val="0"/>
      <w:autoSpaceDE w:val="0"/>
      <w:autoSpaceDN w:val="0"/>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1C67EC"/>
    <w:rPr>
      <w:rFonts w:ascii="Calibri" w:eastAsia="Calibri" w:hAnsi="Calibri" w:cs="Calibri"/>
      <w:sz w:val="24"/>
      <w:szCs w:val="24"/>
      <w:lang w:val="eu-ES" w:eastAsia="en-US"/>
    </w:rPr>
  </w:style>
  <w:style w:type="character" w:styleId="Hipervnculo">
    <w:name w:val="Hyperlink"/>
    <w:basedOn w:val="Fuentedeprrafopredeter"/>
    <w:unhideWhenUsed/>
    <w:rsid w:val="00252C57"/>
    <w:rPr>
      <w:color w:val="0000FF" w:themeColor="hyperlink"/>
      <w:u w:val="single"/>
    </w:rPr>
  </w:style>
  <w:style w:type="character" w:styleId="Hipervnculovisitado">
    <w:name w:val="FollowedHyperlink"/>
    <w:basedOn w:val="Fuentedeprrafopredeter"/>
    <w:semiHidden/>
    <w:unhideWhenUsed/>
    <w:rsid w:val="007269E1"/>
    <w:rPr>
      <w:color w:val="800080" w:themeColor="followedHyperlink"/>
      <w:u w:val="single"/>
    </w:rPr>
  </w:style>
  <w:style w:type="paragraph" w:customStyle="1" w:styleId="Default">
    <w:name w:val="Default"/>
    <w:rsid w:val="00724C3F"/>
    <w:pPr>
      <w:autoSpaceDE w:val="0"/>
      <w:autoSpaceDN w:val="0"/>
      <w:adjustRightInd w:val="0"/>
    </w:pPr>
    <w:rPr>
      <w:rFonts w:ascii="Calibri" w:eastAsiaTheme="minorHAnsi" w:hAnsi="Calibri" w:cs="Calibri"/>
      <w:color w:val="000000"/>
      <w:sz w:val="24"/>
      <w:szCs w:val="24"/>
      <w:lang w:eastAsia="en-US"/>
    </w:rPr>
  </w:style>
  <w:style w:type="paragraph" w:styleId="Asuntodelcomentario">
    <w:name w:val="annotation subject"/>
    <w:basedOn w:val="Textocomentario"/>
    <w:next w:val="Textocomentario"/>
    <w:link w:val="AsuntodelcomentarioCar"/>
    <w:semiHidden/>
    <w:unhideWhenUsed/>
    <w:rsid w:val="00C54F65"/>
    <w:rPr>
      <w:b/>
      <w:bCs/>
    </w:rPr>
  </w:style>
  <w:style w:type="character" w:customStyle="1" w:styleId="AsuntodelcomentarioCar">
    <w:name w:val="Asunto del comentario Car"/>
    <w:basedOn w:val="TextocomentarioCar"/>
    <w:link w:val="Asuntodelcomentario"/>
    <w:semiHidden/>
    <w:rsid w:val="00C54F65"/>
    <w:rPr>
      <w:b/>
      <w:bCs/>
    </w:rPr>
  </w:style>
  <w:style w:type="character" w:customStyle="1" w:styleId="nacep">
    <w:name w:val="n_acep"/>
    <w:basedOn w:val="Fuentedeprrafopredeter"/>
    <w:rsid w:val="00D938C9"/>
  </w:style>
  <w:style w:type="character" w:customStyle="1" w:styleId="h">
    <w:name w:val="h"/>
    <w:basedOn w:val="Fuentedeprrafopredeter"/>
    <w:rsid w:val="00D938C9"/>
  </w:style>
  <w:style w:type="paragraph" w:styleId="Revisin">
    <w:name w:val="Revision"/>
    <w:hidden/>
    <w:uiPriority w:val="99"/>
    <w:semiHidden/>
    <w:rsid w:val="00DC7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61">
      <w:bodyDiv w:val="1"/>
      <w:marLeft w:val="0"/>
      <w:marRight w:val="0"/>
      <w:marTop w:val="0"/>
      <w:marBottom w:val="0"/>
      <w:divBdr>
        <w:top w:val="none" w:sz="0" w:space="0" w:color="auto"/>
        <w:left w:val="none" w:sz="0" w:space="0" w:color="auto"/>
        <w:bottom w:val="none" w:sz="0" w:space="0" w:color="auto"/>
        <w:right w:val="none" w:sz="0" w:space="0" w:color="auto"/>
      </w:divBdr>
    </w:div>
    <w:div w:id="195847310">
      <w:bodyDiv w:val="1"/>
      <w:marLeft w:val="0"/>
      <w:marRight w:val="0"/>
      <w:marTop w:val="0"/>
      <w:marBottom w:val="0"/>
      <w:divBdr>
        <w:top w:val="none" w:sz="0" w:space="0" w:color="auto"/>
        <w:left w:val="none" w:sz="0" w:space="0" w:color="auto"/>
        <w:bottom w:val="none" w:sz="0" w:space="0" w:color="auto"/>
        <w:right w:val="none" w:sz="0" w:space="0" w:color="auto"/>
      </w:divBdr>
    </w:div>
    <w:div w:id="669138013">
      <w:bodyDiv w:val="1"/>
      <w:marLeft w:val="0"/>
      <w:marRight w:val="0"/>
      <w:marTop w:val="0"/>
      <w:marBottom w:val="0"/>
      <w:divBdr>
        <w:top w:val="none" w:sz="0" w:space="0" w:color="auto"/>
        <w:left w:val="none" w:sz="0" w:space="0" w:color="auto"/>
        <w:bottom w:val="none" w:sz="0" w:space="0" w:color="auto"/>
        <w:right w:val="none" w:sz="0" w:space="0" w:color="auto"/>
      </w:divBdr>
    </w:div>
    <w:div w:id="1011495053">
      <w:bodyDiv w:val="1"/>
      <w:marLeft w:val="0"/>
      <w:marRight w:val="0"/>
      <w:marTop w:val="0"/>
      <w:marBottom w:val="0"/>
      <w:divBdr>
        <w:top w:val="none" w:sz="0" w:space="0" w:color="auto"/>
        <w:left w:val="none" w:sz="0" w:space="0" w:color="auto"/>
        <w:bottom w:val="none" w:sz="0" w:space="0" w:color="auto"/>
        <w:right w:val="none" w:sz="0" w:space="0" w:color="auto"/>
      </w:divBdr>
    </w:div>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367490577">
      <w:bodyDiv w:val="1"/>
      <w:marLeft w:val="0"/>
      <w:marRight w:val="0"/>
      <w:marTop w:val="0"/>
      <w:marBottom w:val="0"/>
      <w:divBdr>
        <w:top w:val="none" w:sz="0" w:space="0" w:color="auto"/>
        <w:left w:val="none" w:sz="0" w:space="0" w:color="auto"/>
        <w:bottom w:val="none" w:sz="0" w:space="0" w:color="auto"/>
        <w:right w:val="none" w:sz="0" w:space="0" w:color="auto"/>
      </w:divBdr>
    </w:div>
    <w:div w:id="1551762833">
      <w:bodyDiv w:val="1"/>
      <w:marLeft w:val="0"/>
      <w:marRight w:val="0"/>
      <w:marTop w:val="0"/>
      <w:marBottom w:val="0"/>
      <w:divBdr>
        <w:top w:val="none" w:sz="0" w:space="0" w:color="auto"/>
        <w:left w:val="none" w:sz="0" w:space="0" w:color="auto"/>
        <w:bottom w:val="none" w:sz="0" w:space="0" w:color="auto"/>
        <w:right w:val="none" w:sz="0" w:space="0" w:color="auto"/>
      </w:divBdr>
    </w:div>
    <w:div w:id="1584948975">
      <w:bodyDiv w:val="1"/>
      <w:marLeft w:val="0"/>
      <w:marRight w:val="0"/>
      <w:marTop w:val="0"/>
      <w:marBottom w:val="0"/>
      <w:divBdr>
        <w:top w:val="none" w:sz="0" w:space="0" w:color="auto"/>
        <w:left w:val="none" w:sz="0" w:space="0" w:color="auto"/>
        <w:bottom w:val="none" w:sz="0" w:space="0" w:color="auto"/>
        <w:right w:val="none" w:sz="0" w:space="0" w:color="auto"/>
      </w:divBdr>
    </w:div>
    <w:div w:id="1858235023">
      <w:bodyDiv w:val="1"/>
      <w:marLeft w:val="0"/>
      <w:marRight w:val="0"/>
      <w:marTop w:val="0"/>
      <w:marBottom w:val="0"/>
      <w:divBdr>
        <w:top w:val="none" w:sz="0" w:space="0" w:color="auto"/>
        <w:left w:val="none" w:sz="0" w:space="0" w:color="auto"/>
        <w:bottom w:val="none" w:sz="0" w:space="0" w:color="auto"/>
        <w:right w:val="none" w:sz="0" w:space="0" w:color="auto"/>
      </w:divBdr>
    </w:div>
    <w:div w:id="21132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7212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Martin Cestao, Nerea</cp:lastModifiedBy>
  <cp:revision>3</cp:revision>
  <cp:lastPrinted>2023-04-11T08:37:00Z</cp:lastPrinted>
  <dcterms:created xsi:type="dcterms:W3CDTF">2023-04-13T11:40:00Z</dcterms:created>
  <dcterms:modified xsi:type="dcterms:W3CDTF">2023-05-23T06:39:00Z</dcterms:modified>
</cp:coreProperties>
</file>