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5879" w14:textId="77777777" w:rsidR="008726C5" w:rsidRDefault="008726C5" w:rsidP="008726C5">
      <w:pPr>
        <w:autoSpaceDE w:val="0"/>
        <w:autoSpaceDN w:val="0"/>
        <w:adjustRightInd w:val="0"/>
        <w:ind w:firstLine="708"/>
        <w:jc w:val="both"/>
        <w:rPr>
          <w:rFonts w:asciiTheme="minorHAnsi" w:eastAsia="Calibri" w:hAnsiTheme="minorHAnsi" w:cstheme="minorHAnsi"/>
        </w:rPr>
      </w:pPr>
      <w:r>
        <w:rPr>
          <w:rFonts w:asciiTheme="minorHAnsi" w:eastAsia="Calibri" w:hAnsiTheme="minorHAnsi" w:cstheme="minorHAnsi"/>
        </w:rPr>
        <w:t>11 de abril</w:t>
      </w:r>
    </w:p>
    <w:p w14:paraId="3C2BF09C" w14:textId="09664030" w:rsidR="008726C5" w:rsidRPr="008726C5" w:rsidRDefault="008726C5" w:rsidP="008726C5">
      <w:pPr>
        <w:autoSpaceDE w:val="0"/>
        <w:autoSpaceDN w:val="0"/>
        <w:adjustRightInd w:val="0"/>
        <w:ind w:firstLine="708"/>
        <w:jc w:val="both"/>
        <w:rPr>
          <w:rFonts w:asciiTheme="minorHAnsi" w:eastAsia="Calibri" w:hAnsiTheme="minorHAnsi" w:cstheme="minorHAnsi"/>
          <w:b/>
          <w:bCs/>
        </w:rPr>
      </w:pPr>
      <w:r w:rsidRPr="008726C5">
        <w:rPr>
          <w:rFonts w:ascii="Arial" w:eastAsia="Calibri" w:hAnsi="Arial" w:cs="Arial"/>
          <w:b/>
          <w:bCs/>
          <w:lang w:eastAsia="en-US"/>
        </w:rPr>
        <w:t>Contestación de</w:t>
      </w:r>
      <w:r w:rsidRPr="008726C5">
        <w:rPr>
          <w:rFonts w:asciiTheme="minorHAnsi" w:eastAsia="Calibri" w:hAnsiTheme="minorHAnsi" w:cstheme="minorHAnsi"/>
          <w:b/>
          <w:bCs/>
        </w:rPr>
        <w:t xml:space="preserve"> </w:t>
      </w:r>
      <w:r w:rsidRPr="008726C5">
        <w:rPr>
          <w:rFonts w:ascii="Arial" w:eastAsia="Calibri" w:hAnsi="Arial" w:cs="Arial"/>
          <w:b/>
          <w:bCs/>
          <w:lang w:eastAsia="en-US"/>
        </w:rPr>
        <w:t xml:space="preserve">la </w:t>
      </w:r>
      <w:r w:rsidRPr="008726C5">
        <w:rPr>
          <w:rFonts w:ascii="Arial" w:eastAsia="Calibri" w:hAnsi="Arial" w:cs="Arial"/>
          <w:b/>
          <w:bCs/>
          <w:lang w:eastAsia="en-US"/>
        </w:rPr>
        <w:t>Consejera de Economía y Hacienda</w:t>
      </w:r>
    </w:p>
    <w:p w14:paraId="6C65EC32" w14:textId="2203BF76"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La Consejera de Economía y Hacienda, en relación con la Pregunta escrita planteada por Doña Laura </w:t>
      </w:r>
      <w:proofErr w:type="spellStart"/>
      <w:r w:rsidRPr="008726C5">
        <w:rPr>
          <w:rFonts w:ascii="Arial" w:eastAsia="Calibri" w:hAnsi="Arial" w:cs="Arial"/>
          <w:lang w:eastAsia="en-US"/>
        </w:rPr>
        <w:t>Aznal</w:t>
      </w:r>
      <w:proofErr w:type="spellEnd"/>
      <w:r w:rsidRPr="008726C5">
        <w:rPr>
          <w:rFonts w:ascii="Arial" w:eastAsia="Calibri" w:hAnsi="Arial" w:cs="Arial"/>
          <w:lang w:eastAsia="en-US"/>
        </w:rPr>
        <w:t xml:space="preserve"> Sagasti, Parlamentaria Foral adscrita al grupo parlamentario EH BILDU NAFARROA, registrada con número de entrada 76, de 9 de marzo de 2023, (10-23 PES-00076), relativa a la información sobre las  ayudas o subvenciones por inversiones estructurales o tecnológicas, implantación de sistemas por energías renovables, creación de empleo, formación, sistema de formación, sistemas de prevención, apoyo a I+D+I, elaboración o desarrollo del Plan de Igualdad, o por cualquier otro concepto percibidas en los últimos diez años y beneficios fiscales (deducciones por I+D+I, deducción por inversiones, u otras deducciones) aplicados en los últimos diez años por la empresa </w:t>
      </w:r>
      <w:proofErr w:type="spellStart"/>
      <w:r w:rsidRPr="008726C5">
        <w:rPr>
          <w:rFonts w:ascii="Arial" w:eastAsia="Calibri" w:hAnsi="Arial" w:cs="Arial"/>
          <w:lang w:eastAsia="en-US"/>
        </w:rPr>
        <w:t>Torraspapel</w:t>
      </w:r>
      <w:proofErr w:type="spellEnd"/>
      <w:r w:rsidRPr="008726C5">
        <w:rPr>
          <w:rFonts w:ascii="Arial" w:eastAsia="Calibri" w:hAnsi="Arial" w:cs="Arial"/>
          <w:lang w:eastAsia="en-US"/>
        </w:rPr>
        <w:t xml:space="preserve"> </w:t>
      </w:r>
      <w:r w:rsidRPr="008726C5">
        <w:rPr>
          <w:rFonts w:ascii="Arial" w:eastAsia="Calibri" w:hAnsi="Arial" w:cs="Arial"/>
          <w:lang w:eastAsia="en-US"/>
        </w:rPr>
        <w:t xml:space="preserve">(Grupo LECTA) antes </w:t>
      </w:r>
      <w:proofErr w:type="spellStart"/>
      <w:r w:rsidRPr="008726C5">
        <w:rPr>
          <w:rFonts w:ascii="Arial" w:eastAsia="Calibri" w:hAnsi="Arial" w:cs="Arial"/>
          <w:lang w:eastAsia="en-US"/>
        </w:rPr>
        <w:t>Sarriopapel</w:t>
      </w:r>
      <w:proofErr w:type="spellEnd"/>
      <w:r w:rsidRPr="008726C5">
        <w:rPr>
          <w:rFonts w:ascii="Arial" w:eastAsia="Calibri" w:hAnsi="Arial" w:cs="Arial"/>
          <w:lang w:eastAsia="en-US"/>
        </w:rPr>
        <w:t xml:space="preserve">, ubicada en </w:t>
      </w:r>
      <w:proofErr w:type="spellStart"/>
      <w:r w:rsidRPr="008726C5">
        <w:rPr>
          <w:rFonts w:ascii="Arial" w:eastAsia="Calibri" w:hAnsi="Arial" w:cs="Arial"/>
          <w:lang w:eastAsia="en-US"/>
        </w:rPr>
        <w:t>Leitza</w:t>
      </w:r>
      <w:proofErr w:type="spellEnd"/>
      <w:r w:rsidRPr="008726C5">
        <w:rPr>
          <w:rFonts w:ascii="Arial" w:eastAsia="Calibri" w:hAnsi="Arial" w:cs="Arial"/>
          <w:lang w:eastAsia="en-US"/>
        </w:rPr>
        <w:t>, tiene el honor de informarle lo siguiente:</w:t>
      </w:r>
    </w:p>
    <w:p w14:paraId="66F6CE58" w14:textId="0654973F"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En primer lugar, ha de tenerse en cuenta el contenido de la petición: se refiere a subvenciones y beneficios fiscales aplicados por la empresa </w:t>
      </w:r>
      <w:proofErr w:type="spellStart"/>
      <w:r w:rsidRPr="008726C5">
        <w:rPr>
          <w:rFonts w:ascii="Arial" w:eastAsia="Calibri" w:hAnsi="Arial" w:cs="Arial"/>
          <w:lang w:eastAsia="en-US"/>
        </w:rPr>
        <w:t>Torraspapel</w:t>
      </w:r>
      <w:proofErr w:type="spellEnd"/>
      <w:r w:rsidRPr="008726C5">
        <w:rPr>
          <w:rFonts w:ascii="Arial" w:eastAsia="Calibri" w:hAnsi="Arial" w:cs="Arial"/>
          <w:lang w:eastAsia="en-US"/>
        </w:rPr>
        <w:t xml:space="preserve"> </w:t>
      </w:r>
      <w:r w:rsidRPr="008726C5">
        <w:rPr>
          <w:rFonts w:ascii="Arial" w:eastAsia="Calibri" w:hAnsi="Arial" w:cs="Arial"/>
          <w:lang w:eastAsia="en-US"/>
        </w:rPr>
        <w:t xml:space="preserve">(Grupo LECTA). Con arreglo a ello, se considera que la parlamentaria solicitante pretende distinguir precisamente entre los conceptos de subvenciones y de beneficios fiscales, </w:t>
      </w:r>
      <w:proofErr w:type="gramStart"/>
      <w:r w:rsidRPr="008726C5">
        <w:rPr>
          <w:rFonts w:ascii="Arial" w:eastAsia="Calibri" w:hAnsi="Arial" w:cs="Arial"/>
          <w:lang w:eastAsia="en-US"/>
        </w:rPr>
        <w:t>en razón de</w:t>
      </w:r>
      <w:proofErr w:type="gramEnd"/>
      <w:r w:rsidRPr="008726C5">
        <w:rPr>
          <w:rFonts w:ascii="Arial" w:eastAsia="Calibri" w:hAnsi="Arial" w:cs="Arial"/>
          <w:lang w:eastAsia="en-US"/>
        </w:rPr>
        <w:t xml:space="preserve"> su diferente calificación y alcance.</w:t>
      </w:r>
    </w:p>
    <w:p w14:paraId="15C2C11A" w14:textId="77777777"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Así, la Ley Foral 11/2005, de 9 de noviembre, de subvenciones, establece en su artículo 2.1 que se entiende por subvención toda disposición dineraria realizada a favor de personas públicas o privadas, y que cumpla los siguientes requisitos:</w:t>
      </w:r>
    </w:p>
    <w:p w14:paraId="4333DBA8"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lang w:eastAsia="en-US"/>
        </w:rPr>
      </w:pPr>
      <w:r w:rsidRPr="008726C5">
        <w:rPr>
          <w:rFonts w:ascii="Arial" w:eastAsia="Calibri" w:hAnsi="Arial" w:cs="Arial"/>
          <w:lang w:eastAsia="en-US"/>
        </w:rPr>
        <w:t>Que la entrega se realice sin contraprestación directa de los beneficiarios ni de terceras personas.</w:t>
      </w:r>
    </w:p>
    <w:p w14:paraId="1036C771"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lang w:eastAsia="en-US"/>
        </w:rPr>
      </w:pPr>
      <w:r w:rsidRPr="008726C5">
        <w:rPr>
          <w:rFonts w:ascii="Arial" w:eastAsia="Calibri" w:hAnsi="Arial" w:cs="Arial"/>
          <w:lang w:eastAsia="en-US"/>
        </w:rPr>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14:paraId="02CF43D6" w14:textId="77777777" w:rsidR="008726C5" w:rsidRDefault="008726C5" w:rsidP="008726C5">
      <w:pPr>
        <w:numPr>
          <w:ilvl w:val="0"/>
          <w:numId w:val="24"/>
        </w:numPr>
        <w:autoSpaceDE w:val="0"/>
        <w:autoSpaceDN w:val="0"/>
        <w:adjustRightInd w:val="0"/>
        <w:spacing w:after="160" w:line="259" w:lineRule="auto"/>
        <w:contextualSpacing/>
        <w:jc w:val="both"/>
        <w:rPr>
          <w:rFonts w:ascii="Arial" w:eastAsia="Calibri" w:hAnsi="Arial" w:cs="Arial"/>
          <w:lang w:eastAsia="en-US"/>
        </w:rPr>
      </w:pPr>
      <w:r w:rsidRPr="008726C5">
        <w:rPr>
          <w:rFonts w:ascii="Arial" w:eastAsia="Calibri" w:hAnsi="Arial" w:cs="Arial"/>
          <w:lang w:eastAsia="en-US"/>
        </w:rPr>
        <w:t>Que el proyecto, la acción, conducta o situación financiada tenga por objeto el fomento de una actividad de utilidad pública o interés social o de promoción de una finalidad pública.</w:t>
      </w:r>
    </w:p>
    <w:p w14:paraId="54E36C5D" w14:textId="77777777"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Además, la misma norma legal precisa en su artículo </w:t>
      </w:r>
      <w:proofErr w:type="spellStart"/>
      <w:r w:rsidRPr="008726C5">
        <w:rPr>
          <w:rFonts w:ascii="Arial" w:eastAsia="Calibri" w:hAnsi="Arial" w:cs="Arial"/>
          <w:lang w:eastAsia="en-US"/>
        </w:rPr>
        <w:t>2.3.b</w:t>
      </w:r>
      <w:proofErr w:type="spellEnd"/>
      <w:r w:rsidRPr="008726C5">
        <w:rPr>
          <w:rFonts w:ascii="Arial" w:eastAsia="Calibri" w:hAnsi="Arial" w:cs="Arial"/>
          <w:lang w:eastAsia="en-US"/>
        </w:rPr>
        <w:t>) que no tendrán carácter de subvenciones los beneficios fiscales.</w:t>
      </w:r>
    </w:p>
    <w:p w14:paraId="100CF0C6" w14:textId="3628DA7B"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Por ello, se advierte que la contestación se refiere solamente a la información solicitada sobre </w:t>
      </w:r>
      <w:r w:rsidRPr="008726C5">
        <w:rPr>
          <w:rFonts w:ascii="Arial" w:eastAsia="Calibri" w:hAnsi="Arial" w:cs="Arial"/>
          <w:u w:val="single"/>
          <w:lang w:eastAsia="en-US"/>
        </w:rPr>
        <w:t>los beneficios fiscales</w:t>
      </w:r>
      <w:r w:rsidRPr="008726C5">
        <w:rPr>
          <w:rFonts w:ascii="Arial" w:eastAsia="Calibri" w:hAnsi="Arial" w:cs="Arial"/>
          <w:lang w:eastAsia="en-US"/>
        </w:rPr>
        <w:t xml:space="preserve"> aplicados por la entidad </w:t>
      </w:r>
      <w:proofErr w:type="spellStart"/>
      <w:r w:rsidRPr="008726C5">
        <w:rPr>
          <w:rFonts w:ascii="Arial" w:eastAsia="Calibri" w:hAnsi="Arial" w:cs="Arial"/>
          <w:lang w:eastAsia="en-US"/>
        </w:rPr>
        <w:t>Torraspapel</w:t>
      </w:r>
      <w:proofErr w:type="spellEnd"/>
      <w:r w:rsidRPr="008726C5">
        <w:rPr>
          <w:rFonts w:ascii="Arial" w:eastAsia="Calibri" w:hAnsi="Arial" w:cs="Arial"/>
          <w:lang w:eastAsia="en-US"/>
        </w:rPr>
        <w:t xml:space="preserve"> </w:t>
      </w:r>
      <w:r w:rsidRPr="008726C5">
        <w:rPr>
          <w:rFonts w:ascii="Arial" w:eastAsia="Calibri" w:hAnsi="Arial" w:cs="Arial"/>
          <w:lang w:eastAsia="en-US"/>
        </w:rPr>
        <w:t>(Grupo LECTA) y no a las subvenciones que haya podido percibir. En ese sentido, el concepto de beneficios fiscales ha de ser interpretado en sentido amplio, esto es, incluyendo las deducciones o exenciones fiscales que pudieran haber disfrutado el mencionado contribuyente. La contestación no afecta ni alude, sin embargo, a la solicitud de información sobre las posibles subvenciones que, en su caso, haya podido percibir dicha entidad de otros Departamentos del Gobierno de Navarra.</w:t>
      </w:r>
    </w:p>
    <w:p w14:paraId="7AF07A94" w14:textId="77777777"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Como ya se ha contestado en similares solicitudes de información, la cesión de datos por parte de la Administración tributaria de la Comunidad Foral de Navarra está regulada en el artículo 105.1 de la Ley Foral 13/2000, de 14 de diciembre, General Tributaria (en adelante, LFGT), que se inicia con el siguiente contenido: “los datos, informes o antecedentes obtenidos por la Administración Tributaria en el desempeño de sus funciones tienen carácter reservado y sólo podrán ser utilizados para la efectiva </w:t>
      </w:r>
      <w:r w:rsidRPr="008726C5">
        <w:rPr>
          <w:rFonts w:ascii="Arial" w:eastAsia="Calibri" w:hAnsi="Arial" w:cs="Arial"/>
          <w:lang w:eastAsia="en-US"/>
        </w:rPr>
        <w:lastRenderedPageBreak/>
        <w:t>aplicación de los tributos o recursos cuya gestión tenga encomendada, sin que puedan ser cedidos o comunicados a terceros”.</w:t>
      </w:r>
    </w:p>
    <w:p w14:paraId="4715F86E" w14:textId="397385CC"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Por tanto, la norma legal dispone con nitidez que los datos obtenidos por la Administración Tributaria en el desempeño de sus funciones tienen carácter reservado y solamente podrán ser destinados o empleados para finalidades de trascendencia tributaria, esto es, únicamente podrán ser utilizados para la aplicación de los tributos. La razón de este carácter reservado radica en la necesidad de preservar la privacidad de los datos que los contribuyentes remiten y suministran a la Administración tributaria para que esta cumpla con eficacia su función de aplicar la normativa tributaria. Sin embargo, es fácil comprender que esa reserva no puede ser absoluta, ya que en ocasiones puede existir una tensión entre la privacidad de los datos y la transparencia que debe imperar en la gestión pública de los recursos. En función de ello, es necesario buscar un equilibrio entre ambas (privacidad y transparencia) sin que se produzca un menoscabo de los derechos individuales ni tampoco de lo</w:t>
      </w:r>
      <w:r w:rsidR="00BF073F">
        <w:rPr>
          <w:rFonts w:ascii="Arial" w:eastAsia="Calibri" w:hAnsi="Arial" w:cs="Arial"/>
          <w:lang w:eastAsia="en-US"/>
        </w:rPr>
        <w:t>s</w:t>
      </w:r>
      <w:r w:rsidRPr="008726C5">
        <w:rPr>
          <w:rFonts w:ascii="Arial" w:eastAsia="Calibri" w:hAnsi="Arial" w:cs="Arial"/>
          <w:lang w:eastAsia="en-US"/>
        </w:rPr>
        <w:t xml:space="preserve"> colectivos o de la sociedad.</w:t>
      </w:r>
    </w:p>
    <w:p w14:paraId="5E36B540" w14:textId="77777777"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A la consecución de ese equilibrio se encamina el propio artículo 105.1 de la referida LFGT, el cual, no </w:t>
      </w:r>
      <w:proofErr w:type="gramStart"/>
      <w:r w:rsidRPr="008726C5">
        <w:rPr>
          <w:rFonts w:ascii="Arial" w:eastAsia="Calibri" w:hAnsi="Arial" w:cs="Arial"/>
          <w:lang w:eastAsia="en-US"/>
        </w:rPr>
        <w:t>obstante</w:t>
      </w:r>
      <w:proofErr w:type="gramEnd"/>
      <w:r w:rsidRPr="008726C5">
        <w:rPr>
          <w:rFonts w:ascii="Arial" w:eastAsia="Calibri" w:hAnsi="Arial" w:cs="Arial"/>
          <w:lang w:eastAsia="en-US"/>
        </w:rPr>
        <w:t xml:space="preserve"> la claridad y contundencia inicial de la norma, permite una serie de excepciones o habilitaciones legales en las que se autoriza esa cesión o comunicación.</w:t>
      </w:r>
    </w:p>
    <w:p w14:paraId="2EBAAC38" w14:textId="64F9DA15" w:rsidR="008726C5" w:rsidRDefault="008726C5" w:rsidP="008726C5">
      <w:pPr>
        <w:autoSpaceDE w:val="0"/>
        <w:autoSpaceDN w:val="0"/>
        <w:adjustRightInd w:val="0"/>
        <w:ind w:firstLine="708"/>
        <w:jc w:val="both"/>
        <w:rPr>
          <w:rFonts w:ascii="Arial" w:eastAsia="Calibri" w:hAnsi="Arial" w:cs="Arial"/>
          <w:lang w:eastAsia="en-US"/>
        </w:rPr>
      </w:pPr>
      <w:r w:rsidRPr="008726C5">
        <w:rPr>
          <w:rFonts w:ascii="Arial" w:eastAsia="Calibri" w:hAnsi="Arial" w:cs="Arial"/>
          <w:lang w:eastAsia="en-US"/>
        </w:rPr>
        <w:t xml:space="preserve">Entre las excepciones o habilitaciones del mencionado artículo 105.1 no se encuentra supuesto alguno en el que encaje la petición de información solicitada, por lo que no se puede proporcionar información sobre los beneficios fiscales aplicados en los últimos diez años por </w:t>
      </w:r>
      <w:proofErr w:type="spellStart"/>
      <w:r w:rsidRPr="008726C5">
        <w:rPr>
          <w:rFonts w:ascii="Arial" w:eastAsia="Calibri" w:hAnsi="Arial" w:cs="Arial"/>
          <w:lang w:eastAsia="en-US"/>
        </w:rPr>
        <w:t>Torraspapel</w:t>
      </w:r>
      <w:proofErr w:type="spellEnd"/>
      <w:r w:rsidRPr="008726C5">
        <w:rPr>
          <w:rFonts w:ascii="Arial" w:eastAsia="Calibri" w:hAnsi="Arial" w:cs="Arial"/>
          <w:lang w:eastAsia="en-US"/>
        </w:rPr>
        <w:t xml:space="preserve"> </w:t>
      </w:r>
      <w:r w:rsidRPr="008726C5">
        <w:rPr>
          <w:rFonts w:ascii="Arial" w:eastAsia="Calibri" w:hAnsi="Arial" w:cs="Arial"/>
          <w:lang w:eastAsia="en-US"/>
        </w:rPr>
        <w:t>(Grupo LECTA).</w:t>
      </w:r>
    </w:p>
    <w:p w14:paraId="6B9590E3" w14:textId="60303AAF" w:rsidR="008726C5" w:rsidRDefault="008726C5" w:rsidP="008726C5">
      <w:pPr>
        <w:spacing w:after="160" w:line="360" w:lineRule="auto"/>
        <w:jc w:val="both"/>
        <w:rPr>
          <w:rFonts w:ascii="Arial" w:eastAsia="Calibri" w:hAnsi="Arial" w:cs="Arial"/>
          <w:sz w:val="22"/>
          <w:szCs w:val="22"/>
          <w:lang w:eastAsia="en-US"/>
        </w:rPr>
      </w:pPr>
      <w:r w:rsidRPr="008726C5">
        <w:rPr>
          <w:rFonts w:ascii="Arial" w:eastAsia="Calibri" w:hAnsi="Arial" w:cs="Arial"/>
          <w:sz w:val="22"/>
          <w:szCs w:val="22"/>
          <w:lang w:eastAsia="en-US"/>
        </w:rPr>
        <w:t>Es cuanto tengo el honor de informar en cumplimiento de lo dispuesto en el artículo 194 del Reglamento del Parlamento de Navarra.</w:t>
      </w:r>
    </w:p>
    <w:p w14:paraId="24FF29BC" w14:textId="35482A5C" w:rsidR="008726C5" w:rsidRDefault="008726C5" w:rsidP="008726C5">
      <w:pPr>
        <w:spacing w:after="160" w:line="259" w:lineRule="auto"/>
        <w:rPr>
          <w:rFonts w:ascii="Arial" w:eastAsia="Calibri" w:hAnsi="Arial" w:cs="Arial"/>
          <w:sz w:val="22"/>
          <w:szCs w:val="22"/>
          <w:lang w:eastAsia="en-US"/>
        </w:rPr>
      </w:pPr>
      <w:r w:rsidRPr="008726C5">
        <w:rPr>
          <w:rFonts w:ascii="Arial" w:eastAsia="Calibri" w:hAnsi="Arial" w:cs="Arial"/>
          <w:sz w:val="22"/>
          <w:szCs w:val="22"/>
          <w:lang w:eastAsia="en-US"/>
        </w:rPr>
        <w:t>Pamplona,</w:t>
      </w:r>
      <w:r>
        <w:rPr>
          <w:rFonts w:ascii="Arial" w:eastAsia="Calibri" w:hAnsi="Arial" w:cs="Arial"/>
          <w:sz w:val="22"/>
          <w:szCs w:val="22"/>
          <w:lang w:eastAsia="en-US"/>
        </w:rPr>
        <w:t xml:space="preserve"> </w:t>
      </w:r>
      <w:r w:rsidRPr="008726C5">
        <w:rPr>
          <w:rFonts w:ascii="Arial" w:eastAsia="Calibri" w:hAnsi="Arial" w:cs="Arial"/>
          <w:sz w:val="22"/>
          <w:szCs w:val="22"/>
          <w:lang w:eastAsia="en-US"/>
        </w:rPr>
        <w:t>17 de marzo de 2023.</w:t>
      </w:r>
    </w:p>
    <w:p w14:paraId="1149141E" w14:textId="0C4840D0" w:rsidR="008726C5" w:rsidRDefault="008726C5" w:rsidP="008726C5">
      <w:pPr>
        <w:spacing w:after="160" w:line="259" w:lineRule="auto"/>
        <w:jc w:val="center"/>
        <w:rPr>
          <w:rFonts w:ascii="Arial" w:eastAsia="Calibri" w:hAnsi="Arial" w:cs="Arial"/>
          <w:sz w:val="22"/>
          <w:szCs w:val="22"/>
          <w:lang w:eastAsia="en-US"/>
        </w:rPr>
      </w:pPr>
      <w:r w:rsidRPr="008726C5">
        <w:rPr>
          <w:rFonts w:ascii="Arial" w:eastAsia="Calibri" w:hAnsi="Arial" w:cs="Arial"/>
          <w:sz w:val="22"/>
          <w:szCs w:val="22"/>
          <w:lang w:eastAsia="en-US"/>
        </w:rPr>
        <w:t>La Consejera de Economía y Hacienda</w:t>
      </w:r>
      <w:r>
        <w:rPr>
          <w:rFonts w:ascii="Arial" w:eastAsia="Calibri" w:hAnsi="Arial" w:cs="Arial"/>
          <w:sz w:val="22"/>
          <w:szCs w:val="22"/>
          <w:lang w:eastAsia="en-US"/>
        </w:rPr>
        <w:t>:</w:t>
      </w:r>
      <w:r w:rsidRPr="008726C5">
        <w:rPr>
          <w:rFonts w:ascii="Arial" w:eastAsia="Calibri" w:hAnsi="Arial" w:cs="Arial"/>
          <w:sz w:val="22"/>
          <w:szCs w:val="22"/>
          <w:lang w:eastAsia="en-US"/>
        </w:rPr>
        <w:t xml:space="preserve"> Elma Saiz Delgado</w:t>
      </w:r>
    </w:p>
    <w:p w14:paraId="65DB740D" w14:textId="77777777" w:rsidR="008726C5" w:rsidRDefault="008726C5" w:rsidP="008726C5">
      <w:pPr>
        <w:spacing w:after="160" w:line="259" w:lineRule="auto"/>
        <w:jc w:val="center"/>
        <w:rPr>
          <w:rFonts w:ascii="Arial" w:eastAsia="Calibri" w:hAnsi="Arial" w:cs="Arial"/>
          <w:sz w:val="22"/>
          <w:szCs w:val="22"/>
          <w:lang w:eastAsia="en-US"/>
        </w:rPr>
      </w:pPr>
    </w:p>
    <w:p w14:paraId="05718A08" w14:textId="1B23BD01" w:rsidR="008726C5" w:rsidRDefault="008726C5" w:rsidP="008726C5">
      <w:pPr>
        <w:spacing w:after="160" w:line="259" w:lineRule="auto"/>
        <w:jc w:val="center"/>
        <w:rPr>
          <w:rFonts w:ascii="Arial" w:eastAsia="Calibri" w:hAnsi="Arial" w:cs="Arial"/>
          <w:sz w:val="22"/>
          <w:szCs w:val="22"/>
          <w:lang w:eastAsia="en-US"/>
        </w:rPr>
      </w:pPr>
      <w:r w:rsidRPr="008726C5">
        <w:rPr>
          <w:rFonts w:ascii="Arial" w:eastAsia="Calibri" w:hAnsi="Arial" w:cs="Arial"/>
          <w:b/>
          <w:bCs/>
          <w:lang w:eastAsia="en-US"/>
        </w:rPr>
        <w:t>Contestación</w:t>
      </w:r>
      <w:r>
        <w:rPr>
          <w:rFonts w:ascii="Arial" w:eastAsia="Calibri" w:hAnsi="Arial" w:cs="Arial"/>
          <w:b/>
          <w:bCs/>
          <w:lang w:eastAsia="en-US"/>
        </w:rPr>
        <w:t xml:space="preserve"> del </w:t>
      </w:r>
      <w:r w:rsidRPr="008726C5">
        <w:rPr>
          <w:rFonts w:ascii="Arial" w:eastAsia="Calibri" w:hAnsi="Arial" w:cs="Arial"/>
          <w:b/>
          <w:bCs/>
          <w:lang w:eastAsia="en-US"/>
        </w:rPr>
        <w:t>Consejero de Desarrollo Económico y Empresarial</w:t>
      </w:r>
    </w:p>
    <w:p w14:paraId="28D47301" w14:textId="6BF0D5DB" w:rsidR="00F63670" w:rsidRDefault="006F3270" w:rsidP="008B3DC7">
      <w:pPr>
        <w:autoSpaceDE w:val="0"/>
        <w:autoSpaceDN w:val="0"/>
        <w:adjustRightInd w:val="0"/>
        <w:ind w:firstLine="708"/>
        <w:jc w:val="both"/>
        <w:rPr>
          <w:rFonts w:asciiTheme="minorHAnsi" w:eastAsia="Calibri" w:hAnsiTheme="minorHAnsi" w:cstheme="minorHAnsi"/>
        </w:rPr>
      </w:pPr>
      <w:r w:rsidRPr="001D4623">
        <w:rPr>
          <w:rFonts w:asciiTheme="minorHAnsi" w:eastAsia="Calibri" w:hAnsiTheme="minorHAnsi" w:cstheme="minorHAnsi"/>
        </w:rPr>
        <w:t xml:space="preserve">El Consejero de Desarrollo Económico y Empresarial, </w:t>
      </w:r>
      <w:r w:rsidR="00F63670" w:rsidRPr="001D4623">
        <w:rPr>
          <w:rFonts w:asciiTheme="minorHAnsi" w:eastAsia="Calibri" w:hAnsiTheme="minorHAnsi" w:cstheme="minorHAnsi"/>
        </w:rPr>
        <w:t>d</w:t>
      </w:r>
      <w:r w:rsidR="00F63670">
        <w:rPr>
          <w:rFonts w:asciiTheme="minorHAnsi" w:eastAsia="Calibri" w:hAnsiTheme="minorHAnsi" w:cstheme="minorHAnsi"/>
        </w:rPr>
        <w:t>on</w:t>
      </w:r>
      <w:r w:rsidR="00F63670" w:rsidRPr="001D4623">
        <w:rPr>
          <w:rFonts w:asciiTheme="minorHAnsi" w:eastAsia="Calibri" w:hAnsiTheme="minorHAnsi" w:cstheme="minorHAnsi"/>
        </w:rPr>
        <w:t xml:space="preserve"> </w:t>
      </w:r>
      <w:r w:rsidR="007E22E5" w:rsidRPr="001D4623">
        <w:rPr>
          <w:rFonts w:asciiTheme="minorHAnsi" w:eastAsia="Calibri" w:hAnsiTheme="minorHAnsi" w:cstheme="minorHAnsi"/>
        </w:rPr>
        <w:t xml:space="preserve">Mikel Irujo Amezaga, </w:t>
      </w:r>
      <w:r w:rsidRPr="001D4623">
        <w:rPr>
          <w:rFonts w:asciiTheme="minorHAnsi" w:eastAsia="Calibri" w:hAnsiTheme="minorHAnsi" w:cstheme="minorHAnsi"/>
        </w:rPr>
        <w:t xml:space="preserve">en </w:t>
      </w:r>
      <w:r w:rsidR="007122EA">
        <w:rPr>
          <w:rFonts w:asciiTheme="minorHAnsi" w:eastAsia="Calibri" w:hAnsiTheme="minorHAnsi" w:cstheme="minorHAnsi"/>
        </w:rPr>
        <w:t>respuesta</w:t>
      </w:r>
      <w:r w:rsidRPr="001D4623">
        <w:rPr>
          <w:rFonts w:asciiTheme="minorHAnsi" w:eastAsia="Calibri" w:hAnsiTheme="minorHAnsi" w:cstheme="minorHAnsi"/>
        </w:rPr>
        <w:t xml:space="preserve"> a la pregunta escrita </w:t>
      </w:r>
      <w:r w:rsidR="00F667FA">
        <w:rPr>
          <w:rFonts w:asciiTheme="minorHAnsi" w:eastAsia="Calibri" w:hAnsiTheme="minorHAnsi" w:cstheme="minorHAnsi"/>
        </w:rPr>
        <w:t>10-23</w:t>
      </w:r>
      <w:r w:rsidR="001D4623" w:rsidRPr="001D4623">
        <w:rPr>
          <w:rFonts w:asciiTheme="minorHAnsi" w:eastAsia="Calibri" w:hAnsiTheme="minorHAnsi" w:cstheme="minorHAnsi"/>
        </w:rPr>
        <w:t>/PES-00</w:t>
      </w:r>
      <w:r w:rsidR="00F667FA">
        <w:rPr>
          <w:rFonts w:asciiTheme="minorHAnsi" w:eastAsia="Calibri" w:hAnsiTheme="minorHAnsi" w:cstheme="minorHAnsi"/>
        </w:rPr>
        <w:t>0</w:t>
      </w:r>
      <w:r w:rsidR="006E267F">
        <w:rPr>
          <w:rFonts w:asciiTheme="minorHAnsi" w:eastAsia="Calibri" w:hAnsiTheme="minorHAnsi" w:cstheme="minorHAnsi"/>
        </w:rPr>
        <w:t>76</w:t>
      </w:r>
      <w:r w:rsidR="001D4623" w:rsidRPr="001D4623">
        <w:rPr>
          <w:rFonts w:asciiTheme="minorHAnsi" w:eastAsia="Calibri" w:hAnsiTheme="minorHAnsi" w:cstheme="minorHAnsi"/>
        </w:rPr>
        <w:t xml:space="preserve">, </w:t>
      </w:r>
      <w:r w:rsidRPr="001D4623">
        <w:rPr>
          <w:rFonts w:asciiTheme="minorHAnsi" w:eastAsia="Calibri" w:hAnsiTheme="minorHAnsi" w:cstheme="minorHAnsi"/>
        </w:rPr>
        <w:t>presentada por</w:t>
      </w:r>
      <w:r w:rsidR="00744F8F" w:rsidRPr="001D4623">
        <w:rPr>
          <w:rFonts w:asciiTheme="minorHAnsi" w:eastAsia="Calibri" w:hAnsiTheme="minorHAnsi" w:cstheme="minorHAnsi"/>
        </w:rPr>
        <w:t xml:space="preserve"> </w:t>
      </w:r>
      <w:r w:rsidR="009A7125">
        <w:rPr>
          <w:rFonts w:asciiTheme="minorHAnsi" w:eastAsia="Calibri" w:hAnsiTheme="minorHAnsi" w:cstheme="minorHAnsi"/>
        </w:rPr>
        <w:t>d</w:t>
      </w:r>
      <w:r w:rsidR="001C67EC">
        <w:rPr>
          <w:rFonts w:asciiTheme="minorHAnsi" w:eastAsia="Calibri" w:hAnsiTheme="minorHAnsi" w:cstheme="minorHAnsi"/>
        </w:rPr>
        <w:t>o</w:t>
      </w:r>
      <w:r w:rsidR="006E267F">
        <w:rPr>
          <w:rFonts w:asciiTheme="minorHAnsi" w:eastAsia="Calibri" w:hAnsiTheme="minorHAnsi" w:cstheme="minorHAnsi"/>
        </w:rPr>
        <w:t>ña</w:t>
      </w:r>
      <w:r w:rsidR="00EA23DF" w:rsidRPr="001D4623">
        <w:rPr>
          <w:rFonts w:asciiTheme="minorHAnsi" w:eastAsia="Calibri" w:hAnsiTheme="minorHAnsi" w:cstheme="minorHAnsi"/>
        </w:rPr>
        <w:t xml:space="preserve"> </w:t>
      </w:r>
      <w:r w:rsidR="006E267F">
        <w:rPr>
          <w:rFonts w:asciiTheme="minorHAnsi" w:eastAsia="Calibri" w:hAnsiTheme="minorHAnsi" w:cstheme="minorHAnsi"/>
        </w:rPr>
        <w:t>Laura Aznal Sagasti</w:t>
      </w:r>
      <w:r w:rsidR="00744F8F" w:rsidRPr="001D4623">
        <w:rPr>
          <w:rFonts w:asciiTheme="minorHAnsi" w:eastAsia="Calibri" w:hAnsiTheme="minorHAnsi" w:cstheme="minorHAnsi"/>
        </w:rPr>
        <w:t>,</w:t>
      </w:r>
      <w:r w:rsidRPr="001D4623">
        <w:rPr>
          <w:rFonts w:asciiTheme="minorHAnsi" w:eastAsia="Calibri" w:hAnsiTheme="minorHAnsi" w:cstheme="minorHAnsi"/>
        </w:rPr>
        <w:t xml:space="preserve"> parlamentari</w:t>
      </w:r>
      <w:r w:rsidR="008B3DC7">
        <w:rPr>
          <w:rFonts w:asciiTheme="minorHAnsi" w:eastAsia="Calibri" w:hAnsiTheme="minorHAnsi" w:cstheme="minorHAnsi"/>
        </w:rPr>
        <w:t>o</w:t>
      </w:r>
      <w:r w:rsidRPr="001D4623">
        <w:rPr>
          <w:rFonts w:asciiTheme="minorHAnsi" w:eastAsia="Calibri" w:hAnsiTheme="minorHAnsi" w:cstheme="minorHAnsi"/>
        </w:rPr>
        <w:t xml:space="preserve"> foral adscrit</w:t>
      </w:r>
      <w:r w:rsidR="008B3DC7">
        <w:rPr>
          <w:rFonts w:asciiTheme="minorHAnsi" w:eastAsia="Calibri" w:hAnsiTheme="minorHAnsi" w:cstheme="minorHAnsi"/>
        </w:rPr>
        <w:t>o</w:t>
      </w:r>
      <w:r w:rsidRPr="001D4623">
        <w:rPr>
          <w:rFonts w:asciiTheme="minorHAnsi" w:eastAsia="Calibri" w:hAnsiTheme="minorHAnsi" w:cstheme="minorHAnsi"/>
        </w:rPr>
        <w:t xml:space="preserve"> al Grupo Parlamentario</w:t>
      </w:r>
      <w:r w:rsidR="00EA23DF" w:rsidRPr="001D4623">
        <w:rPr>
          <w:rFonts w:asciiTheme="minorHAnsi" w:eastAsia="Calibri" w:hAnsiTheme="minorHAnsi" w:cstheme="minorHAnsi"/>
        </w:rPr>
        <w:t xml:space="preserve"> </w:t>
      </w:r>
      <w:r w:rsidR="007E22E5" w:rsidRPr="001D4623">
        <w:rPr>
          <w:rFonts w:asciiTheme="minorHAnsi" w:eastAsia="Calibri" w:hAnsiTheme="minorHAnsi" w:cstheme="minorHAnsi"/>
        </w:rPr>
        <w:t xml:space="preserve">de </w:t>
      </w:r>
      <w:r w:rsidR="0082379A">
        <w:rPr>
          <w:rFonts w:asciiTheme="minorHAnsi" w:eastAsia="Calibri" w:hAnsiTheme="minorHAnsi" w:cstheme="minorHAnsi"/>
        </w:rPr>
        <w:t xml:space="preserve">EH </w:t>
      </w:r>
      <w:r w:rsidR="00F63670">
        <w:rPr>
          <w:rFonts w:asciiTheme="minorHAnsi" w:eastAsia="Calibri" w:hAnsiTheme="minorHAnsi" w:cstheme="minorHAnsi"/>
        </w:rPr>
        <w:t>Bildu Nafarroa</w:t>
      </w:r>
      <w:r w:rsidRPr="001D4623">
        <w:rPr>
          <w:rFonts w:asciiTheme="minorHAnsi" w:eastAsia="Calibri" w:hAnsiTheme="minorHAnsi" w:cstheme="minorHAnsi"/>
        </w:rPr>
        <w:t>,</w:t>
      </w:r>
      <w:r w:rsidR="00681192" w:rsidRPr="001D4623">
        <w:rPr>
          <w:rFonts w:asciiTheme="minorHAnsi" w:eastAsia="Calibri" w:hAnsiTheme="minorHAnsi" w:cstheme="minorHAnsi"/>
        </w:rPr>
        <w:t xml:space="preserve"> </w:t>
      </w:r>
      <w:r w:rsidR="006E267F">
        <w:rPr>
          <w:rFonts w:asciiTheme="minorHAnsi" w:eastAsia="Calibri" w:hAnsiTheme="minorHAnsi" w:cstheme="minorHAnsi"/>
        </w:rPr>
        <w:t>por la que solicita:</w:t>
      </w:r>
    </w:p>
    <w:p w14:paraId="202B0C77" w14:textId="2C2FE8E0" w:rsidR="006E267F" w:rsidRPr="00552B92" w:rsidRDefault="00552B92" w:rsidP="006E267F">
      <w:pPr>
        <w:autoSpaceDE w:val="0"/>
        <w:autoSpaceDN w:val="0"/>
        <w:adjustRightInd w:val="0"/>
        <w:jc w:val="both"/>
        <w:rPr>
          <w:rFonts w:asciiTheme="minorHAnsi" w:hAnsiTheme="minorHAnsi" w:cstheme="minorHAnsi"/>
          <w:i/>
          <w:color w:val="000000"/>
        </w:rPr>
      </w:pPr>
      <w:r>
        <w:rPr>
          <w:rFonts w:asciiTheme="minorHAnsi" w:hAnsiTheme="minorHAnsi" w:cstheme="minorHAnsi"/>
          <w:i/>
          <w:color w:val="000000"/>
        </w:rPr>
        <w:t xml:space="preserve">- </w:t>
      </w:r>
      <w:r w:rsidR="006E267F" w:rsidRPr="00552B92">
        <w:rPr>
          <w:rFonts w:asciiTheme="minorHAnsi" w:hAnsiTheme="minorHAnsi" w:cstheme="minorHAnsi"/>
          <w:i/>
          <w:color w:val="000000"/>
        </w:rPr>
        <w:t>¿Qué ayudas o subvenciones por inversiones estructurales o tecnológicas, implantación de sistemas por energías renovables, creación de empleo, formación, sistema de formación, sistemas de prevención, apoyo a I+</w:t>
      </w:r>
      <w:proofErr w:type="gramStart"/>
      <w:r w:rsidR="006E267F" w:rsidRPr="00552B92">
        <w:rPr>
          <w:rFonts w:asciiTheme="minorHAnsi" w:hAnsiTheme="minorHAnsi" w:cstheme="minorHAnsi"/>
          <w:i/>
          <w:color w:val="000000"/>
        </w:rPr>
        <w:t xml:space="preserve">D+I, elaboración o desarrollo del Plan de igualdad, o por cualquier otro concepto ha percibido en los últimos diez años la empresa </w:t>
      </w:r>
      <w:proofErr w:type="spellStart"/>
      <w:r w:rsidR="00F63670" w:rsidRPr="00552B92">
        <w:rPr>
          <w:rFonts w:asciiTheme="minorHAnsi" w:hAnsiTheme="minorHAnsi" w:cstheme="minorHAnsi"/>
          <w:i/>
          <w:color w:val="000000"/>
        </w:rPr>
        <w:t>Torraspapel</w:t>
      </w:r>
      <w:proofErr w:type="spellEnd"/>
      <w:r w:rsidR="00F63670" w:rsidRPr="00552B92">
        <w:rPr>
          <w:rFonts w:asciiTheme="minorHAnsi" w:hAnsiTheme="minorHAnsi" w:cstheme="minorHAnsi"/>
          <w:i/>
          <w:color w:val="000000"/>
        </w:rPr>
        <w:t xml:space="preserve"> </w:t>
      </w:r>
      <w:r w:rsidR="006E267F" w:rsidRPr="00552B92">
        <w:rPr>
          <w:rFonts w:asciiTheme="minorHAnsi" w:hAnsiTheme="minorHAnsi" w:cstheme="minorHAnsi"/>
          <w:i/>
          <w:color w:val="000000"/>
        </w:rPr>
        <w:t xml:space="preserve">(Grupo LECTA) antes </w:t>
      </w:r>
      <w:proofErr w:type="spellStart"/>
      <w:r w:rsidR="006E267F" w:rsidRPr="00552B92">
        <w:rPr>
          <w:rFonts w:asciiTheme="minorHAnsi" w:hAnsiTheme="minorHAnsi" w:cstheme="minorHAnsi"/>
          <w:i/>
          <w:color w:val="000000"/>
        </w:rPr>
        <w:t>Sarriopapel</w:t>
      </w:r>
      <w:proofErr w:type="spellEnd"/>
      <w:r w:rsidR="006E267F" w:rsidRPr="00552B92">
        <w:rPr>
          <w:rFonts w:asciiTheme="minorHAnsi" w:hAnsiTheme="minorHAnsi" w:cstheme="minorHAnsi"/>
          <w:i/>
          <w:color w:val="000000"/>
        </w:rPr>
        <w:t xml:space="preserve">, ubicada en </w:t>
      </w:r>
      <w:proofErr w:type="spellStart"/>
      <w:r w:rsidR="006E267F" w:rsidRPr="00552B92">
        <w:rPr>
          <w:rFonts w:asciiTheme="minorHAnsi" w:hAnsiTheme="minorHAnsi" w:cstheme="minorHAnsi"/>
          <w:i/>
          <w:color w:val="000000"/>
        </w:rPr>
        <w:t>Leitza</w:t>
      </w:r>
      <w:proofErr w:type="spellEnd"/>
      <w:r w:rsidR="006E267F" w:rsidRPr="00552B92">
        <w:rPr>
          <w:rFonts w:asciiTheme="minorHAnsi" w:hAnsiTheme="minorHAnsi" w:cstheme="minorHAnsi"/>
          <w:i/>
          <w:color w:val="000000"/>
        </w:rPr>
        <w:t>?</w:t>
      </w:r>
      <w:proofErr w:type="gramEnd"/>
      <w:r w:rsidR="006E267F" w:rsidRPr="00552B92">
        <w:rPr>
          <w:rFonts w:asciiTheme="minorHAnsi" w:hAnsiTheme="minorHAnsi" w:cstheme="minorHAnsi"/>
          <w:i/>
          <w:color w:val="000000"/>
        </w:rPr>
        <w:t xml:space="preserve"> </w:t>
      </w:r>
    </w:p>
    <w:p w14:paraId="0F7D7ED8" w14:textId="2823131F" w:rsidR="00F63670" w:rsidRDefault="006E267F" w:rsidP="006E267F">
      <w:pPr>
        <w:autoSpaceDE w:val="0"/>
        <w:autoSpaceDN w:val="0"/>
        <w:adjustRightInd w:val="0"/>
        <w:jc w:val="both"/>
        <w:rPr>
          <w:rFonts w:asciiTheme="minorHAnsi" w:hAnsiTheme="minorHAnsi" w:cstheme="minorHAnsi"/>
          <w:i/>
          <w:color w:val="000000"/>
        </w:rPr>
      </w:pPr>
      <w:r w:rsidRPr="00552B92">
        <w:rPr>
          <w:rFonts w:asciiTheme="minorHAnsi" w:hAnsiTheme="minorHAnsi" w:cstheme="minorHAnsi"/>
          <w:i/>
          <w:color w:val="000000"/>
        </w:rPr>
        <w:t xml:space="preserve">- ¿Qué beneficios fiscales (deducciones por I+D+I, deducción por inversiones, u otras deducciones…) y con qué importe ha aplicado en sus declaraciones del Impuesto de Sociedades durante los últimos diez años la empresa </w:t>
      </w:r>
      <w:proofErr w:type="spellStart"/>
      <w:r w:rsidRPr="00552B92">
        <w:rPr>
          <w:rFonts w:asciiTheme="minorHAnsi" w:hAnsiTheme="minorHAnsi" w:cstheme="minorHAnsi"/>
          <w:i/>
          <w:color w:val="000000"/>
        </w:rPr>
        <w:t>Sarriopapel</w:t>
      </w:r>
      <w:proofErr w:type="spellEnd"/>
      <w:r w:rsidRPr="00552B92">
        <w:rPr>
          <w:rFonts w:asciiTheme="minorHAnsi" w:hAnsiTheme="minorHAnsi" w:cstheme="minorHAnsi"/>
          <w:i/>
          <w:color w:val="000000"/>
        </w:rPr>
        <w:t>/</w:t>
      </w:r>
      <w:proofErr w:type="spellStart"/>
      <w:r w:rsidR="00F63670" w:rsidRPr="00552B92">
        <w:rPr>
          <w:rFonts w:asciiTheme="minorHAnsi" w:hAnsiTheme="minorHAnsi" w:cstheme="minorHAnsi"/>
          <w:i/>
          <w:color w:val="000000"/>
        </w:rPr>
        <w:t>Torraspapel</w:t>
      </w:r>
      <w:proofErr w:type="spellEnd"/>
      <w:r w:rsidR="00F63670" w:rsidRPr="00552B92">
        <w:rPr>
          <w:rFonts w:asciiTheme="minorHAnsi" w:hAnsiTheme="minorHAnsi" w:cstheme="minorHAnsi"/>
          <w:i/>
          <w:color w:val="000000"/>
        </w:rPr>
        <w:t xml:space="preserve"> </w:t>
      </w:r>
    </w:p>
    <w:p w14:paraId="7E871ADB" w14:textId="77777777" w:rsidR="00F63670" w:rsidRDefault="006E267F" w:rsidP="008B3DC7">
      <w:pPr>
        <w:autoSpaceDE w:val="0"/>
        <w:autoSpaceDN w:val="0"/>
        <w:adjustRightInd w:val="0"/>
        <w:ind w:firstLine="708"/>
        <w:jc w:val="both"/>
        <w:rPr>
          <w:rFonts w:asciiTheme="minorHAnsi" w:eastAsia="Calibri" w:hAnsiTheme="minorHAnsi" w:cstheme="minorHAnsi"/>
        </w:rPr>
      </w:pPr>
      <w:r>
        <w:rPr>
          <w:rFonts w:asciiTheme="minorHAnsi" w:eastAsia="Calibri" w:hAnsiTheme="minorHAnsi" w:cstheme="minorHAnsi"/>
        </w:rPr>
        <w:t xml:space="preserve">Por la presente tiene el honor de </w:t>
      </w:r>
      <w:r w:rsidR="00552B92">
        <w:rPr>
          <w:rFonts w:asciiTheme="minorHAnsi" w:eastAsia="Calibri" w:hAnsiTheme="minorHAnsi" w:cstheme="minorHAnsi"/>
        </w:rPr>
        <w:t>informar lo siguiente:</w:t>
      </w:r>
    </w:p>
    <w:p w14:paraId="43C42577" w14:textId="77777777" w:rsidR="00F63670" w:rsidRDefault="00552B92" w:rsidP="00552B92">
      <w:pPr>
        <w:autoSpaceDE w:val="0"/>
        <w:autoSpaceDN w:val="0"/>
        <w:adjustRightInd w:val="0"/>
        <w:jc w:val="both"/>
        <w:rPr>
          <w:rFonts w:asciiTheme="minorHAnsi" w:eastAsia="Calibri" w:hAnsiTheme="minorHAnsi" w:cstheme="minorHAnsi"/>
        </w:rPr>
      </w:pPr>
      <w:r w:rsidRPr="00552B92">
        <w:rPr>
          <w:rFonts w:asciiTheme="minorHAnsi" w:eastAsia="Calibri" w:hAnsiTheme="minorHAnsi" w:cstheme="minorHAnsi"/>
        </w:rPr>
        <w:t>La Ley Foral 11/2005, de 9 de noviembre, de subvenciones, establece en su artículo 2.1 que se entiende por subvención toda disposición dineraria realizada a favor de personas públicas o privadas, y que cumpla los siguientes requisitos:</w:t>
      </w:r>
    </w:p>
    <w:p w14:paraId="22F29FEA" w14:textId="201E4184"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sidRPr="00552B92">
        <w:rPr>
          <w:rFonts w:asciiTheme="minorHAnsi" w:eastAsia="Calibri" w:hAnsiTheme="minorHAnsi" w:cstheme="minorHAnsi"/>
        </w:rPr>
        <w:lastRenderedPageBreak/>
        <w:t>Que la entrega se realice sin contraprestación directa de los beneficiarios ni de terceras personas.</w:t>
      </w:r>
    </w:p>
    <w:p w14:paraId="48307B25" w14:textId="06099DA7"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sidRPr="00552B92">
        <w:rPr>
          <w:rFonts w:asciiTheme="minorHAnsi" w:eastAsia="Calibri" w:hAnsiTheme="minorHAnsi" w:cstheme="minorHAnsi"/>
        </w:rPr>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14:paraId="67A9F696" w14:textId="278ADF30" w:rsidR="00552B92" w:rsidRPr="00552B92" w:rsidRDefault="00552B92" w:rsidP="00552B92">
      <w:pPr>
        <w:pStyle w:val="Prrafodelista"/>
        <w:numPr>
          <w:ilvl w:val="0"/>
          <w:numId w:val="25"/>
        </w:numPr>
        <w:autoSpaceDE w:val="0"/>
        <w:autoSpaceDN w:val="0"/>
        <w:adjustRightInd w:val="0"/>
        <w:jc w:val="both"/>
        <w:rPr>
          <w:rFonts w:asciiTheme="minorHAnsi" w:eastAsia="Calibri" w:hAnsiTheme="minorHAnsi" w:cstheme="minorHAnsi"/>
        </w:rPr>
      </w:pPr>
      <w:r w:rsidRPr="00552B92">
        <w:rPr>
          <w:rFonts w:asciiTheme="minorHAnsi" w:eastAsia="Calibri" w:hAnsiTheme="minorHAnsi" w:cstheme="minorHAnsi"/>
        </w:rPr>
        <w:t>Que el proyecto, la acción, conducta o situación financiada tenga por objeto el fomento de una actividad de utilidad pública o interés social o de promoción de una finalidad pública.</w:t>
      </w:r>
    </w:p>
    <w:p w14:paraId="037A5C08" w14:textId="77777777" w:rsidR="00F63670" w:rsidRDefault="00552B92" w:rsidP="00552B92">
      <w:pPr>
        <w:autoSpaceDE w:val="0"/>
        <w:autoSpaceDN w:val="0"/>
        <w:adjustRightInd w:val="0"/>
        <w:jc w:val="both"/>
        <w:rPr>
          <w:rFonts w:asciiTheme="minorHAnsi" w:eastAsia="Calibri" w:hAnsiTheme="minorHAnsi" w:cstheme="minorHAnsi"/>
        </w:rPr>
      </w:pPr>
      <w:r w:rsidRPr="00552B92">
        <w:rPr>
          <w:rFonts w:asciiTheme="minorHAnsi" w:eastAsia="Calibri" w:hAnsiTheme="minorHAnsi" w:cstheme="minorHAnsi"/>
        </w:rPr>
        <w:t>Además, la misma norma legal precisa en su artículo 2.3.b) que no tendrán carácter de subvenciones los beneficios fiscales.</w:t>
      </w:r>
    </w:p>
    <w:p w14:paraId="165D633C" w14:textId="77777777" w:rsidR="00F63670" w:rsidRDefault="00552B92" w:rsidP="00552B92">
      <w:pPr>
        <w:autoSpaceDE w:val="0"/>
        <w:autoSpaceDN w:val="0"/>
        <w:adjustRightInd w:val="0"/>
        <w:jc w:val="both"/>
        <w:rPr>
          <w:rFonts w:asciiTheme="minorHAnsi" w:eastAsia="Calibri" w:hAnsiTheme="minorHAnsi" w:cstheme="minorHAnsi"/>
        </w:rPr>
      </w:pPr>
      <w:r>
        <w:rPr>
          <w:rFonts w:asciiTheme="minorHAnsi" w:eastAsia="Calibri" w:hAnsiTheme="minorHAnsi" w:cstheme="minorHAnsi"/>
        </w:rPr>
        <w:t>En base a lo antedicho la respuesta se refiere exclusivamente a las subvenciones concedidas por distintos conceptos a la indicada empresa por</w:t>
      </w:r>
      <w:r w:rsidR="006E267F">
        <w:rPr>
          <w:rFonts w:asciiTheme="minorHAnsi" w:eastAsia="Calibri" w:hAnsiTheme="minorHAnsi" w:cstheme="minorHAnsi"/>
        </w:rPr>
        <w:t xml:space="preserve"> el departamento de Desarrollo Económico y Empresarial, </w:t>
      </w:r>
      <w:r>
        <w:rPr>
          <w:rFonts w:asciiTheme="minorHAnsi" w:eastAsia="Calibri" w:hAnsiTheme="minorHAnsi" w:cstheme="minorHAnsi"/>
        </w:rPr>
        <w:t>durante los últimos diez años, las cuales se indican</w:t>
      </w:r>
      <w:r w:rsidR="006E267F">
        <w:rPr>
          <w:rFonts w:asciiTheme="minorHAnsi" w:eastAsia="Calibri" w:hAnsiTheme="minorHAnsi" w:cstheme="minorHAnsi"/>
        </w:rPr>
        <w:t xml:space="preserve"> en la </w:t>
      </w:r>
      <w:r>
        <w:rPr>
          <w:rFonts w:asciiTheme="minorHAnsi" w:eastAsia="Calibri" w:hAnsiTheme="minorHAnsi" w:cstheme="minorHAnsi"/>
        </w:rPr>
        <w:t xml:space="preserve">siguiente </w:t>
      </w:r>
      <w:r w:rsidR="006E267F">
        <w:rPr>
          <w:rFonts w:asciiTheme="minorHAnsi" w:eastAsia="Calibri" w:hAnsiTheme="minorHAnsi" w:cstheme="minorHAnsi"/>
        </w:rPr>
        <w:t>tabla:</w:t>
      </w:r>
    </w:p>
    <w:p w14:paraId="76F2212A" w14:textId="0A5FC035" w:rsidR="005C1283" w:rsidRDefault="005C1283" w:rsidP="008B3DC7">
      <w:pPr>
        <w:autoSpaceDE w:val="0"/>
        <w:autoSpaceDN w:val="0"/>
        <w:adjustRightInd w:val="0"/>
        <w:ind w:firstLine="708"/>
        <w:jc w:val="both"/>
        <w:rPr>
          <w:rFonts w:asciiTheme="minorHAnsi" w:eastAsia="Calibri" w:hAnsiTheme="minorHAnsi" w:cstheme="minorHAnsi"/>
        </w:rPr>
      </w:pPr>
    </w:p>
    <w:tbl>
      <w:tblPr>
        <w:tblW w:w="8926" w:type="dxa"/>
        <w:tblCellMar>
          <w:left w:w="70" w:type="dxa"/>
          <w:right w:w="70" w:type="dxa"/>
        </w:tblCellMar>
        <w:tblLook w:val="04A0" w:firstRow="1" w:lastRow="0" w:firstColumn="1" w:lastColumn="0" w:noHBand="0" w:noVBand="1"/>
      </w:tblPr>
      <w:tblGrid>
        <w:gridCol w:w="1271"/>
        <w:gridCol w:w="1276"/>
        <w:gridCol w:w="1276"/>
        <w:gridCol w:w="5103"/>
      </w:tblGrid>
      <w:tr w:rsidR="004223AD" w14:paraId="33668964" w14:textId="77777777" w:rsidTr="006E267F">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F57229" w14:textId="77777777" w:rsidR="004223AD" w:rsidRDefault="004223AD">
            <w:pPr>
              <w:jc w:val="center"/>
              <w:rPr>
                <w:rFonts w:ascii="Arial" w:hAnsi="Arial" w:cs="Arial"/>
                <w:b/>
                <w:bCs/>
                <w:sz w:val="20"/>
                <w:szCs w:val="20"/>
              </w:rPr>
            </w:pPr>
            <w:r>
              <w:rPr>
                <w:rFonts w:ascii="Arial" w:hAnsi="Arial" w:cs="Arial"/>
                <w:b/>
                <w:bCs/>
                <w:sz w:val="20"/>
                <w:szCs w:val="20"/>
              </w:rPr>
              <w:t>Año Concesión</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01295388" w14:textId="77777777" w:rsidR="004223AD" w:rsidRDefault="004223AD">
            <w:pPr>
              <w:jc w:val="center"/>
              <w:rPr>
                <w:rFonts w:ascii="Arial" w:hAnsi="Arial" w:cs="Arial"/>
                <w:b/>
                <w:bCs/>
                <w:sz w:val="20"/>
                <w:szCs w:val="20"/>
              </w:rPr>
            </w:pPr>
            <w:r>
              <w:rPr>
                <w:rFonts w:ascii="Arial" w:hAnsi="Arial" w:cs="Arial"/>
                <w:b/>
                <w:bCs/>
                <w:sz w:val="20"/>
                <w:szCs w:val="20"/>
              </w:rPr>
              <w:t>Fecha Pago</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29764A92" w14:textId="77777777" w:rsidR="004223AD" w:rsidRDefault="004223AD">
            <w:pPr>
              <w:jc w:val="center"/>
              <w:rPr>
                <w:rFonts w:ascii="Arial" w:hAnsi="Arial" w:cs="Arial"/>
                <w:b/>
                <w:bCs/>
                <w:sz w:val="20"/>
                <w:szCs w:val="20"/>
              </w:rPr>
            </w:pPr>
            <w:r>
              <w:rPr>
                <w:rFonts w:ascii="Arial" w:hAnsi="Arial" w:cs="Arial"/>
                <w:b/>
                <w:bCs/>
                <w:sz w:val="20"/>
                <w:szCs w:val="20"/>
              </w:rPr>
              <w:t>Importe</w:t>
            </w:r>
          </w:p>
        </w:tc>
        <w:tc>
          <w:tcPr>
            <w:tcW w:w="5103" w:type="dxa"/>
            <w:tcBorders>
              <w:top w:val="single" w:sz="4" w:space="0" w:color="auto"/>
              <w:left w:val="nil"/>
              <w:bottom w:val="single" w:sz="4" w:space="0" w:color="auto"/>
              <w:right w:val="single" w:sz="4" w:space="0" w:color="auto"/>
            </w:tcBorders>
            <w:shd w:val="clear" w:color="000000" w:fill="D9D9D9"/>
            <w:noWrap/>
            <w:vAlign w:val="bottom"/>
            <w:hideMark/>
          </w:tcPr>
          <w:p w14:paraId="3A17856D" w14:textId="77777777" w:rsidR="004223AD" w:rsidRDefault="004223AD">
            <w:pPr>
              <w:jc w:val="center"/>
              <w:rPr>
                <w:rFonts w:ascii="Arial" w:hAnsi="Arial" w:cs="Arial"/>
                <w:b/>
                <w:bCs/>
                <w:sz w:val="20"/>
                <w:szCs w:val="20"/>
              </w:rPr>
            </w:pPr>
            <w:r>
              <w:rPr>
                <w:rFonts w:ascii="Arial" w:hAnsi="Arial" w:cs="Arial"/>
                <w:b/>
                <w:bCs/>
                <w:sz w:val="20"/>
                <w:szCs w:val="20"/>
              </w:rPr>
              <w:t>Concepto</w:t>
            </w:r>
          </w:p>
        </w:tc>
      </w:tr>
      <w:tr w:rsidR="004223AD" w14:paraId="33062D97"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hideMark/>
          </w:tcPr>
          <w:p w14:paraId="7FB19AF0" w14:textId="77777777" w:rsidR="004223AD" w:rsidRDefault="004223AD">
            <w:pPr>
              <w:jc w:val="center"/>
              <w:rPr>
                <w:rFonts w:ascii="Arial" w:hAnsi="Arial" w:cs="Arial"/>
                <w:sz w:val="20"/>
                <w:szCs w:val="20"/>
              </w:rPr>
            </w:pPr>
            <w:r>
              <w:rPr>
                <w:rFonts w:ascii="Arial" w:hAnsi="Arial" w:cs="Arial"/>
                <w:sz w:val="20"/>
                <w:szCs w:val="20"/>
              </w:rPr>
              <w:t>2013</w:t>
            </w:r>
          </w:p>
        </w:tc>
        <w:tc>
          <w:tcPr>
            <w:tcW w:w="1276" w:type="dxa"/>
            <w:tcBorders>
              <w:top w:val="nil"/>
              <w:left w:val="nil"/>
              <w:bottom w:val="single" w:sz="4" w:space="0" w:color="auto"/>
              <w:right w:val="single" w:sz="4" w:space="0" w:color="auto"/>
            </w:tcBorders>
            <w:shd w:val="clear" w:color="auto" w:fill="auto"/>
            <w:noWrap/>
            <w:hideMark/>
          </w:tcPr>
          <w:p w14:paraId="5B91F2AE" w14:textId="77777777" w:rsidR="004223AD" w:rsidRDefault="004223AD">
            <w:pPr>
              <w:jc w:val="center"/>
              <w:rPr>
                <w:rFonts w:ascii="Arial" w:hAnsi="Arial" w:cs="Arial"/>
                <w:sz w:val="20"/>
                <w:szCs w:val="20"/>
              </w:rPr>
            </w:pPr>
            <w:r>
              <w:rPr>
                <w:rFonts w:ascii="Arial" w:hAnsi="Arial" w:cs="Arial"/>
                <w:sz w:val="20"/>
                <w:szCs w:val="20"/>
              </w:rPr>
              <w:t>29/01/2015</w:t>
            </w:r>
          </w:p>
        </w:tc>
        <w:tc>
          <w:tcPr>
            <w:tcW w:w="1276" w:type="dxa"/>
            <w:tcBorders>
              <w:top w:val="nil"/>
              <w:left w:val="nil"/>
              <w:bottom w:val="single" w:sz="4" w:space="0" w:color="auto"/>
              <w:right w:val="single" w:sz="4" w:space="0" w:color="auto"/>
            </w:tcBorders>
            <w:shd w:val="clear" w:color="auto" w:fill="auto"/>
            <w:noWrap/>
            <w:hideMark/>
          </w:tcPr>
          <w:p w14:paraId="0917E30B" w14:textId="77777777" w:rsidR="004223AD" w:rsidRDefault="004223AD">
            <w:pPr>
              <w:jc w:val="right"/>
              <w:rPr>
                <w:rFonts w:ascii="Arial" w:hAnsi="Arial" w:cs="Arial"/>
                <w:sz w:val="20"/>
                <w:szCs w:val="20"/>
              </w:rPr>
            </w:pPr>
            <w:r>
              <w:rPr>
                <w:rFonts w:ascii="Arial" w:hAnsi="Arial" w:cs="Arial"/>
                <w:sz w:val="20"/>
                <w:szCs w:val="20"/>
              </w:rPr>
              <w:t>11.344,36</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46DCAB3" w14:textId="77777777" w:rsidR="004223AD" w:rsidRDefault="004223AD">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 xml:space="preserve"> Proyectos I+D Mancomunados</w:t>
            </w:r>
          </w:p>
        </w:tc>
      </w:tr>
      <w:tr w:rsidR="004223AD" w14:paraId="002EBFB1"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0FB760" w14:textId="77777777" w:rsidR="004223AD" w:rsidRDefault="004223AD">
            <w:pPr>
              <w:jc w:val="center"/>
              <w:rPr>
                <w:rFonts w:ascii="Arial" w:hAnsi="Arial" w:cs="Arial"/>
                <w:sz w:val="20"/>
                <w:szCs w:val="20"/>
              </w:rPr>
            </w:pPr>
            <w:r>
              <w:rPr>
                <w:rFonts w:ascii="Arial" w:hAnsi="Arial" w:cs="Arial"/>
                <w:sz w:val="20"/>
                <w:szCs w:val="20"/>
              </w:rPr>
              <w:t>2015</w:t>
            </w:r>
          </w:p>
        </w:tc>
        <w:tc>
          <w:tcPr>
            <w:tcW w:w="1276" w:type="dxa"/>
            <w:tcBorders>
              <w:top w:val="nil"/>
              <w:left w:val="nil"/>
              <w:bottom w:val="single" w:sz="4" w:space="0" w:color="auto"/>
              <w:right w:val="single" w:sz="4" w:space="0" w:color="auto"/>
            </w:tcBorders>
            <w:shd w:val="clear" w:color="auto" w:fill="auto"/>
            <w:noWrap/>
            <w:hideMark/>
          </w:tcPr>
          <w:p w14:paraId="68FA9638" w14:textId="77777777" w:rsidR="004223AD" w:rsidRDefault="004223AD">
            <w:pPr>
              <w:jc w:val="center"/>
              <w:rPr>
                <w:rFonts w:ascii="Arial" w:hAnsi="Arial" w:cs="Arial"/>
                <w:sz w:val="20"/>
                <w:szCs w:val="20"/>
              </w:rPr>
            </w:pPr>
            <w:r>
              <w:rPr>
                <w:rFonts w:ascii="Arial" w:hAnsi="Arial" w:cs="Arial"/>
                <w:sz w:val="20"/>
                <w:szCs w:val="20"/>
              </w:rPr>
              <w:t>30/12/2015</w:t>
            </w:r>
          </w:p>
        </w:tc>
        <w:tc>
          <w:tcPr>
            <w:tcW w:w="1276" w:type="dxa"/>
            <w:tcBorders>
              <w:top w:val="nil"/>
              <w:left w:val="nil"/>
              <w:bottom w:val="single" w:sz="4" w:space="0" w:color="auto"/>
              <w:right w:val="single" w:sz="4" w:space="0" w:color="auto"/>
            </w:tcBorders>
            <w:shd w:val="clear" w:color="auto" w:fill="auto"/>
            <w:noWrap/>
            <w:vAlign w:val="bottom"/>
            <w:hideMark/>
          </w:tcPr>
          <w:p w14:paraId="7061D2F5" w14:textId="77777777" w:rsidR="004223AD" w:rsidRDefault="004223AD">
            <w:pPr>
              <w:jc w:val="right"/>
              <w:rPr>
                <w:rFonts w:ascii="Arial" w:hAnsi="Arial" w:cs="Arial"/>
                <w:sz w:val="20"/>
                <w:szCs w:val="20"/>
              </w:rPr>
            </w:pPr>
            <w:r>
              <w:rPr>
                <w:rFonts w:ascii="Arial" w:hAnsi="Arial" w:cs="Arial"/>
                <w:sz w:val="20"/>
                <w:szCs w:val="20"/>
              </w:rPr>
              <w:t>14.069,00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3E7016E" w14:textId="6A4DF061" w:rsidR="004223AD" w:rsidRDefault="004223AD">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 xml:space="preserve">. a empresas por proyectos de I+D+i, patentes y estudios de </w:t>
            </w:r>
            <w:proofErr w:type="spellStart"/>
            <w:r>
              <w:rPr>
                <w:rFonts w:ascii="Arial" w:hAnsi="Arial" w:cs="Arial"/>
                <w:sz w:val="20"/>
                <w:szCs w:val="20"/>
              </w:rPr>
              <w:t>viabilidad.</w:t>
            </w:r>
            <w:r w:rsidR="00552B92">
              <w:rPr>
                <w:rFonts w:ascii="Arial" w:hAnsi="Arial" w:cs="Arial"/>
                <w:sz w:val="20"/>
                <w:szCs w:val="20"/>
              </w:rPr>
              <w:t>PO</w:t>
            </w:r>
            <w:proofErr w:type="spellEnd"/>
            <w:r w:rsidR="00552B92">
              <w:rPr>
                <w:rFonts w:ascii="Arial" w:hAnsi="Arial" w:cs="Arial"/>
                <w:sz w:val="20"/>
                <w:szCs w:val="20"/>
              </w:rPr>
              <w:t xml:space="preserve"> FEDER</w:t>
            </w:r>
          </w:p>
        </w:tc>
      </w:tr>
      <w:tr w:rsidR="004223AD" w14:paraId="48641F05"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7C9DFA" w14:textId="77777777" w:rsidR="004223AD" w:rsidRDefault="004223AD">
            <w:pPr>
              <w:jc w:val="center"/>
              <w:rPr>
                <w:rFonts w:ascii="Arial" w:hAnsi="Arial" w:cs="Arial"/>
                <w:sz w:val="20"/>
                <w:szCs w:val="20"/>
              </w:rPr>
            </w:pPr>
            <w:r>
              <w:rPr>
                <w:rFonts w:ascii="Arial" w:hAnsi="Arial" w:cs="Arial"/>
                <w:sz w:val="20"/>
                <w:szCs w:val="20"/>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73C54DE5" w14:textId="77777777" w:rsidR="004223AD" w:rsidRDefault="004223AD">
            <w:pPr>
              <w:jc w:val="center"/>
              <w:rPr>
                <w:rFonts w:ascii="Arial" w:hAnsi="Arial" w:cs="Arial"/>
                <w:sz w:val="20"/>
                <w:szCs w:val="20"/>
              </w:rPr>
            </w:pPr>
            <w:r>
              <w:rPr>
                <w:rFonts w:ascii="Arial" w:hAnsi="Arial" w:cs="Arial"/>
                <w:sz w:val="20"/>
                <w:szCs w:val="20"/>
              </w:rPr>
              <w:t>06/04/2017</w:t>
            </w:r>
          </w:p>
        </w:tc>
        <w:tc>
          <w:tcPr>
            <w:tcW w:w="1276" w:type="dxa"/>
            <w:tcBorders>
              <w:top w:val="nil"/>
              <w:left w:val="nil"/>
              <w:bottom w:val="single" w:sz="4" w:space="0" w:color="auto"/>
              <w:right w:val="single" w:sz="4" w:space="0" w:color="auto"/>
            </w:tcBorders>
            <w:shd w:val="clear" w:color="auto" w:fill="auto"/>
            <w:noWrap/>
            <w:vAlign w:val="bottom"/>
            <w:hideMark/>
          </w:tcPr>
          <w:p w14:paraId="734A3CC1" w14:textId="77777777" w:rsidR="004223AD" w:rsidRDefault="004223AD">
            <w:pPr>
              <w:jc w:val="right"/>
              <w:rPr>
                <w:rFonts w:ascii="Arial" w:hAnsi="Arial" w:cs="Arial"/>
                <w:sz w:val="20"/>
                <w:szCs w:val="20"/>
              </w:rPr>
            </w:pPr>
            <w:r>
              <w:rPr>
                <w:rFonts w:ascii="Arial" w:hAnsi="Arial" w:cs="Arial"/>
                <w:sz w:val="20"/>
                <w:szCs w:val="20"/>
              </w:rPr>
              <w:t>10.811,27</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0209ADFB" w14:textId="11505D42" w:rsidR="004223AD" w:rsidRDefault="006E267F">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w:t>
            </w:r>
            <w:r w:rsidR="004223AD">
              <w:rPr>
                <w:rFonts w:ascii="Arial" w:hAnsi="Arial" w:cs="Arial"/>
                <w:sz w:val="20"/>
                <w:szCs w:val="20"/>
              </w:rPr>
              <w:t xml:space="preserve"> a empresas por proyectos de I+D+i, patentes y estudios de viabilidad. PO FEDER</w:t>
            </w:r>
          </w:p>
        </w:tc>
      </w:tr>
      <w:tr w:rsidR="004223AD" w14:paraId="7657B3FE"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06DC6F" w14:textId="77777777" w:rsidR="004223AD" w:rsidRDefault="004223AD">
            <w:pPr>
              <w:jc w:val="center"/>
              <w:rPr>
                <w:rFonts w:ascii="Arial" w:hAnsi="Arial" w:cs="Arial"/>
                <w:sz w:val="20"/>
                <w:szCs w:val="20"/>
              </w:rPr>
            </w:pPr>
            <w:r>
              <w:rPr>
                <w:rFonts w:ascii="Arial" w:hAnsi="Arial" w:cs="Arial"/>
                <w:sz w:val="20"/>
                <w:szCs w:val="20"/>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56436218" w14:textId="77777777" w:rsidR="004223AD" w:rsidRDefault="004223AD">
            <w:pPr>
              <w:jc w:val="center"/>
              <w:rPr>
                <w:rFonts w:ascii="Arial" w:hAnsi="Arial" w:cs="Arial"/>
                <w:sz w:val="20"/>
                <w:szCs w:val="20"/>
              </w:rPr>
            </w:pPr>
            <w:r>
              <w:rPr>
                <w:rFonts w:ascii="Arial" w:hAnsi="Arial" w:cs="Arial"/>
                <w:sz w:val="20"/>
                <w:szCs w:val="20"/>
              </w:rPr>
              <w:t>21/12/2018</w:t>
            </w:r>
          </w:p>
        </w:tc>
        <w:tc>
          <w:tcPr>
            <w:tcW w:w="1276" w:type="dxa"/>
            <w:tcBorders>
              <w:top w:val="nil"/>
              <w:left w:val="nil"/>
              <w:bottom w:val="single" w:sz="4" w:space="0" w:color="auto"/>
              <w:right w:val="single" w:sz="4" w:space="0" w:color="auto"/>
            </w:tcBorders>
            <w:shd w:val="clear" w:color="auto" w:fill="auto"/>
            <w:noWrap/>
            <w:vAlign w:val="bottom"/>
            <w:hideMark/>
          </w:tcPr>
          <w:p w14:paraId="72170F67" w14:textId="77777777" w:rsidR="004223AD" w:rsidRDefault="004223AD">
            <w:pPr>
              <w:jc w:val="right"/>
              <w:rPr>
                <w:rFonts w:ascii="Arial" w:hAnsi="Arial" w:cs="Arial"/>
                <w:sz w:val="20"/>
                <w:szCs w:val="20"/>
              </w:rPr>
            </w:pPr>
            <w:r>
              <w:rPr>
                <w:rFonts w:ascii="Arial" w:hAnsi="Arial" w:cs="Arial"/>
                <w:sz w:val="20"/>
                <w:szCs w:val="20"/>
              </w:rPr>
              <w:t>5.617,10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9B6D6B4" w14:textId="5A4E3134" w:rsidR="004223AD" w:rsidRDefault="006E267F">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w:t>
            </w:r>
            <w:r w:rsidR="004223AD">
              <w:rPr>
                <w:rFonts w:ascii="Arial" w:hAnsi="Arial" w:cs="Arial"/>
                <w:sz w:val="20"/>
                <w:szCs w:val="20"/>
              </w:rPr>
              <w:t xml:space="preserve"> a empresas por proyectos de I+D+i, patentes y estudios de viabilidad. PO FEDER</w:t>
            </w:r>
          </w:p>
        </w:tc>
      </w:tr>
      <w:tr w:rsidR="004223AD" w14:paraId="2F7528DD"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A11A2D" w14:textId="77777777" w:rsidR="004223AD" w:rsidRDefault="004223AD">
            <w:pPr>
              <w:jc w:val="center"/>
              <w:rPr>
                <w:rFonts w:ascii="Arial" w:hAnsi="Arial" w:cs="Arial"/>
                <w:sz w:val="20"/>
                <w:szCs w:val="20"/>
              </w:rPr>
            </w:pPr>
            <w:r>
              <w:rPr>
                <w:rFonts w:ascii="Arial" w:hAnsi="Arial" w:cs="Arial"/>
                <w:sz w:val="20"/>
                <w:szCs w:val="20"/>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4875F069" w14:textId="77777777" w:rsidR="004223AD" w:rsidRDefault="004223AD">
            <w:pPr>
              <w:jc w:val="center"/>
              <w:rPr>
                <w:rFonts w:ascii="Arial" w:hAnsi="Arial" w:cs="Arial"/>
                <w:sz w:val="20"/>
                <w:szCs w:val="20"/>
              </w:rPr>
            </w:pPr>
            <w:r>
              <w:rPr>
                <w:rFonts w:ascii="Arial" w:hAnsi="Arial" w:cs="Arial"/>
                <w:sz w:val="20"/>
                <w:szCs w:val="20"/>
              </w:rPr>
              <w:t>21/12/2018</w:t>
            </w:r>
          </w:p>
        </w:tc>
        <w:tc>
          <w:tcPr>
            <w:tcW w:w="1276" w:type="dxa"/>
            <w:tcBorders>
              <w:top w:val="nil"/>
              <w:left w:val="nil"/>
              <w:bottom w:val="single" w:sz="4" w:space="0" w:color="auto"/>
              <w:right w:val="single" w:sz="4" w:space="0" w:color="auto"/>
            </w:tcBorders>
            <w:shd w:val="clear" w:color="auto" w:fill="auto"/>
            <w:noWrap/>
            <w:vAlign w:val="bottom"/>
            <w:hideMark/>
          </w:tcPr>
          <w:p w14:paraId="6F94D198" w14:textId="77777777" w:rsidR="004223AD" w:rsidRDefault="004223AD">
            <w:pPr>
              <w:jc w:val="right"/>
              <w:rPr>
                <w:rFonts w:ascii="Arial" w:hAnsi="Arial" w:cs="Arial"/>
                <w:sz w:val="20"/>
                <w:szCs w:val="20"/>
              </w:rPr>
            </w:pPr>
            <w:r>
              <w:rPr>
                <w:rFonts w:ascii="Arial" w:hAnsi="Arial" w:cs="Arial"/>
                <w:sz w:val="20"/>
                <w:szCs w:val="20"/>
              </w:rPr>
              <w:t>154.656,40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3B39B22D" w14:textId="11BB689A" w:rsidR="004223AD" w:rsidRDefault="006E267F">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w:t>
            </w:r>
            <w:r w:rsidR="004223AD">
              <w:rPr>
                <w:rFonts w:ascii="Arial" w:hAnsi="Arial" w:cs="Arial"/>
                <w:sz w:val="20"/>
                <w:szCs w:val="20"/>
              </w:rPr>
              <w:t xml:space="preserve"> a la inversión - Grandes Empresas</w:t>
            </w:r>
          </w:p>
        </w:tc>
      </w:tr>
      <w:tr w:rsidR="004223AD" w14:paraId="7F212510"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AD68D2" w14:textId="77777777" w:rsidR="004223AD" w:rsidRDefault="004223AD">
            <w:pPr>
              <w:jc w:val="center"/>
              <w:rPr>
                <w:rFonts w:ascii="Arial" w:hAnsi="Arial" w:cs="Arial"/>
                <w:sz w:val="20"/>
                <w:szCs w:val="20"/>
              </w:rPr>
            </w:pPr>
            <w:r>
              <w:rPr>
                <w:rFonts w:ascii="Arial" w:hAnsi="Arial" w:cs="Arial"/>
                <w:sz w:val="20"/>
                <w:szCs w:val="20"/>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639B2584" w14:textId="77777777" w:rsidR="004223AD" w:rsidRDefault="004223AD">
            <w:pPr>
              <w:jc w:val="center"/>
              <w:rPr>
                <w:rFonts w:ascii="Arial" w:hAnsi="Arial" w:cs="Arial"/>
                <w:sz w:val="20"/>
                <w:szCs w:val="20"/>
              </w:rPr>
            </w:pPr>
            <w:r>
              <w:rPr>
                <w:rFonts w:ascii="Arial" w:hAnsi="Arial" w:cs="Arial"/>
                <w:sz w:val="20"/>
                <w:szCs w:val="20"/>
              </w:rPr>
              <w:t>17/07/2019</w:t>
            </w:r>
          </w:p>
        </w:tc>
        <w:tc>
          <w:tcPr>
            <w:tcW w:w="1276" w:type="dxa"/>
            <w:tcBorders>
              <w:top w:val="nil"/>
              <w:left w:val="nil"/>
              <w:bottom w:val="single" w:sz="4" w:space="0" w:color="auto"/>
              <w:right w:val="single" w:sz="4" w:space="0" w:color="auto"/>
            </w:tcBorders>
            <w:shd w:val="clear" w:color="auto" w:fill="auto"/>
            <w:noWrap/>
            <w:vAlign w:val="bottom"/>
            <w:hideMark/>
          </w:tcPr>
          <w:p w14:paraId="51FB2200" w14:textId="77777777" w:rsidR="004223AD" w:rsidRDefault="004223AD">
            <w:pPr>
              <w:jc w:val="right"/>
              <w:rPr>
                <w:rFonts w:ascii="Arial" w:hAnsi="Arial" w:cs="Arial"/>
                <w:sz w:val="20"/>
                <w:szCs w:val="20"/>
              </w:rPr>
            </w:pPr>
            <w:r>
              <w:rPr>
                <w:rFonts w:ascii="Arial" w:hAnsi="Arial" w:cs="Arial"/>
                <w:sz w:val="20"/>
                <w:szCs w:val="20"/>
              </w:rPr>
              <w:t>11.228,97</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2A544D2B" w14:textId="6DA60CC2" w:rsidR="004223AD" w:rsidRDefault="006E267F">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w:t>
            </w:r>
            <w:r w:rsidR="004223AD">
              <w:rPr>
                <w:rFonts w:ascii="Arial" w:hAnsi="Arial" w:cs="Arial"/>
                <w:sz w:val="20"/>
                <w:szCs w:val="20"/>
              </w:rPr>
              <w:t xml:space="preserve"> a proyectos de I+D. PO FEDER Navarra 2014-2020</w:t>
            </w:r>
          </w:p>
        </w:tc>
      </w:tr>
      <w:tr w:rsidR="004223AD" w14:paraId="7F8FCCA6"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97CABA" w14:textId="77777777" w:rsidR="004223AD" w:rsidRDefault="004223AD">
            <w:pPr>
              <w:jc w:val="center"/>
              <w:rPr>
                <w:rFonts w:ascii="Arial" w:hAnsi="Arial" w:cs="Arial"/>
                <w:sz w:val="20"/>
                <w:szCs w:val="20"/>
              </w:rPr>
            </w:pPr>
            <w:r>
              <w:rPr>
                <w:rFonts w:ascii="Arial" w:hAnsi="Arial" w:cs="Arial"/>
                <w:sz w:val="20"/>
                <w:szCs w:val="20"/>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1B491B69" w14:textId="77777777" w:rsidR="004223AD" w:rsidRDefault="004223AD">
            <w:pPr>
              <w:jc w:val="center"/>
              <w:rPr>
                <w:rFonts w:ascii="Arial" w:hAnsi="Arial" w:cs="Arial"/>
                <w:sz w:val="20"/>
                <w:szCs w:val="20"/>
              </w:rPr>
            </w:pPr>
            <w:r>
              <w:rPr>
                <w:rFonts w:ascii="Arial" w:hAnsi="Arial" w:cs="Arial"/>
                <w:sz w:val="20"/>
                <w:szCs w:val="20"/>
              </w:rPr>
              <w:t>21/10/2020</w:t>
            </w:r>
          </w:p>
        </w:tc>
        <w:tc>
          <w:tcPr>
            <w:tcW w:w="1276" w:type="dxa"/>
            <w:tcBorders>
              <w:top w:val="nil"/>
              <w:left w:val="nil"/>
              <w:bottom w:val="single" w:sz="4" w:space="0" w:color="auto"/>
              <w:right w:val="single" w:sz="4" w:space="0" w:color="auto"/>
            </w:tcBorders>
            <w:shd w:val="clear" w:color="auto" w:fill="auto"/>
            <w:noWrap/>
            <w:vAlign w:val="bottom"/>
            <w:hideMark/>
          </w:tcPr>
          <w:p w14:paraId="5EAD5CD1" w14:textId="77777777" w:rsidR="004223AD" w:rsidRDefault="004223AD">
            <w:pPr>
              <w:jc w:val="right"/>
              <w:rPr>
                <w:rFonts w:ascii="Arial" w:hAnsi="Arial" w:cs="Arial"/>
                <w:sz w:val="20"/>
                <w:szCs w:val="20"/>
              </w:rPr>
            </w:pPr>
            <w:r>
              <w:rPr>
                <w:rFonts w:ascii="Arial" w:hAnsi="Arial" w:cs="Arial"/>
                <w:sz w:val="20"/>
                <w:szCs w:val="20"/>
              </w:rPr>
              <w:t>5.611,88</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3BCE9751" w14:textId="7F5658B0" w:rsidR="004223AD" w:rsidRDefault="006E267F">
            <w:pPr>
              <w:jc w:val="center"/>
              <w:rPr>
                <w:rFonts w:ascii="Arial" w:hAnsi="Arial" w:cs="Arial"/>
                <w:sz w:val="20"/>
                <w:szCs w:val="20"/>
              </w:rPr>
            </w:pPr>
            <w:proofErr w:type="spellStart"/>
            <w:r>
              <w:rPr>
                <w:rFonts w:ascii="Arial" w:hAnsi="Arial" w:cs="Arial"/>
                <w:sz w:val="20"/>
                <w:szCs w:val="20"/>
              </w:rPr>
              <w:t>Subv</w:t>
            </w:r>
            <w:proofErr w:type="spellEnd"/>
            <w:r>
              <w:rPr>
                <w:rFonts w:ascii="Arial" w:hAnsi="Arial" w:cs="Arial"/>
                <w:sz w:val="20"/>
                <w:szCs w:val="20"/>
              </w:rPr>
              <w:t>.</w:t>
            </w:r>
            <w:r w:rsidR="004223AD">
              <w:rPr>
                <w:rFonts w:ascii="Arial" w:hAnsi="Arial" w:cs="Arial"/>
                <w:sz w:val="20"/>
                <w:szCs w:val="20"/>
              </w:rPr>
              <w:t xml:space="preserve"> a proyectos de I+D. PO FEDER Navarra 2014-2020</w:t>
            </w:r>
          </w:p>
        </w:tc>
      </w:tr>
      <w:tr w:rsidR="004223AD" w14:paraId="07F2E9AA" w14:textId="77777777" w:rsidTr="006E267F">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AAEE6C" w14:textId="77777777" w:rsidR="004223AD" w:rsidRDefault="004223AD">
            <w:pPr>
              <w:jc w:val="center"/>
              <w:rPr>
                <w:rFonts w:ascii="Arial" w:hAnsi="Arial" w:cs="Arial"/>
                <w:sz w:val="20"/>
                <w:szCs w:val="20"/>
              </w:rPr>
            </w:pPr>
            <w:r>
              <w:rPr>
                <w:rFonts w:ascii="Arial" w:hAnsi="Arial" w:cs="Arial"/>
                <w:sz w:val="20"/>
                <w:szCs w:val="20"/>
              </w:rPr>
              <w:t>2022</w:t>
            </w:r>
          </w:p>
        </w:tc>
        <w:tc>
          <w:tcPr>
            <w:tcW w:w="1276" w:type="dxa"/>
            <w:tcBorders>
              <w:top w:val="nil"/>
              <w:left w:val="nil"/>
              <w:bottom w:val="single" w:sz="4" w:space="0" w:color="auto"/>
              <w:right w:val="single" w:sz="4" w:space="0" w:color="auto"/>
            </w:tcBorders>
            <w:shd w:val="clear" w:color="auto" w:fill="auto"/>
            <w:noWrap/>
            <w:vAlign w:val="bottom"/>
            <w:hideMark/>
          </w:tcPr>
          <w:p w14:paraId="1A89714A" w14:textId="77777777" w:rsidR="004223AD" w:rsidRDefault="004223AD">
            <w:pPr>
              <w:jc w:val="center"/>
              <w:rPr>
                <w:rFonts w:ascii="Arial" w:hAnsi="Arial" w:cs="Arial"/>
                <w:sz w:val="20"/>
                <w:szCs w:val="20"/>
              </w:rPr>
            </w:pPr>
            <w:r>
              <w:rPr>
                <w:rFonts w:ascii="Arial" w:hAnsi="Arial" w:cs="Arial"/>
                <w:sz w:val="20"/>
                <w:szCs w:val="20"/>
              </w:rPr>
              <w:t>04/01/2023</w:t>
            </w:r>
          </w:p>
        </w:tc>
        <w:tc>
          <w:tcPr>
            <w:tcW w:w="1276" w:type="dxa"/>
            <w:tcBorders>
              <w:top w:val="nil"/>
              <w:left w:val="nil"/>
              <w:bottom w:val="single" w:sz="4" w:space="0" w:color="auto"/>
              <w:right w:val="single" w:sz="4" w:space="0" w:color="auto"/>
            </w:tcBorders>
            <w:shd w:val="clear" w:color="auto" w:fill="auto"/>
            <w:noWrap/>
            <w:vAlign w:val="bottom"/>
            <w:hideMark/>
          </w:tcPr>
          <w:p w14:paraId="25CBE55F" w14:textId="77777777" w:rsidR="004223AD" w:rsidRDefault="004223AD">
            <w:pPr>
              <w:jc w:val="right"/>
              <w:rPr>
                <w:rFonts w:ascii="Arial" w:hAnsi="Arial" w:cs="Arial"/>
                <w:sz w:val="20"/>
                <w:szCs w:val="20"/>
              </w:rPr>
            </w:pPr>
            <w:r>
              <w:rPr>
                <w:rFonts w:ascii="Arial" w:hAnsi="Arial" w:cs="Arial"/>
                <w:sz w:val="20"/>
                <w:szCs w:val="20"/>
              </w:rPr>
              <w:t>500.000,00</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1A2B3DEA" w14:textId="77777777" w:rsidR="004223AD" w:rsidRDefault="004223AD">
            <w:pPr>
              <w:jc w:val="center"/>
              <w:rPr>
                <w:rFonts w:ascii="Arial" w:hAnsi="Arial" w:cs="Arial"/>
                <w:sz w:val="20"/>
                <w:szCs w:val="20"/>
              </w:rPr>
            </w:pPr>
            <w:r>
              <w:rPr>
                <w:rFonts w:ascii="Arial" w:hAnsi="Arial" w:cs="Arial"/>
                <w:sz w:val="20"/>
                <w:szCs w:val="20"/>
              </w:rPr>
              <w:t>Ayudas a empresas afectadas por el sobrecoste energético</w:t>
            </w:r>
          </w:p>
        </w:tc>
      </w:tr>
    </w:tbl>
    <w:p w14:paraId="28D5C70F" w14:textId="77777777" w:rsidR="006E267F" w:rsidRDefault="006E267F" w:rsidP="00724C3F">
      <w:pPr>
        <w:autoSpaceDE w:val="0"/>
        <w:autoSpaceDN w:val="0"/>
        <w:adjustRightInd w:val="0"/>
        <w:ind w:firstLine="708"/>
        <w:jc w:val="both"/>
        <w:rPr>
          <w:rFonts w:asciiTheme="minorHAnsi" w:eastAsia="Calibri" w:hAnsiTheme="minorHAnsi" w:cstheme="minorHAnsi"/>
          <w:lang w:eastAsia="en-US"/>
        </w:rPr>
      </w:pPr>
    </w:p>
    <w:p w14:paraId="4637A90D" w14:textId="071E257A" w:rsidR="00F63670" w:rsidRDefault="006F3270" w:rsidP="00724C3F">
      <w:pPr>
        <w:autoSpaceDE w:val="0"/>
        <w:autoSpaceDN w:val="0"/>
        <w:adjustRightInd w:val="0"/>
        <w:ind w:firstLine="708"/>
        <w:jc w:val="both"/>
        <w:rPr>
          <w:rFonts w:asciiTheme="minorHAnsi" w:eastAsia="Calibri" w:hAnsiTheme="minorHAnsi" w:cstheme="minorHAnsi"/>
          <w:lang w:eastAsia="en-US"/>
        </w:rPr>
      </w:pPr>
      <w:r w:rsidRPr="00BF697E">
        <w:rPr>
          <w:rFonts w:asciiTheme="minorHAnsi" w:eastAsia="Calibri" w:hAnsiTheme="minorHAnsi" w:cstheme="minorHAnsi"/>
          <w:lang w:eastAsia="en-US"/>
        </w:rPr>
        <w:t>Es cuanto tengo el honor de informar en cumplimiento de lo dispuesto en al artículo 194 del Reglamento del Parlamento de Navarra.</w:t>
      </w:r>
    </w:p>
    <w:p w14:paraId="7E2FBAF5" w14:textId="77777777" w:rsidR="00F63670" w:rsidRDefault="002F469F" w:rsidP="006F3270">
      <w:pPr>
        <w:spacing w:after="200" w:line="276" w:lineRule="auto"/>
        <w:jc w:val="center"/>
        <w:rPr>
          <w:rFonts w:asciiTheme="minorHAnsi" w:eastAsia="Calibri" w:hAnsiTheme="minorHAnsi" w:cstheme="minorHAnsi"/>
          <w:lang w:eastAsia="en-US"/>
        </w:rPr>
      </w:pPr>
      <w:r w:rsidRPr="00BF697E">
        <w:rPr>
          <w:rFonts w:asciiTheme="minorHAnsi" w:eastAsia="Calibri" w:hAnsiTheme="minorHAnsi" w:cstheme="minorHAnsi"/>
          <w:lang w:eastAsia="en-US"/>
        </w:rPr>
        <w:t xml:space="preserve">Pamplona, </w:t>
      </w:r>
      <w:r w:rsidR="006E267F">
        <w:rPr>
          <w:rFonts w:asciiTheme="minorHAnsi" w:eastAsia="Calibri" w:hAnsiTheme="minorHAnsi" w:cstheme="minorHAnsi"/>
          <w:lang w:eastAsia="en-US"/>
        </w:rPr>
        <w:t>5</w:t>
      </w:r>
      <w:r w:rsidR="0052073B">
        <w:rPr>
          <w:rFonts w:asciiTheme="minorHAnsi" w:eastAsia="Calibri" w:hAnsiTheme="minorHAnsi" w:cstheme="minorHAnsi"/>
          <w:lang w:eastAsia="en-US"/>
        </w:rPr>
        <w:t xml:space="preserve"> de marzo</w:t>
      </w:r>
      <w:r w:rsidR="007122EA">
        <w:rPr>
          <w:rFonts w:asciiTheme="minorHAnsi" w:eastAsia="Calibri" w:hAnsiTheme="minorHAnsi" w:cstheme="minorHAnsi"/>
          <w:lang w:eastAsia="en-US"/>
        </w:rPr>
        <w:t xml:space="preserve"> de 2023</w:t>
      </w:r>
    </w:p>
    <w:p w14:paraId="73868315" w14:textId="4FE81841" w:rsidR="00F63670" w:rsidRDefault="00F63670" w:rsidP="006E267F">
      <w:pPr>
        <w:spacing w:after="200" w:line="276" w:lineRule="auto"/>
        <w:jc w:val="center"/>
        <w:rPr>
          <w:rFonts w:asciiTheme="minorHAnsi" w:eastAsia="Calibri" w:hAnsiTheme="minorHAnsi" w:cstheme="minorHAnsi"/>
          <w:lang w:eastAsia="en-US"/>
        </w:rPr>
      </w:pPr>
      <w:r w:rsidRPr="001D4623">
        <w:rPr>
          <w:rFonts w:asciiTheme="minorHAnsi" w:eastAsia="Calibri" w:hAnsiTheme="minorHAnsi" w:cstheme="minorHAnsi"/>
        </w:rPr>
        <w:t>El Consejero de Desarrollo Económico y Empresarial</w:t>
      </w:r>
      <w:r>
        <w:rPr>
          <w:rFonts w:asciiTheme="minorHAnsi" w:eastAsia="Calibri" w:hAnsiTheme="minorHAnsi" w:cstheme="minorHAnsi"/>
          <w:lang w:eastAsia="en-US"/>
        </w:rPr>
        <w:t xml:space="preserve">: </w:t>
      </w:r>
      <w:r w:rsidR="002F469F" w:rsidRPr="00BF697E">
        <w:rPr>
          <w:rFonts w:asciiTheme="minorHAnsi" w:eastAsia="Calibri" w:hAnsiTheme="minorHAnsi" w:cstheme="minorHAnsi"/>
          <w:lang w:eastAsia="en-US"/>
        </w:rPr>
        <w:t>Mikel Irujo Amezaga</w:t>
      </w:r>
    </w:p>
    <w:sectPr w:rsidR="00F63670" w:rsidSect="00F63670">
      <w:headerReference w:type="first" r:id="rId7"/>
      <w:pgSz w:w="11906" w:h="16838" w:code="9"/>
      <w:pgMar w:top="1701"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DC95" w14:textId="77777777" w:rsidR="00422D68" w:rsidRDefault="00422D68">
      <w:r>
        <w:separator/>
      </w:r>
    </w:p>
  </w:endnote>
  <w:endnote w:type="continuationSeparator" w:id="0">
    <w:p w14:paraId="1390B58E" w14:textId="77777777" w:rsidR="00422D68" w:rsidRDefault="004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070B" w14:textId="77777777" w:rsidR="00422D68" w:rsidRDefault="00422D68">
      <w:r>
        <w:separator/>
      </w:r>
    </w:p>
  </w:footnote>
  <w:footnote w:type="continuationSeparator" w:id="0">
    <w:p w14:paraId="017D3164" w14:textId="77777777" w:rsidR="00422D68" w:rsidRDefault="0042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7C55" w14:textId="3074F239" w:rsidR="003B6B5E" w:rsidRDefault="003B6B5E" w:rsidP="008F42F9">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669"/>
    <w:multiLevelType w:val="hybridMultilevel"/>
    <w:tmpl w:val="87380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F2D6C"/>
    <w:multiLevelType w:val="hybridMultilevel"/>
    <w:tmpl w:val="74D20BFA"/>
    <w:lvl w:ilvl="0" w:tplc="DEBA469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7434CEE"/>
    <w:multiLevelType w:val="hybridMultilevel"/>
    <w:tmpl w:val="34D2BD0C"/>
    <w:lvl w:ilvl="0" w:tplc="22CAF1CA">
      <w:numFmt w:val="bullet"/>
      <w:lvlText w:val=""/>
      <w:lvlJc w:val="left"/>
      <w:pPr>
        <w:ind w:left="838" w:hanging="360"/>
      </w:pPr>
      <w:rPr>
        <w:rFonts w:ascii="Wingdings" w:eastAsia="Wingdings" w:hAnsi="Wingdings" w:cs="Wingdings" w:hint="default"/>
        <w:w w:val="100"/>
        <w:sz w:val="24"/>
        <w:szCs w:val="24"/>
      </w:rPr>
    </w:lvl>
    <w:lvl w:ilvl="1" w:tplc="850A38F8">
      <w:numFmt w:val="bullet"/>
      <w:lvlText w:val="•"/>
      <w:lvlJc w:val="left"/>
      <w:pPr>
        <w:ind w:left="1686" w:hanging="360"/>
      </w:pPr>
      <w:rPr>
        <w:rFonts w:hint="default"/>
      </w:rPr>
    </w:lvl>
    <w:lvl w:ilvl="2" w:tplc="137824F2">
      <w:numFmt w:val="bullet"/>
      <w:lvlText w:val="•"/>
      <w:lvlJc w:val="left"/>
      <w:pPr>
        <w:ind w:left="2533" w:hanging="360"/>
      </w:pPr>
      <w:rPr>
        <w:rFonts w:hint="default"/>
      </w:rPr>
    </w:lvl>
    <w:lvl w:ilvl="3" w:tplc="D3BEB0EC">
      <w:numFmt w:val="bullet"/>
      <w:lvlText w:val="•"/>
      <w:lvlJc w:val="left"/>
      <w:pPr>
        <w:ind w:left="3379" w:hanging="360"/>
      </w:pPr>
      <w:rPr>
        <w:rFonts w:hint="default"/>
      </w:rPr>
    </w:lvl>
    <w:lvl w:ilvl="4" w:tplc="DEE6B722">
      <w:numFmt w:val="bullet"/>
      <w:lvlText w:val="•"/>
      <w:lvlJc w:val="left"/>
      <w:pPr>
        <w:ind w:left="4226" w:hanging="360"/>
      </w:pPr>
      <w:rPr>
        <w:rFonts w:hint="default"/>
      </w:rPr>
    </w:lvl>
    <w:lvl w:ilvl="5" w:tplc="19E6F8BE">
      <w:numFmt w:val="bullet"/>
      <w:lvlText w:val="•"/>
      <w:lvlJc w:val="left"/>
      <w:pPr>
        <w:ind w:left="5073" w:hanging="360"/>
      </w:pPr>
      <w:rPr>
        <w:rFonts w:hint="default"/>
      </w:rPr>
    </w:lvl>
    <w:lvl w:ilvl="6" w:tplc="2C923112">
      <w:numFmt w:val="bullet"/>
      <w:lvlText w:val="•"/>
      <w:lvlJc w:val="left"/>
      <w:pPr>
        <w:ind w:left="5919" w:hanging="360"/>
      </w:pPr>
      <w:rPr>
        <w:rFonts w:hint="default"/>
      </w:rPr>
    </w:lvl>
    <w:lvl w:ilvl="7" w:tplc="0D26A90E">
      <w:numFmt w:val="bullet"/>
      <w:lvlText w:val="•"/>
      <w:lvlJc w:val="left"/>
      <w:pPr>
        <w:ind w:left="6766" w:hanging="360"/>
      </w:pPr>
      <w:rPr>
        <w:rFonts w:hint="default"/>
      </w:rPr>
    </w:lvl>
    <w:lvl w:ilvl="8" w:tplc="FB9ADC40">
      <w:numFmt w:val="bullet"/>
      <w:lvlText w:val="•"/>
      <w:lvlJc w:val="left"/>
      <w:pPr>
        <w:ind w:left="7613" w:hanging="360"/>
      </w:pPr>
      <w:rPr>
        <w:rFonts w:hint="default"/>
      </w:rPr>
    </w:lvl>
  </w:abstractNum>
  <w:abstractNum w:abstractNumId="3" w15:restartNumberingAfterBreak="0">
    <w:nsid w:val="109962B6"/>
    <w:multiLevelType w:val="hybridMultilevel"/>
    <w:tmpl w:val="3822FE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23F33BD"/>
    <w:multiLevelType w:val="hybridMultilevel"/>
    <w:tmpl w:val="A5D0B86C"/>
    <w:lvl w:ilvl="0" w:tplc="74AA267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3D04674"/>
    <w:multiLevelType w:val="hybridMultilevel"/>
    <w:tmpl w:val="C4849E6E"/>
    <w:lvl w:ilvl="0" w:tplc="E72633D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51F065E"/>
    <w:multiLevelType w:val="hybridMultilevel"/>
    <w:tmpl w:val="3EDA93E8"/>
    <w:lvl w:ilvl="0" w:tplc="77F43A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37454B"/>
    <w:multiLevelType w:val="hybridMultilevel"/>
    <w:tmpl w:val="DCD6A6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E2E33"/>
    <w:multiLevelType w:val="hybridMultilevel"/>
    <w:tmpl w:val="CB8C5708"/>
    <w:lvl w:ilvl="0" w:tplc="BD1EC3F2">
      <w:start w:val="10"/>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76D3156"/>
    <w:multiLevelType w:val="hybridMultilevel"/>
    <w:tmpl w:val="DBE8D982"/>
    <w:lvl w:ilvl="0" w:tplc="AE5C8200">
      <w:start w:val="10"/>
      <w:numFmt w:val="bullet"/>
      <w:lvlText w:val="-"/>
      <w:lvlJc w:val="left"/>
      <w:pPr>
        <w:ind w:left="1428" w:hanging="360"/>
      </w:pPr>
      <w:rPr>
        <w:rFonts w:ascii="Calibri" w:eastAsia="Calibr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8F12630"/>
    <w:multiLevelType w:val="hybridMultilevel"/>
    <w:tmpl w:val="3906F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821158"/>
    <w:multiLevelType w:val="hybridMultilevel"/>
    <w:tmpl w:val="168409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CF11204"/>
    <w:multiLevelType w:val="hybridMultilevel"/>
    <w:tmpl w:val="22DC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385525"/>
    <w:multiLevelType w:val="hybridMultilevel"/>
    <w:tmpl w:val="7F80B2E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55D81174"/>
    <w:multiLevelType w:val="hybridMultilevel"/>
    <w:tmpl w:val="51C2FD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C6E3C47"/>
    <w:multiLevelType w:val="hybridMultilevel"/>
    <w:tmpl w:val="7102BA6A"/>
    <w:lvl w:ilvl="0" w:tplc="E52C5C6E">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C03CC9"/>
    <w:multiLevelType w:val="hybridMultilevel"/>
    <w:tmpl w:val="5D8ADF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2726CE8"/>
    <w:multiLevelType w:val="hybridMultilevel"/>
    <w:tmpl w:val="72D24EE4"/>
    <w:lvl w:ilvl="0" w:tplc="9878C01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727E42"/>
    <w:multiLevelType w:val="hybridMultilevel"/>
    <w:tmpl w:val="7CF64D74"/>
    <w:lvl w:ilvl="0" w:tplc="CA64D96C">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A15947"/>
    <w:multiLevelType w:val="hybridMultilevel"/>
    <w:tmpl w:val="757EF2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A11A6C"/>
    <w:multiLevelType w:val="hybridMultilevel"/>
    <w:tmpl w:val="37BC71F8"/>
    <w:lvl w:ilvl="0" w:tplc="C414C8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305E2D"/>
    <w:multiLevelType w:val="hybridMultilevel"/>
    <w:tmpl w:val="391A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414DB5"/>
    <w:multiLevelType w:val="hybridMultilevel"/>
    <w:tmpl w:val="F95E33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341491"/>
    <w:multiLevelType w:val="hybridMultilevel"/>
    <w:tmpl w:val="9D58B8B2"/>
    <w:lvl w:ilvl="0" w:tplc="266436D2">
      <w:start w:val="1"/>
      <w:numFmt w:val="lowerLetter"/>
      <w:lvlText w:val="%1."/>
      <w:lvlJc w:val="left"/>
      <w:pPr>
        <w:ind w:left="360" w:hanging="360"/>
      </w:pPr>
      <w:rPr>
        <w:rFonts w:asciiTheme="minorHAnsi" w:eastAsia="Times New Roman" w:hAnsiTheme="minorHAnsi" w:cstheme="minorHAnsi"/>
        <w:b/>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C1F7D50"/>
    <w:multiLevelType w:val="hybridMultilevel"/>
    <w:tmpl w:val="0FB28B42"/>
    <w:lvl w:ilvl="0" w:tplc="81EA6272">
      <w:start w:val="210"/>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618805495">
    <w:abstractNumId w:val="20"/>
  </w:num>
  <w:num w:numId="2" w16cid:durableId="1481313199">
    <w:abstractNumId w:val="0"/>
  </w:num>
  <w:num w:numId="3" w16cid:durableId="2141730060">
    <w:abstractNumId w:val="6"/>
  </w:num>
  <w:num w:numId="4" w16cid:durableId="647705555">
    <w:abstractNumId w:val="4"/>
  </w:num>
  <w:num w:numId="5" w16cid:durableId="1540435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115039">
    <w:abstractNumId w:val="11"/>
  </w:num>
  <w:num w:numId="7" w16cid:durableId="1696930566">
    <w:abstractNumId w:val="13"/>
  </w:num>
  <w:num w:numId="8" w16cid:durableId="1434664529">
    <w:abstractNumId w:val="23"/>
  </w:num>
  <w:num w:numId="9" w16cid:durableId="2039038811">
    <w:abstractNumId w:val="21"/>
  </w:num>
  <w:num w:numId="10" w16cid:durableId="1276475155">
    <w:abstractNumId w:val="2"/>
  </w:num>
  <w:num w:numId="11" w16cid:durableId="104471347">
    <w:abstractNumId w:val="22"/>
  </w:num>
  <w:num w:numId="12" w16cid:durableId="1227955874">
    <w:abstractNumId w:val="12"/>
  </w:num>
  <w:num w:numId="13" w16cid:durableId="521435498">
    <w:abstractNumId w:val="24"/>
  </w:num>
  <w:num w:numId="14" w16cid:durableId="739408876">
    <w:abstractNumId w:val="5"/>
  </w:num>
  <w:num w:numId="15" w16cid:durableId="949895701">
    <w:abstractNumId w:val="9"/>
  </w:num>
  <w:num w:numId="16" w16cid:durableId="5331010">
    <w:abstractNumId w:val="15"/>
  </w:num>
  <w:num w:numId="17" w16cid:durableId="1513109255">
    <w:abstractNumId w:val="17"/>
  </w:num>
  <w:num w:numId="18" w16cid:durableId="1659846198">
    <w:abstractNumId w:val="19"/>
  </w:num>
  <w:num w:numId="19" w16cid:durableId="2002196375">
    <w:abstractNumId w:val="16"/>
  </w:num>
  <w:num w:numId="20" w16cid:durableId="511189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7754383">
    <w:abstractNumId w:val="8"/>
  </w:num>
  <w:num w:numId="22" w16cid:durableId="1182933989">
    <w:abstractNumId w:val="18"/>
  </w:num>
  <w:num w:numId="23" w16cid:durableId="1954824428">
    <w:abstractNumId w:val="10"/>
  </w:num>
  <w:num w:numId="24" w16cid:durableId="1332947956">
    <w:abstractNumId w:val="1"/>
  </w:num>
  <w:num w:numId="25" w16cid:durableId="786195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4604"/>
    <w:rsid w:val="00034976"/>
    <w:rsid w:val="00063990"/>
    <w:rsid w:val="000642A9"/>
    <w:rsid w:val="00084DA1"/>
    <w:rsid w:val="000A248D"/>
    <w:rsid w:val="000D3CBB"/>
    <w:rsid w:val="000D57FC"/>
    <w:rsid w:val="00111F11"/>
    <w:rsid w:val="00127DF1"/>
    <w:rsid w:val="00127FCA"/>
    <w:rsid w:val="001356D8"/>
    <w:rsid w:val="00155B11"/>
    <w:rsid w:val="001B3F29"/>
    <w:rsid w:val="001C4633"/>
    <w:rsid w:val="001C5D73"/>
    <w:rsid w:val="001C67EC"/>
    <w:rsid w:val="001D3C59"/>
    <w:rsid w:val="001D4623"/>
    <w:rsid w:val="001E3FB5"/>
    <w:rsid w:val="001E7275"/>
    <w:rsid w:val="00252C57"/>
    <w:rsid w:val="002B24F4"/>
    <w:rsid w:val="002B3A41"/>
    <w:rsid w:val="002B40CD"/>
    <w:rsid w:val="002E36EF"/>
    <w:rsid w:val="002F469F"/>
    <w:rsid w:val="00313845"/>
    <w:rsid w:val="003326DB"/>
    <w:rsid w:val="00355E3F"/>
    <w:rsid w:val="00365393"/>
    <w:rsid w:val="003737A4"/>
    <w:rsid w:val="0037463B"/>
    <w:rsid w:val="003778F4"/>
    <w:rsid w:val="00377B13"/>
    <w:rsid w:val="003B6B5E"/>
    <w:rsid w:val="003C4C67"/>
    <w:rsid w:val="003C6D18"/>
    <w:rsid w:val="003D576D"/>
    <w:rsid w:val="003E5F1C"/>
    <w:rsid w:val="00401636"/>
    <w:rsid w:val="004029A9"/>
    <w:rsid w:val="00414E3C"/>
    <w:rsid w:val="004223AD"/>
    <w:rsid w:val="00422D68"/>
    <w:rsid w:val="00433F79"/>
    <w:rsid w:val="00437DEA"/>
    <w:rsid w:val="0046494C"/>
    <w:rsid w:val="004B6722"/>
    <w:rsid w:val="004D0ADE"/>
    <w:rsid w:val="00503677"/>
    <w:rsid w:val="00507A3E"/>
    <w:rsid w:val="00510723"/>
    <w:rsid w:val="0052073B"/>
    <w:rsid w:val="005332E5"/>
    <w:rsid w:val="00535B11"/>
    <w:rsid w:val="00536E1E"/>
    <w:rsid w:val="00537F5D"/>
    <w:rsid w:val="0054073B"/>
    <w:rsid w:val="0054523C"/>
    <w:rsid w:val="00547F33"/>
    <w:rsid w:val="00552B92"/>
    <w:rsid w:val="005561A4"/>
    <w:rsid w:val="00556C67"/>
    <w:rsid w:val="005653CA"/>
    <w:rsid w:val="00577F4E"/>
    <w:rsid w:val="00591272"/>
    <w:rsid w:val="00593AC0"/>
    <w:rsid w:val="005C1283"/>
    <w:rsid w:val="005F196C"/>
    <w:rsid w:val="005F2E49"/>
    <w:rsid w:val="0061390D"/>
    <w:rsid w:val="00615147"/>
    <w:rsid w:val="00621F83"/>
    <w:rsid w:val="00643E86"/>
    <w:rsid w:val="006767AD"/>
    <w:rsid w:val="00681192"/>
    <w:rsid w:val="006B00C8"/>
    <w:rsid w:val="006C6F53"/>
    <w:rsid w:val="006D1DD7"/>
    <w:rsid w:val="006E038A"/>
    <w:rsid w:val="006E267F"/>
    <w:rsid w:val="006E5DAC"/>
    <w:rsid w:val="006F3270"/>
    <w:rsid w:val="007122EA"/>
    <w:rsid w:val="00724C3F"/>
    <w:rsid w:val="007269E1"/>
    <w:rsid w:val="007345E4"/>
    <w:rsid w:val="00744F8F"/>
    <w:rsid w:val="0075765F"/>
    <w:rsid w:val="00770761"/>
    <w:rsid w:val="007849E4"/>
    <w:rsid w:val="00792589"/>
    <w:rsid w:val="00797F2E"/>
    <w:rsid w:val="007B6714"/>
    <w:rsid w:val="007C6CFB"/>
    <w:rsid w:val="007D34F0"/>
    <w:rsid w:val="007D7738"/>
    <w:rsid w:val="007E22E5"/>
    <w:rsid w:val="007E2440"/>
    <w:rsid w:val="007E6885"/>
    <w:rsid w:val="0082379A"/>
    <w:rsid w:val="008401E5"/>
    <w:rsid w:val="0085468D"/>
    <w:rsid w:val="00856AD4"/>
    <w:rsid w:val="008726C5"/>
    <w:rsid w:val="00884131"/>
    <w:rsid w:val="008B3DC7"/>
    <w:rsid w:val="008B423E"/>
    <w:rsid w:val="008E35D6"/>
    <w:rsid w:val="008F42F9"/>
    <w:rsid w:val="008F43C5"/>
    <w:rsid w:val="00911C19"/>
    <w:rsid w:val="0093423B"/>
    <w:rsid w:val="00947D6B"/>
    <w:rsid w:val="00995190"/>
    <w:rsid w:val="009978FB"/>
    <w:rsid w:val="009A7125"/>
    <w:rsid w:val="009B347A"/>
    <w:rsid w:val="009B420D"/>
    <w:rsid w:val="00A054AA"/>
    <w:rsid w:val="00A30200"/>
    <w:rsid w:val="00A347FA"/>
    <w:rsid w:val="00A72A56"/>
    <w:rsid w:val="00A947C6"/>
    <w:rsid w:val="00A95C02"/>
    <w:rsid w:val="00AA176A"/>
    <w:rsid w:val="00AF5162"/>
    <w:rsid w:val="00B71994"/>
    <w:rsid w:val="00B7488B"/>
    <w:rsid w:val="00B819BB"/>
    <w:rsid w:val="00B81FE3"/>
    <w:rsid w:val="00B82DC8"/>
    <w:rsid w:val="00BC6038"/>
    <w:rsid w:val="00BF073F"/>
    <w:rsid w:val="00BF22C4"/>
    <w:rsid w:val="00BF697E"/>
    <w:rsid w:val="00C254DB"/>
    <w:rsid w:val="00C35E13"/>
    <w:rsid w:val="00C374B0"/>
    <w:rsid w:val="00C53212"/>
    <w:rsid w:val="00C54F65"/>
    <w:rsid w:val="00C932B3"/>
    <w:rsid w:val="00CC22BF"/>
    <w:rsid w:val="00CE1AFC"/>
    <w:rsid w:val="00CE7E16"/>
    <w:rsid w:val="00D01F71"/>
    <w:rsid w:val="00D52444"/>
    <w:rsid w:val="00D75EBD"/>
    <w:rsid w:val="00D840E4"/>
    <w:rsid w:val="00D9059D"/>
    <w:rsid w:val="00D90CB1"/>
    <w:rsid w:val="00D938C9"/>
    <w:rsid w:val="00DA4C71"/>
    <w:rsid w:val="00DC2820"/>
    <w:rsid w:val="00DC2F84"/>
    <w:rsid w:val="00DC7FA9"/>
    <w:rsid w:val="00DD180F"/>
    <w:rsid w:val="00DF04AE"/>
    <w:rsid w:val="00DF3309"/>
    <w:rsid w:val="00DF6784"/>
    <w:rsid w:val="00E4069C"/>
    <w:rsid w:val="00E42AB1"/>
    <w:rsid w:val="00E43AA2"/>
    <w:rsid w:val="00E44888"/>
    <w:rsid w:val="00E52A3D"/>
    <w:rsid w:val="00E62D59"/>
    <w:rsid w:val="00E75697"/>
    <w:rsid w:val="00E8365A"/>
    <w:rsid w:val="00E90CC0"/>
    <w:rsid w:val="00EA23DF"/>
    <w:rsid w:val="00EE1FE4"/>
    <w:rsid w:val="00EE3697"/>
    <w:rsid w:val="00EE404D"/>
    <w:rsid w:val="00EE67A5"/>
    <w:rsid w:val="00EF077B"/>
    <w:rsid w:val="00EF499F"/>
    <w:rsid w:val="00F50680"/>
    <w:rsid w:val="00F60214"/>
    <w:rsid w:val="00F63670"/>
    <w:rsid w:val="00F667FA"/>
    <w:rsid w:val="00F739AD"/>
    <w:rsid w:val="00F9602B"/>
    <w:rsid w:val="00FA4BE2"/>
    <w:rsid w:val="00FB17F8"/>
    <w:rsid w:val="00FC4C5F"/>
    <w:rsid w:val="00FF5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33BD941"/>
  <w15:docId w15:val="{D765185C-581E-4732-8336-34E73EF7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1C67EC"/>
    <w:pPr>
      <w:widowControl w:val="0"/>
      <w:autoSpaceDE w:val="0"/>
      <w:autoSpaceDN w:val="0"/>
      <w:ind w:left="118" w:right="111"/>
      <w:jc w:val="both"/>
      <w:outlineLvl w:val="0"/>
    </w:pPr>
    <w:rPr>
      <w:rFonts w:ascii="Calibri" w:eastAsia="Calibri" w:hAnsi="Calibri" w:cs="Calibri"/>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rsid w:val="00F34884"/>
    <w:pPr>
      <w:tabs>
        <w:tab w:val="center" w:pos="4252"/>
        <w:tab w:val="right" w:pos="8504"/>
      </w:tabs>
    </w:pPr>
  </w:style>
  <w:style w:type="paragraph" w:styleId="Piedepgina">
    <w:name w:val="footer"/>
    <w:basedOn w:val="Normal"/>
    <w:link w:val="PiedepginaCar"/>
    <w:uiPriority w:val="99"/>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7C6CFB"/>
    <w:pPr>
      <w:ind w:left="720"/>
      <w:contextualSpacing/>
    </w:pPr>
  </w:style>
  <w:style w:type="paragraph" w:styleId="Textosinformato">
    <w:name w:val="Plain Text"/>
    <w:basedOn w:val="Normal"/>
    <w:link w:val="TextosinformatoCar"/>
    <w:uiPriority w:val="99"/>
    <w:semiHidden/>
    <w:unhideWhenUsed/>
    <w:rsid w:val="00DA4C71"/>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DA4C71"/>
    <w:rPr>
      <w:rFonts w:ascii="Calibri" w:eastAsiaTheme="minorHAnsi" w:hAnsi="Calibri" w:cstheme="minorBidi"/>
      <w:sz w:val="22"/>
      <w:szCs w:val="21"/>
      <w:lang w:eastAsia="en-US"/>
    </w:rPr>
  </w:style>
  <w:style w:type="character" w:styleId="Textoennegrita">
    <w:name w:val="Strong"/>
    <w:basedOn w:val="Fuentedeprrafopredeter"/>
    <w:uiPriority w:val="22"/>
    <w:qFormat/>
    <w:rsid w:val="001D4623"/>
    <w:rPr>
      <w:b/>
      <w:bCs/>
    </w:rPr>
  </w:style>
  <w:style w:type="character" w:customStyle="1" w:styleId="Ttulo1Car">
    <w:name w:val="Título 1 Car"/>
    <w:basedOn w:val="Fuentedeprrafopredeter"/>
    <w:link w:val="Ttulo1"/>
    <w:uiPriority w:val="9"/>
    <w:rsid w:val="001C67EC"/>
    <w:rPr>
      <w:rFonts w:ascii="Calibri" w:eastAsia="Calibri" w:hAnsi="Calibri" w:cs="Calibri"/>
      <w:b/>
      <w:bCs/>
      <w:sz w:val="24"/>
      <w:szCs w:val="24"/>
      <w:lang w:val="en-US" w:eastAsia="en-US"/>
    </w:rPr>
  </w:style>
  <w:style w:type="character" w:customStyle="1" w:styleId="EncabezadoCar">
    <w:name w:val="Encabezado Car"/>
    <w:basedOn w:val="Fuentedeprrafopredeter"/>
    <w:link w:val="Encabezado"/>
    <w:uiPriority w:val="99"/>
    <w:rsid w:val="001C67EC"/>
    <w:rPr>
      <w:sz w:val="24"/>
      <w:szCs w:val="24"/>
    </w:rPr>
  </w:style>
  <w:style w:type="character" w:customStyle="1" w:styleId="PiedepginaCar">
    <w:name w:val="Pie de página Car"/>
    <w:basedOn w:val="Fuentedeprrafopredeter"/>
    <w:link w:val="Piedepgina"/>
    <w:uiPriority w:val="99"/>
    <w:rsid w:val="001C67EC"/>
    <w:rPr>
      <w:sz w:val="24"/>
      <w:szCs w:val="24"/>
    </w:rPr>
  </w:style>
  <w:style w:type="character" w:styleId="Refdecomentario">
    <w:name w:val="annotation reference"/>
    <w:basedOn w:val="Fuentedeprrafopredeter"/>
    <w:uiPriority w:val="99"/>
    <w:semiHidden/>
    <w:unhideWhenUsed/>
    <w:rsid w:val="001C67EC"/>
    <w:rPr>
      <w:sz w:val="16"/>
      <w:szCs w:val="16"/>
    </w:rPr>
  </w:style>
  <w:style w:type="paragraph" w:styleId="Textocomentario">
    <w:name w:val="annotation text"/>
    <w:basedOn w:val="Normal"/>
    <w:link w:val="TextocomentarioCar"/>
    <w:uiPriority w:val="99"/>
    <w:semiHidden/>
    <w:unhideWhenUsed/>
    <w:rsid w:val="001C67EC"/>
    <w:rPr>
      <w:sz w:val="20"/>
      <w:szCs w:val="20"/>
    </w:rPr>
  </w:style>
  <w:style w:type="character" w:customStyle="1" w:styleId="TextocomentarioCar">
    <w:name w:val="Texto comentario Car"/>
    <w:basedOn w:val="Fuentedeprrafopredeter"/>
    <w:link w:val="Textocomentario"/>
    <w:uiPriority w:val="99"/>
    <w:semiHidden/>
    <w:rsid w:val="001C67EC"/>
  </w:style>
  <w:style w:type="paragraph" w:styleId="Textoindependiente">
    <w:name w:val="Body Text"/>
    <w:basedOn w:val="Normal"/>
    <w:link w:val="TextoindependienteCar"/>
    <w:uiPriority w:val="1"/>
    <w:qFormat/>
    <w:rsid w:val="001C67EC"/>
    <w:pPr>
      <w:widowControl w:val="0"/>
      <w:autoSpaceDE w:val="0"/>
      <w:autoSpaceDN w:val="0"/>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1C67EC"/>
    <w:rPr>
      <w:rFonts w:ascii="Calibri" w:eastAsia="Calibri" w:hAnsi="Calibri" w:cs="Calibri"/>
      <w:sz w:val="24"/>
      <w:szCs w:val="24"/>
      <w:lang w:val="en-US" w:eastAsia="en-US"/>
    </w:rPr>
  </w:style>
  <w:style w:type="character" w:styleId="Hipervnculo">
    <w:name w:val="Hyperlink"/>
    <w:basedOn w:val="Fuentedeprrafopredeter"/>
    <w:unhideWhenUsed/>
    <w:rsid w:val="00252C57"/>
    <w:rPr>
      <w:color w:val="0000FF" w:themeColor="hyperlink"/>
      <w:u w:val="single"/>
    </w:rPr>
  </w:style>
  <w:style w:type="character" w:styleId="Hipervnculovisitado">
    <w:name w:val="FollowedHyperlink"/>
    <w:basedOn w:val="Fuentedeprrafopredeter"/>
    <w:semiHidden/>
    <w:unhideWhenUsed/>
    <w:rsid w:val="007269E1"/>
    <w:rPr>
      <w:color w:val="800080" w:themeColor="followedHyperlink"/>
      <w:u w:val="single"/>
    </w:rPr>
  </w:style>
  <w:style w:type="paragraph" w:customStyle="1" w:styleId="Default">
    <w:name w:val="Default"/>
    <w:rsid w:val="00724C3F"/>
    <w:pPr>
      <w:autoSpaceDE w:val="0"/>
      <w:autoSpaceDN w:val="0"/>
      <w:adjustRightInd w:val="0"/>
    </w:pPr>
    <w:rPr>
      <w:rFonts w:ascii="Calibri" w:eastAsiaTheme="minorHAnsi" w:hAnsi="Calibri" w:cs="Calibri"/>
      <w:color w:val="000000"/>
      <w:sz w:val="24"/>
      <w:szCs w:val="24"/>
      <w:lang w:eastAsia="en-US"/>
    </w:rPr>
  </w:style>
  <w:style w:type="paragraph" w:styleId="Asuntodelcomentario">
    <w:name w:val="annotation subject"/>
    <w:basedOn w:val="Textocomentario"/>
    <w:next w:val="Textocomentario"/>
    <w:link w:val="AsuntodelcomentarioCar"/>
    <w:semiHidden/>
    <w:unhideWhenUsed/>
    <w:rsid w:val="00C54F65"/>
    <w:rPr>
      <w:b/>
      <w:bCs/>
    </w:rPr>
  </w:style>
  <w:style w:type="character" w:customStyle="1" w:styleId="AsuntodelcomentarioCar">
    <w:name w:val="Asunto del comentario Car"/>
    <w:basedOn w:val="TextocomentarioCar"/>
    <w:link w:val="Asuntodelcomentario"/>
    <w:semiHidden/>
    <w:rsid w:val="00C54F65"/>
    <w:rPr>
      <w:b/>
      <w:bCs/>
    </w:rPr>
  </w:style>
  <w:style w:type="character" w:customStyle="1" w:styleId="nacep">
    <w:name w:val="n_acep"/>
    <w:basedOn w:val="Fuentedeprrafopredeter"/>
    <w:rsid w:val="00D938C9"/>
  </w:style>
  <w:style w:type="character" w:customStyle="1" w:styleId="h">
    <w:name w:val="h"/>
    <w:basedOn w:val="Fuentedeprrafopredeter"/>
    <w:rsid w:val="00D938C9"/>
  </w:style>
  <w:style w:type="paragraph" w:styleId="Revisin">
    <w:name w:val="Revision"/>
    <w:hidden/>
    <w:uiPriority w:val="99"/>
    <w:semiHidden/>
    <w:rsid w:val="00DC7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61">
      <w:bodyDiv w:val="1"/>
      <w:marLeft w:val="0"/>
      <w:marRight w:val="0"/>
      <w:marTop w:val="0"/>
      <w:marBottom w:val="0"/>
      <w:divBdr>
        <w:top w:val="none" w:sz="0" w:space="0" w:color="auto"/>
        <w:left w:val="none" w:sz="0" w:space="0" w:color="auto"/>
        <w:bottom w:val="none" w:sz="0" w:space="0" w:color="auto"/>
        <w:right w:val="none" w:sz="0" w:space="0" w:color="auto"/>
      </w:divBdr>
    </w:div>
    <w:div w:id="195847310">
      <w:bodyDiv w:val="1"/>
      <w:marLeft w:val="0"/>
      <w:marRight w:val="0"/>
      <w:marTop w:val="0"/>
      <w:marBottom w:val="0"/>
      <w:divBdr>
        <w:top w:val="none" w:sz="0" w:space="0" w:color="auto"/>
        <w:left w:val="none" w:sz="0" w:space="0" w:color="auto"/>
        <w:bottom w:val="none" w:sz="0" w:space="0" w:color="auto"/>
        <w:right w:val="none" w:sz="0" w:space="0" w:color="auto"/>
      </w:divBdr>
    </w:div>
    <w:div w:id="669138013">
      <w:bodyDiv w:val="1"/>
      <w:marLeft w:val="0"/>
      <w:marRight w:val="0"/>
      <w:marTop w:val="0"/>
      <w:marBottom w:val="0"/>
      <w:divBdr>
        <w:top w:val="none" w:sz="0" w:space="0" w:color="auto"/>
        <w:left w:val="none" w:sz="0" w:space="0" w:color="auto"/>
        <w:bottom w:val="none" w:sz="0" w:space="0" w:color="auto"/>
        <w:right w:val="none" w:sz="0" w:space="0" w:color="auto"/>
      </w:divBdr>
    </w:div>
    <w:div w:id="1011495053">
      <w:bodyDiv w:val="1"/>
      <w:marLeft w:val="0"/>
      <w:marRight w:val="0"/>
      <w:marTop w:val="0"/>
      <w:marBottom w:val="0"/>
      <w:divBdr>
        <w:top w:val="none" w:sz="0" w:space="0" w:color="auto"/>
        <w:left w:val="none" w:sz="0" w:space="0" w:color="auto"/>
        <w:bottom w:val="none" w:sz="0" w:space="0" w:color="auto"/>
        <w:right w:val="none" w:sz="0" w:space="0" w:color="auto"/>
      </w:divBdr>
    </w:div>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367490577">
      <w:bodyDiv w:val="1"/>
      <w:marLeft w:val="0"/>
      <w:marRight w:val="0"/>
      <w:marTop w:val="0"/>
      <w:marBottom w:val="0"/>
      <w:divBdr>
        <w:top w:val="none" w:sz="0" w:space="0" w:color="auto"/>
        <w:left w:val="none" w:sz="0" w:space="0" w:color="auto"/>
        <w:bottom w:val="none" w:sz="0" w:space="0" w:color="auto"/>
        <w:right w:val="none" w:sz="0" w:space="0" w:color="auto"/>
      </w:divBdr>
    </w:div>
    <w:div w:id="1551762833">
      <w:bodyDiv w:val="1"/>
      <w:marLeft w:val="0"/>
      <w:marRight w:val="0"/>
      <w:marTop w:val="0"/>
      <w:marBottom w:val="0"/>
      <w:divBdr>
        <w:top w:val="none" w:sz="0" w:space="0" w:color="auto"/>
        <w:left w:val="none" w:sz="0" w:space="0" w:color="auto"/>
        <w:bottom w:val="none" w:sz="0" w:space="0" w:color="auto"/>
        <w:right w:val="none" w:sz="0" w:space="0" w:color="auto"/>
      </w:divBdr>
    </w:div>
    <w:div w:id="1584948975">
      <w:bodyDiv w:val="1"/>
      <w:marLeft w:val="0"/>
      <w:marRight w:val="0"/>
      <w:marTop w:val="0"/>
      <w:marBottom w:val="0"/>
      <w:divBdr>
        <w:top w:val="none" w:sz="0" w:space="0" w:color="auto"/>
        <w:left w:val="none" w:sz="0" w:space="0" w:color="auto"/>
        <w:bottom w:val="none" w:sz="0" w:space="0" w:color="auto"/>
        <w:right w:val="none" w:sz="0" w:space="0" w:color="auto"/>
      </w:divBdr>
    </w:div>
    <w:div w:id="1858235023">
      <w:bodyDiv w:val="1"/>
      <w:marLeft w:val="0"/>
      <w:marRight w:val="0"/>
      <w:marTop w:val="0"/>
      <w:marBottom w:val="0"/>
      <w:divBdr>
        <w:top w:val="none" w:sz="0" w:space="0" w:color="auto"/>
        <w:left w:val="none" w:sz="0" w:space="0" w:color="auto"/>
        <w:bottom w:val="none" w:sz="0" w:space="0" w:color="auto"/>
        <w:right w:val="none" w:sz="0" w:space="0" w:color="auto"/>
      </w:divBdr>
    </w:div>
    <w:div w:id="21132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2</cp:revision>
  <cp:lastPrinted>2023-04-11T08:37:00Z</cp:lastPrinted>
  <dcterms:created xsi:type="dcterms:W3CDTF">2023-04-13T11:40:00Z</dcterms:created>
  <dcterms:modified xsi:type="dcterms:W3CDTF">2023-04-13T11:40:00Z</dcterms:modified>
</cp:coreProperties>
</file>