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121D" w14:textId="44FCCC59" w:rsidR="00C6590D" w:rsidRPr="0068545C" w:rsidRDefault="002403BB" w:rsidP="0068545C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68545C">
        <w:rPr>
          <w:rFonts w:ascii="Calibri" w:hAnsi="Calibri" w:cs="Calibri"/>
          <w:sz w:val="22"/>
          <w:szCs w:val="22"/>
        </w:rPr>
        <w:t>23MOC-41</w:t>
      </w:r>
    </w:p>
    <w:p w14:paraId="379DBB0A" w14:textId="3A521572" w:rsidR="0068545C" w:rsidRDefault="004A23A7" w:rsidP="0070188D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eastAsia="Arial" w:hAnsi="Calibri" w:cs="Calibri"/>
          <w:b/>
          <w:w w:val="109"/>
          <w:sz w:val="22"/>
          <w:szCs w:val="22"/>
        </w:rPr>
      </w:pPr>
      <w:r w:rsidRPr="0068545C">
        <w:rPr>
          <w:rFonts w:ascii="Calibri" w:eastAsia="Arial" w:hAnsi="Calibri" w:cs="Calibri"/>
          <w:sz w:val="22"/>
          <w:szCs w:val="22"/>
        </w:rPr>
        <w:t xml:space="preserve">Don </w:t>
      </w:r>
      <w:r w:rsidRPr="0068545C">
        <w:rPr>
          <w:rFonts w:ascii="Calibri" w:eastAsia="Arial" w:hAnsi="Calibri" w:cs="Calibri"/>
          <w:w w:val="109"/>
          <w:sz w:val="22"/>
          <w:szCs w:val="22"/>
        </w:rPr>
        <w:t>Javier García Jiménez,</w:t>
      </w:r>
      <w:r w:rsidRPr="0068545C">
        <w:rPr>
          <w:rFonts w:ascii="Calibri" w:eastAsia="Arial" w:hAnsi="Calibri" w:cs="Calibri"/>
          <w:b/>
          <w:w w:val="109"/>
          <w:sz w:val="22"/>
          <w:szCs w:val="22"/>
        </w:rPr>
        <w:t xml:space="preserve"> </w:t>
      </w:r>
      <w:r w:rsidRPr="0068545C">
        <w:rPr>
          <w:rFonts w:ascii="Calibri" w:eastAsia="Arial" w:hAnsi="Calibri" w:cs="Calibri"/>
          <w:sz w:val="22"/>
          <w:szCs w:val="22"/>
        </w:rPr>
        <w:t>miembro de las Cortes de Navarra, adscrit</w:t>
      </w:r>
      <w:r w:rsidR="00274A07">
        <w:rPr>
          <w:rFonts w:ascii="Calibri" w:eastAsia="Arial" w:hAnsi="Calibri" w:cs="Calibri"/>
          <w:sz w:val="22"/>
          <w:szCs w:val="22"/>
        </w:rPr>
        <w:t>o</w:t>
      </w:r>
      <w:r w:rsidRPr="0068545C">
        <w:rPr>
          <w:rFonts w:ascii="Calibri" w:eastAsia="Arial" w:hAnsi="Calibri" w:cs="Calibri"/>
          <w:sz w:val="22"/>
          <w:szCs w:val="22"/>
        </w:rPr>
        <w:t xml:space="preserve"> al Grupo Parlamentario Partido Popular, al amparo de lo dispuesto en el Reglamento de la Cámara, presenta la siguiente </w:t>
      </w:r>
      <w:r w:rsidR="0068545C" w:rsidRPr="0068545C">
        <w:rPr>
          <w:rFonts w:ascii="Calibri" w:eastAsia="Arial" w:hAnsi="Calibri" w:cs="Calibri"/>
          <w:sz w:val="22"/>
          <w:szCs w:val="22"/>
        </w:rPr>
        <w:t>moción</w:t>
      </w:r>
      <w:r w:rsidRPr="0068545C">
        <w:rPr>
          <w:rFonts w:ascii="Calibri" w:eastAsia="Arial" w:hAnsi="Calibri" w:cs="Calibri"/>
          <w:sz w:val="22"/>
          <w:szCs w:val="22"/>
        </w:rPr>
        <w:t xml:space="preserve"> para su debate en </w:t>
      </w:r>
      <w:r w:rsidRPr="0068545C">
        <w:rPr>
          <w:rFonts w:ascii="Calibri" w:eastAsia="Arial" w:hAnsi="Calibri" w:cs="Calibri"/>
          <w:bCs/>
          <w:w w:val="109"/>
          <w:sz w:val="22"/>
          <w:szCs w:val="22"/>
        </w:rPr>
        <w:t>comisión:</w:t>
      </w:r>
      <w:r w:rsidRPr="0068545C">
        <w:rPr>
          <w:rFonts w:ascii="Calibri" w:eastAsia="Arial" w:hAnsi="Calibri" w:cs="Calibri"/>
          <w:b/>
          <w:w w:val="109"/>
          <w:sz w:val="22"/>
          <w:szCs w:val="22"/>
        </w:rPr>
        <w:t xml:space="preserve"> </w:t>
      </w:r>
    </w:p>
    <w:p w14:paraId="16FAC169" w14:textId="7CD65FDF" w:rsidR="0068545C" w:rsidRPr="0068545C" w:rsidRDefault="0068545C" w:rsidP="0070188D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8545C">
        <w:rPr>
          <w:rFonts w:ascii="Calibri" w:eastAsia="Arial" w:hAnsi="Calibri" w:cs="Calibri"/>
          <w:sz w:val="22"/>
          <w:szCs w:val="22"/>
        </w:rPr>
        <w:t>Exposición de motivos.</w:t>
      </w:r>
    </w:p>
    <w:p w14:paraId="6300DC92" w14:textId="77777777" w:rsidR="00C6590D" w:rsidRPr="0068545C" w:rsidRDefault="004A23A7" w:rsidP="0070188D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8545C">
        <w:rPr>
          <w:rFonts w:ascii="Calibri" w:eastAsia="Arial" w:hAnsi="Calibri" w:cs="Calibri"/>
          <w:sz w:val="22"/>
          <w:szCs w:val="22"/>
        </w:rPr>
        <w:t xml:space="preserve">Las Unidades de transición/TEA son aulas ubicadas en centros ordinarios públicos y concertados en las etapas de Educación Infantil (2º ciclo) y Primaria. El objetivo fundamental de estas unidades es proporcionar una respuesta educativa adecuada desde un ambiente altamente estructurado y organizado, al mismo tiempo que permite al alumnado beneficiarse de las posibilidades integradoras y normalizadoras de un contexto ordinario. </w:t>
      </w:r>
    </w:p>
    <w:p w14:paraId="331ABA10" w14:textId="77777777" w:rsidR="00C6590D" w:rsidRPr="0068545C" w:rsidRDefault="004A23A7" w:rsidP="0070188D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8545C">
        <w:rPr>
          <w:rFonts w:ascii="Calibri" w:eastAsia="Arial" w:hAnsi="Calibri" w:cs="Calibri"/>
          <w:sz w:val="22"/>
          <w:szCs w:val="22"/>
        </w:rPr>
        <w:t xml:space="preserve">Se escolariza alumnado que presenta necesidades educativas especiales asociadas a trastorno generalizado del desarrollo y/o trastornos graves de comunicación y retrasos mentales con problemática asociada, con modalidad de escolarización centro ordinario, con una ratio de 3 a 5 alumnos/as. </w:t>
      </w:r>
    </w:p>
    <w:p w14:paraId="5A736179" w14:textId="7E25E915" w:rsidR="0018756F" w:rsidRPr="0018756F" w:rsidRDefault="004A23A7" w:rsidP="0070188D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68545C">
        <w:rPr>
          <w:rFonts w:ascii="Calibri" w:eastAsia="Arial" w:hAnsi="Calibri" w:cs="Calibri"/>
          <w:sz w:val="22"/>
          <w:szCs w:val="22"/>
        </w:rPr>
        <w:t>En la actualidad, el C.P. Otero de Navascu</w:t>
      </w:r>
      <w:r w:rsidR="0018756F">
        <w:rPr>
          <w:rFonts w:ascii="Calibri" w:eastAsia="Arial" w:hAnsi="Calibri" w:cs="Calibri"/>
          <w:sz w:val="22"/>
          <w:szCs w:val="22"/>
        </w:rPr>
        <w:t>é</w:t>
      </w:r>
      <w:r w:rsidRPr="0068545C">
        <w:rPr>
          <w:rFonts w:ascii="Calibri" w:eastAsia="Arial" w:hAnsi="Calibri" w:cs="Calibri"/>
          <w:sz w:val="22"/>
          <w:szCs w:val="22"/>
        </w:rPr>
        <w:t>s de Cintruénigo, cuenta con un número de alumnado suficiente para poner en marcha una unidad de transición y con la demanda de varios padres.</w:t>
      </w:r>
    </w:p>
    <w:p w14:paraId="0BD579E8" w14:textId="4887B3C9" w:rsidR="00C6590D" w:rsidRPr="0018756F" w:rsidRDefault="004A23A7" w:rsidP="0070188D">
      <w:pPr>
        <w:pStyle w:val="Style"/>
        <w:spacing w:before="100" w:beforeAutospacing="1" w:after="200" w:line="276" w:lineRule="auto"/>
        <w:ind w:left="10" w:right="1339"/>
        <w:textAlignment w:val="baseline"/>
        <w:rPr>
          <w:rFonts w:ascii="Calibri" w:hAnsi="Calibri" w:cs="Calibri"/>
          <w:bCs/>
          <w:sz w:val="22"/>
          <w:szCs w:val="22"/>
        </w:rPr>
      </w:pPr>
      <w:r w:rsidRPr="0018756F">
        <w:rPr>
          <w:rFonts w:ascii="Calibri" w:eastAsia="Arial" w:hAnsi="Calibri" w:cs="Calibri"/>
          <w:bCs/>
          <w:w w:val="108"/>
          <w:sz w:val="22"/>
          <w:szCs w:val="22"/>
        </w:rPr>
        <w:t xml:space="preserve">Por todo ello se presenta la siguiente propuesta de resolución: </w:t>
      </w:r>
    </w:p>
    <w:p w14:paraId="17B271DB" w14:textId="34FDC2F4" w:rsidR="00C6590D" w:rsidRPr="0068545C" w:rsidRDefault="004A23A7" w:rsidP="0070188D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8545C">
        <w:rPr>
          <w:rFonts w:ascii="Calibri" w:eastAsia="Arial" w:hAnsi="Calibri" w:cs="Calibri"/>
          <w:sz w:val="22"/>
          <w:szCs w:val="22"/>
        </w:rPr>
        <w:t>1. El Parlamento de Navarra insta al Gobierno de Navarra a poner en marcha un aula de transición en el C.P. Otero de Navascu</w:t>
      </w:r>
      <w:r w:rsidR="0018756F">
        <w:rPr>
          <w:rFonts w:ascii="Calibri" w:eastAsia="Arial" w:hAnsi="Calibri" w:cs="Calibri"/>
          <w:sz w:val="22"/>
          <w:szCs w:val="22"/>
        </w:rPr>
        <w:t>é</w:t>
      </w:r>
      <w:r w:rsidRPr="0068545C">
        <w:rPr>
          <w:rFonts w:ascii="Calibri" w:eastAsia="Arial" w:hAnsi="Calibri" w:cs="Calibri"/>
          <w:sz w:val="22"/>
          <w:szCs w:val="22"/>
        </w:rPr>
        <w:t xml:space="preserve">s de Cintruénigo. </w:t>
      </w:r>
    </w:p>
    <w:p w14:paraId="33C6975B" w14:textId="77777777" w:rsidR="00C6590D" w:rsidRPr="0068545C" w:rsidRDefault="004A23A7" w:rsidP="0070188D">
      <w:pPr>
        <w:pStyle w:val="Style"/>
        <w:spacing w:before="100" w:beforeAutospacing="1" w:after="200" w:line="276" w:lineRule="auto"/>
        <w:ind w:left="5" w:right="24"/>
        <w:textAlignment w:val="baseline"/>
        <w:rPr>
          <w:rFonts w:ascii="Calibri" w:hAnsi="Calibri" w:cs="Calibri"/>
          <w:sz w:val="22"/>
          <w:szCs w:val="22"/>
        </w:rPr>
      </w:pPr>
      <w:r w:rsidRPr="0068545C">
        <w:rPr>
          <w:rFonts w:ascii="Calibri" w:eastAsia="Arial" w:hAnsi="Calibri" w:cs="Calibri"/>
          <w:sz w:val="22"/>
          <w:szCs w:val="22"/>
        </w:rPr>
        <w:t xml:space="preserve">2. El Parlamento de Navarra insta al Gobierno de Navarra a que dicha modificación se realice para el presente curso 2023/2024. </w:t>
      </w:r>
    </w:p>
    <w:p w14:paraId="321EEAE4" w14:textId="77777777" w:rsidR="0068545C" w:rsidRDefault="004A23A7" w:rsidP="0070188D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8545C">
        <w:rPr>
          <w:rFonts w:ascii="Calibri" w:eastAsia="Arial" w:hAnsi="Calibri" w:cs="Calibri"/>
          <w:sz w:val="22"/>
          <w:szCs w:val="22"/>
        </w:rPr>
        <w:t xml:space="preserve">3. El Parlamento de Navarra insta al Gobierno de Navarra a que estudie si estas Unidades de transición/TEA pueden implantarse en otros centros de la Comunidad Foral, ayudando así a los alumnos de Navarra a su integración y educación </w:t>
      </w:r>
    </w:p>
    <w:p w14:paraId="36EC360A" w14:textId="19090422" w:rsidR="0068545C" w:rsidRDefault="004A23A7" w:rsidP="004A23A7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68545C">
        <w:rPr>
          <w:rFonts w:ascii="Calibri" w:eastAsia="Arial" w:hAnsi="Calibri" w:cs="Calibri"/>
          <w:sz w:val="22"/>
          <w:szCs w:val="22"/>
        </w:rPr>
        <w:t>Pamplona, a 2 de octubre de 2023</w:t>
      </w:r>
    </w:p>
    <w:p w14:paraId="619C7060" w14:textId="182AB88D" w:rsidR="004A23A7" w:rsidRDefault="004A23A7" w:rsidP="004A23A7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Javier García Jiménez</w:t>
      </w:r>
    </w:p>
    <w:p w14:paraId="2723E4B0" w14:textId="39F6AA14" w:rsidR="00C6590D" w:rsidRPr="0068545C" w:rsidRDefault="004A23A7">
      <w:pPr>
        <w:pStyle w:val="Style"/>
        <w:spacing w:line="470" w:lineRule="exact"/>
        <w:ind w:left="2530" w:firstLine="304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8545C">
        <w:rPr>
          <w:rFonts w:ascii="Calibri" w:eastAsia="Arial" w:hAnsi="Calibri" w:cs="Calibri"/>
          <w:sz w:val="22"/>
          <w:szCs w:val="22"/>
        </w:rPr>
        <w:t xml:space="preserve"> </w:t>
      </w:r>
    </w:p>
    <w:sectPr w:rsidR="00C6590D" w:rsidRPr="0068545C">
      <w:type w:val="continuous"/>
      <w:pgSz w:w="11900" w:h="16840"/>
      <w:pgMar w:top="1037" w:right="1695" w:bottom="360" w:left="1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90D"/>
    <w:rsid w:val="0018756F"/>
    <w:rsid w:val="002403BB"/>
    <w:rsid w:val="00274A07"/>
    <w:rsid w:val="004A23A7"/>
    <w:rsid w:val="0068545C"/>
    <w:rsid w:val="0070188D"/>
    <w:rsid w:val="00C6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0CC1"/>
  <w15:docId w15:val="{D67388D3-92A9-47B0-8E87-2BE1D613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1538</Characters>
  <Application>Microsoft Office Word</Application>
  <DocSecurity>0</DocSecurity>
  <Lines>12</Lines>
  <Paragraphs>3</Paragraphs>
  <ScaleCrop>false</ScaleCrop>
  <Company>HP Inc.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23MOC-41</dc:title>
  <dc:creator>informatica</dc:creator>
  <cp:keywords>CreatedByIRIS_Readiris_17.0</cp:keywords>
  <cp:lastModifiedBy>Mauleón, Fernando</cp:lastModifiedBy>
  <cp:revision>7</cp:revision>
  <dcterms:created xsi:type="dcterms:W3CDTF">2023-10-03T12:56:00Z</dcterms:created>
  <dcterms:modified xsi:type="dcterms:W3CDTF">2023-10-09T07:08:00Z</dcterms:modified>
</cp:coreProperties>
</file>