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B12E" w14:textId="7A2BBAE5" w:rsidR="003429DB" w:rsidRPr="00A01F8C" w:rsidRDefault="008B2952" w:rsidP="00CD488A">
      <w:pPr>
        <w:pStyle w:val="Style"/>
        <w:spacing w:before="100" w:beforeAutospacing="1" w:after="200" w:line="276" w:lineRule="auto"/>
        <w:jc w:val="both"/>
        <w:textAlignment w:val="baseline"/>
        <w:rPr>
          <w:rFonts w:ascii="Calibri" w:hAnsi="Calibri" w:cs="Calibri"/>
          <w:bCs/>
          <w:sz w:val="22"/>
          <w:szCs w:val="22"/>
        </w:rPr>
      </w:pPr>
      <w:bookmarkStart w:id="0" w:name="_Hlk149292733"/>
      <w:r w:rsidRPr="00A01F8C">
        <w:rPr>
          <w:rFonts w:ascii="Calibri" w:hAnsi="Calibri" w:cs="Calibri"/>
          <w:bCs/>
          <w:sz w:val="22"/>
          <w:szCs w:val="22"/>
        </w:rPr>
        <w:t>23PES-157</w:t>
      </w:r>
      <w:r w:rsidR="00FA7D09" w:rsidRPr="00A01F8C">
        <w:rPr>
          <w:rFonts w:ascii="Calibri" w:hAnsi="Calibri" w:cs="Calibri"/>
          <w:bCs/>
          <w:sz w:val="22"/>
          <w:szCs w:val="22"/>
        </w:rPr>
        <w:t xml:space="preserve"> </w:t>
      </w:r>
    </w:p>
    <w:p w14:paraId="0C6AB112" w14:textId="416F00C4" w:rsidR="0069076D" w:rsidRPr="003429DB" w:rsidRDefault="00FA7D09" w:rsidP="00CD488A">
      <w:pPr>
        <w:pStyle w:val="Style"/>
        <w:spacing w:before="100" w:beforeAutospacing="1" w:after="200" w:line="276" w:lineRule="auto"/>
        <w:ind w:left="43"/>
        <w:jc w:val="both"/>
        <w:textAlignment w:val="baseline"/>
        <w:rPr>
          <w:rFonts w:ascii="Calibri" w:hAnsi="Calibri" w:cs="Calibri"/>
          <w:sz w:val="22"/>
          <w:szCs w:val="22"/>
        </w:rPr>
      </w:pPr>
      <w:r w:rsidRPr="00A01F8C">
        <w:rPr>
          <w:rFonts w:ascii="Calibri" w:hAnsi="Calibri" w:cs="Calibri"/>
          <w:bCs/>
          <w:sz w:val="22"/>
          <w:szCs w:val="22"/>
        </w:rPr>
        <w:t>Adolfo Araiz Flamarique,</w:t>
      </w:r>
      <w:r w:rsidRPr="003429DB">
        <w:rPr>
          <w:rFonts w:ascii="Calibri" w:hAnsi="Calibri" w:cs="Calibri"/>
          <w:b/>
          <w:sz w:val="22"/>
          <w:szCs w:val="22"/>
        </w:rPr>
        <w:t xml:space="preserve"> </w:t>
      </w:r>
      <w:r w:rsidRPr="003429DB">
        <w:rPr>
          <w:rFonts w:ascii="Calibri" w:hAnsi="Calibri" w:cs="Calibri"/>
          <w:sz w:val="22"/>
          <w:szCs w:val="22"/>
        </w:rPr>
        <w:t xml:space="preserve">miembro del Grupo Parlamentario </w:t>
      </w:r>
      <w:r w:rsidRPr="00A01F8C">
        <w:rPr>
          <w:rFonts w:ascii="Calibri" w:hAnsi="Calibri" w:cs="Calibri"/>
          <w:bCs/>
          <w:sz w:val="22"/>
          <w:szCs w:val="22"/>
        </w:rPr>
        <w:t xml:space="preserve">E.H. </w:t>
      </w:r>
      <w:r w:rsidR="00A01F8C" w:rsidRPr="00A01F8C">
        <w:rPr>
          <w:rFonts w:ascii="Calibri" w:hAnsi="Calibri" w:cs="Calibri"/>
          <w:bCs/>
          <w:sz w:val="22"/>
          <w:szCs w:val="22"/>
        </w:rPr>
        <w:t>Bildu Nafarroa,</w:t>
      </w:r>
      <w:r w:rsidR="00A01F8C" w:rsidRPr="003429DB">
        <w:rPr>
          <w:rFonts w:ascii="Calibri" w:hAnsi="Calibri" w:cs="Calibri"/>
          <w:b/>
          <w:sz w:val="22"/>
          <w:szCs w:val="22"/>
        </w:rPr>
        <w:t xml:space="preserve"> </w:t>
      </w:r>
      <w:r w:rsidRPr="003429DB">
        <w:rPr>
          <w:rFonts w:ascii="Calibri" w:hAnsi="Calibri" w:cs="Calibri"/>
          <w:sz w:val="22"/>
          <w:szCs w:val="22"/>
        </w:rPr>
        <w:t xml:space="preserve">ante la Mesa de la Cámara presenta para su tramitación Ias siguientes </w:t>
      </w:r>
      <w:r w:rsidR="00A01F8C" w:rsidRPr="00A01F8C">
        <w:rPr>
          <w:rFonts w:ascii="Calibri" w:hAnsi="Calibri" w:cs="Calibri"/>
          <w:bCs/>
          <w:sz w:val="22"/>
          <w:szCs w:val="22"/>
        </w:rPr>
        <w:t>preguntas</w:t>
      </w:r>
      <w:r w:rsidRPr="00A01F8C">
        <w:rPr>
          <w:rFonts w:ascii="Calibri" w:hAnsi="Calibri" w:cs="Calibri"/>
          <w:bCs/>
          <w:sz w:val="22"/>
          <w:szCs w:val="22"/>
        </w:rPr>
        <w:t xml:space="preserve"> para su respuesta </w:t>
      </w:r>
      <w:r w:rsidR="00A01F8C" w:rsidRPr="00A01F8C">
        <w:rPr>
          <w:rFonts w:ascii="Calibri" w:hAnsi="Calibri" w:cs="Calibri"/>
          <w:bCs/>
          <w:sz w:val="22"/>
          <w:szCs w:val="22"/>
        </w:rPr>
        <w:t>escrita:</w:t>
      </w:r>
      <w:r w:rsidR="00A01F8C" w:rsidRPr="003429DB">
        <w:rPr>
          <w:rFonts w:ascii="Calibri" w:hAnsi="Calibri" w:cs="Calibri"/>
          <w:b/>
          <w:sz w:val="22"/>
          <w:szCs w:val="22"/>
        </w:rPr>
        <w:t xml:space="preserve"> </w:t>
      </w:r>
    </w:p>
    <w:p w14:paraId="7417C332" w14:textId="77777777" w:rsidR="0069076D" w:rsidRPr="003429DB" w:rsidRDefault="00FA7D09" w:rsidP="00CD488A">
      <w:pPr>
        <w:pStyle w:val="Style"/>
        <w:spacing w:before="100" w:beforeAutospacing="1" w:after="200" w:line="276" w:lineRule="auto"/>
        <w:ind w:left="43" w:right="29"/>
        <w:jc w:val="both"/>
        <w:textAlignment w:val="baseline"/>
        <w:rPr>
          <w:rFonts w:ascii="Calibri" w:hAnsi="Calibri" w:cs="Calibri"/>
          <w:sz w:val="22"/>
          <w:szCs w:val="22"/>
        </w:rPr>
      </w:pPr>
      <w:r w:rsidRPr="003429DB">
        <w:rPr>
          <w:rFonts w:ascii="Calibri" w:hAnsi="Calibri" w:cs="Calibri"/>
          <w:sz w:val="22"/>
          <w:szCs w:val="22"/>
        </w:rPr>
        <w:t xml:space="preserve">El Protocolo de llamadas que se reciben en el teléfono de Emergencia de Navarra, 112, fija unas pautas de actuación del personal operativo del mismo cuando las llamadas se refieran a urgencias o emergencias policiales. </w:t>
      </w:r>
    </w:p>
    <w:p w14:paraId="27769C73" w14:textId="1A396B87" w:rsidR="0069076D" w:rsidRPr="003429DB" w:rsidRDefault="00FA7D09" w:rsidP="00CD488A">
      <w:pPr>
        <w:pStyle w:val="Style"/>
        <w:spacing w:before="100" w:beforeAutospacing="1" w:after="200" w:line="276" w:lineRule="auto"/>
        <w:jc w:val="both"/>
        <w:textAlignment w:val="baseline"/>
        <w:rPr>
          <w:rFonts w:ascii="Calibri" w:hAnsi="Calibri" w:cs="Calibri"/>
          <w:sz w:val="22"/>
          <w:szCs w:val="22"/>
        </w:rPr>
      </w:pPr>
      <w:r w:rsidRPr="003429DB">
        <w:rPr>
          <w:rFonts w:ascii="Calibri" w:hAnsi="Calibri" w:cs="Calibri"/>
          <w:sz w:val="22"/>
          <w:szCs w:val="22"/>
        </w:rPr>
        <w:t xml:space="preserve">En este Protocolo se establece que </w:t>
      </w:r>
      <w:r w:rsidR="00742E60">
        <w:rPr>
          <w:rFonts w:ascii="Calibri" w:hAnsi="Calibri" w:cs="Calibri"/>
          <w:i/>
          <w:iCs/>
          <w:w w:val="91"/>
          <w:sz w:val="22"/>
          <w:szCs w:val="22"/>
        </w:rPr>
        <w:t>“</w:t>
      </w:r>
      <w:r w:rsidR="00BD7158">
        <w:rPr>
          <w:rFonts w:ascii="Calibri" w:hAnsi="Calibri" w:cs="Calibri"/>
          <w:i/>
          <w:iCs/>
          <w:w w:val="91"/>
          <w:sz w:val="22"/>
          <w:szCs w:val="22"/>
        </w:rPr>
        <w:t>s</w:t>
      </w:r>
      <w:r w:rsidRPr="003429DB">
        <w:rPr>
          <w:rFonts w:ascii="Calibri" w:hAnsi="Calibri" w:cs="Calibri"/>
          <w:i/>
          <w:iCs/>
          <w:w w:val="91"/>
          <w:sz w:val="22"/>
          <w:szCs w:val="22"/>
        </w:rPr>
        <w:t xml:space="preserve">i el asunto es grave (ver relación de supuestos) </w:t>
      </w:r>
      <w:r w:rsidR="00DD242C">
        <w:rPr>
          <w:rFonts w:ascii="Calibri" w:hAnsi="Calibri" w:cs="Calibri"/>
          <w:sz w:val="22"/>
          <w:szCs w:val="22"/>
        </w:rPr>
        <w:t>s</w:t>
      </w:r>
      <w:r w:rsidRPr="003429DB">
        <w:rPr>
          <w:rFonts w:ascii="Calibri" w:hAnsi="Calibri" w:cs="Calibri"/>
          <w:i/>
          <w:iCs/>
          <w:w w:val="91"/>
          <w:sz w:val="22"/>
          <w:szCs w:val="22"/>
        </w:rPr>
        <w:t>e pasa al CMC,</w:t>
      </w:r>
      <w:r w:rsidR="00DD242C">
        <w:rPr>
          <w:rFonts w:ascii="Calibri" w:hAnsi="Calibri" w:cs="Calibri"/>
          <w:i/>
          <w:iCs/>
          <w:w w:val="91"/>
          <w:sz w:val="22"/>
          <w:szCs w:val="22"/>
        </w:rPr>
        <w:t xml:space="preserve"> </w:t>
      </w:r>
      <w:r w:rsidRPr="003429DB">
        <w:rPr>
          <w:rFonts w:ascii="Calibri" w:hAnsi="Calibri" w:cs="Calibri"/>
          <w:i/>
          <w:iCs/>
          <w:w w:val="91"/>
          <w:sz w:val="22"/>
          <w:szCs w:val="22"/>
        </w:rPr>
        <w:t xml:space="preserve">informándole por escucha o por intercomunicación </w:t>
      </w:r>
      <w:r w:rsidRPr="003429DB">
        <w:rPr>
          <w:rFonts w:ascii="Calibri" w:hAnsi="Calibri" w:cs="Calibri"/>
          <w:i/>
          <w:iCs/>
          <w:w w:val="107"/>
          <w:sz w:val="22"/>
          <w:szCs w:val="22"/>
        </w:rPr>
        <w:t xml:space="preserve">y </w:t>
      </w:r>
      <w:r w:rsidRPr="003429DB">
        <w:rPr>
          <w:rFonts w:ascii="Calibri" w:hAnsi="Calibri" w:cs="Calibri"/>
          <w:i/>
          <w:iCs/>
          <w:w w:val="91"/>
          <w:sz w:val="22"/>
          <w:szCs w:val="22"/>
        </w:rPr>
        <w:t>pasándole la llamada siempre que sea posible</w:t>
      </w:r>
      <w:r w:rsidR="00742E60">
        <w:rPr>
          <w:rFonts w:ascii="Calibri" w:hAnsi="Calibri" w:cs="Calibri"/>
          <w:i/>
          <w:iCs/>
          <w:w w:val="91"/>
          <w:sz w:val="22"/>
          <w:szCs w:val="22"/>
        </w:rPr>
        <w:t>”</w:t>
      </w:r>
      <w:r w:rsidRPr="003429DB">
        <w:rPr>
          <w:rFonts w:ascii="Calibri" w:hAnsi="Calibri" w:cs="Calibri"/>
          <w:i/>
          <w:iCs/>
          <w:w w:val="91"/>
          <w:sz w:val="22"/>
          <w:szCs w:val="22"/>
        </w:rPr>
        <w:t xml:space="preserve">. </w:t>
      </w:r>
      <w:r w:rsidRPr="003429DB">
        <w:rPr>
          <w:rFonts w:ascii="Calibri" w:hAnsi="Calibri" w:cs="Calibri"/>
          <w:sz w:val="22"/>
          <w:szCs w:val="22"/>
        </w:rPr>
        <w:t xml:space="preserve">A continuación se indica </w:t>
      </w:r>
      <w:r w:rsidR="00717E93">
        <w:rPr>
          <w:rFonts w:ascii="Calibri" w:hAnsi="Calibri" w:cs="Calibri"/>
          <w:sz w:val="22"/>
          <w:szCs w:val="22"/>
        </w:rPr>
        <w:t>–</w:t>
      </w:r>
      <w:r w:rsidRPr="003429DB">
        <w:rPr>
          <w:rFonts w:ascii="Calibri" w:hAnsi="Calibri" w:cs="Calibri"/>
          <w:sz w:val="22"/>
          <w:szCs w:val="22"/>
        </w:rPr>
        <w:t>tras comunicarse con el CMC de la Policía Foral</w:t>
      </w:r>
      <w:r w:rsidR="00717E93">
        <w:rPr>
          <w:rFonts w:ascii="Calibri" w:hAnsi="Calibri" w:cs="Calibri"/>
          <w:sz w:val="22"/>
          <w:szCs w:val="22"/>
        </w:rPr>
        <w:t>–</w:t>
      </w:r>
      <w:r w:rsidRPr="003429DB">
        <w:rPr>
          <w:rFonts w:ascii="Calibri" w:hAnsi="Calibri" w:cs="Calibri"/>
          <w:sz w:val="22"/>
          <w:szCs w:val="22"/>
        </w:rPr>
        <w:t xml:space="preserve"> que </w:t>
      </w:r>
      <w:r w:rsidR="00717E93">
        <w:rPr>
          <w:rFonts w:ascii="Calibri" w:hAnsi="Calibri" w:cs="Calibri"/>
          <w:sz w:val="22"/>
          <w:szCs w:val="22"/>
        </w:rPr>
        <w:t>“s</w:t>
      </w:r>
      <w:r w:rsidRPr="003429DB">
        <w:rPr>
          <w:rFonts w:ascii="Calibri" w:hAnsi="Calibri" w:cs="Calibri"/>
          <w:sz w:val="22"/>
          <w:szCs w:val="22"/>
        </w:rPr>
        <w:t xml:space="preserve">e informará a la </w:t>
      </w:r>
      <w:r w:rsidR="0033789A">
        <w:rPr>
          <w:rFonts w:ascii="Calibri" w:hAnsi="Calibri" w:cs="Calibri"/>
          <w:sz w:val="22"/>
          <w:szCs w:val="22"/>
        </w:rPr>
        <w:t>P</w:t>
      </w:r>
      <w:r w:rsidRPr="003429DB">
        <w:rPr>
          <w:rFonts w:ascii="Calibri" w:hAnsi="Calibri" w:cs="Calibri"/>
          <w:sz w:val="22"/>
          <w:szCs w:val="22"/>
        </w:rPr>
        <w:t xml:space="preserve">olicía </w:t>
      </w:r>
      <w:r w:rsidR="0033789A">
        <w:rPr>
          <w:rFonts w:ascii="Calibri" w:hAnsi="Calibri" w:cs="Calibri"/>
          <w:sz w:val="22"/>
          <w:szCs w:val="22"/>
        </w:rPr>
        <w:t>M</w:t>
      </w:r>
      <w:r w:rsidRPr="003429DB">
        <w:rPr>
          <w:rFonts w:ascii="Calibri" w:hAnsi="Calibri" w:cs="Calibri"/>
          <w:sz w:val="22"/>
          <w:szCs w:val="22"/>
        </w:rPr>
        <w:t>unicipal correspondiente, indicándole que se ha pasado el aviso a Policía Foral</w:t>
      </w:r>
      <w:r w:rsidR="00717E93">
        <w:rPr>
          <w:rFonts w:ascii="Calibri" w:hAnsi="Calibri" w:cs="Calibri"/>
          <w:sz w:val="22"/>
          <w:szCs w:val="22"/>
        </w:rPr>
        <w:t>”</w:t>
      </w:r>
      <w:r w:rsidRPr="003429DB">
        <w:rPr>
          <w:rFonts w:ascii="Calibri" w:hAnsi="Calibri" w:cs="Calibri"/>
          <w:sz w:val="22"/>
          <w:szCs w:val="22"/>
        </w:rPr>
        <w:t xml:space="preserve">. Es decir, se estable un sistema en el que para los supuestos de </w:t>
      </w:r>
      <w:r w:rsidR="00717E93">
        <w:rPr>
          <w:rFonts w:ascii="Calibri" w:hAnsi="Calibri" w:cs="Calibri"/>
          <w:sz w:val="22"/>
          <w:szCs w:val="22"/>
        </w:rPr>
        <w:t>“</w:t>
      </w:r>
      <w:r w:rsidRPr="003429DB">
        <w:rPr>
          <w:rFonts w:ascii="Calibri" w:hAnsi="Calibri" w:cs="Calibri"/>
          <w:sz w:val="22"/>
          <w:szCs w:val="22"/>
        </w:rPr>
        <w:t>asuntos graves</w:t>
      </w:r>
      <w:r w:rsidR="00717E93">
        <w:rPr>
          <w:rFonts w:ascii="Calibri" w:hAnsi="Calibri" w:cs="Calibri"/>
          <w:sz w:val="22"/>
          <w:szCs w:val="22"/>
        </w:rPr>
        <w:t>”</w:t>
      </w:r>
      <w:r w:rsidRPr="003429DB">
        <w:rPr>
          <w:rFonts w:ascii="Calibri" w:hAnsi="Calibri" w:cs="Calibri"/>
          <w:sz w:val="22"/>
          <w:szCs w:val="22"/>
        </w:rPr>
        <w:t xml:space="preserve"> (tales como asesinatos, homicidios, agresiones con arma blanca o armas de fuego que generen lesiones a personas, secuestros o restricciones a la libertad ambulatoria de las personas, robos violentos o con intimidación o fuerza. en las cosas, hallazgos de personas muertas o restos cadavéricos, accidentes laborales graves, amenazas de bomba, alteraciones graves del orden público) la comunicación inicial se hace al CMC la Policía Foral, y, posteriormente se informa a la Policía Municipal correspondiente. </w:t>
      </w:r>
    </w:p>
    <w:p w14:paraId="0C5CB3E8" w14:textId="77777777" w:rsidR="0069076D" w:rsidRPr="003429DB" w:rsidRDefault="00FA7D09" w:rsidP="00CD488A">
      <w:pPr>
        <w:pStyle w:val="Style"/>
        <w:spacing w:before="100" w:beforeAutospacing="1" w:after="200" w:line="276" w:lineRule="auto"/>
        <w:ind w:left="10" w:right="43" w:firstLine="706"/>
        <w:jc w:val="both"/>
        <w:textAlignment w:val="baseline"/>
        <w:rPr>
          <w:rFonts w:ascii="Calibri" w:hAnsi="Calibri" w:cs="Calibri"/>
          <w:sz w:val="22"/>
          <w:szCs w:val="22"/>
        </w:rPr>
      </w:pPr>
      <w:r w:rsidRPr="003429DB">
        <w:rPr>
          <w:rFonts w:ascii="Calibri" w:hAnsi="Calibri" w:cs="Calibri"/>
          <w:sz w:val="22"/>
          <w:szCs w:val="22"/>
        </w:rPr>
        <w:t xml:space="preserve">A la vista de lo anterior se formulan para su respuesta por escrito las siguientes preguntas: </w:t>
      </w:r>
    </w:p>
    <w:p w14:paraId="075C8315" w14:textId="48078AD2" w:rsidR="003429DB" w:rsidRPr="003429DB" w:rsidRDefault="00FA7D09" w:rsidP="00CD488A">
      <w:pPr>
        <w:pStyle w:val="Style"/>
        <w:spacing w:before="100" w:beforeAutospacing="1" w:after="200" w:line="276" w:lineRule="auto"/>
        <w:ind w:left="10" w:right="43" w:firstLine="706"/>
        <w:jc w:val="both"/>
        <w:textAlignment w:val="baseline"/>
        <w:rPr>
          <w:rFonts w:ascii="Calibri" w:hAnsi="Calibri" w:cs="Calibri"/>
          <w:sz w:val="22"/>
          <w:szCs w:val="22"/>
        </w:rPr>
      </w:pPr>
      <w:r w:rsidRPr="003429DB">
        <w:rPr>
          <w:rFonts w:ascii="Calibri" w:hAnsi="Calibri" w:cs="Calibri"/>
          <w:sz w:val="22"/>
          <w:szCs w:val="22"/>
        </w:rPr>
        <w:t>1.-</w:t>
      </w:r>
      <w:r w:rsidR="00481DE3">
        <w:rPr>
          <w:rFonts w:ascii="Calibri" w:hAnsi="Calibri" w:cs="Calibri"/>
          <w:sz w:val="22"/>
          <w:szCs w:val="22"/>
        </w:rPr>
        <w:t xml:space="preserve"> </w:t>
      </w:r>
      <w:r w:rsidRPr="003429DB">
        <w:rPr>
          <w:rFonts w:ascii="Calibri" w:hAnsi="Calibri" w:cs="Calibri"/>
          <w:sz w:val="22"/>
          <w:szCs w:val="22"/>
        </w:rPr>
        <w:t xml:space="preserve">¿Se ha producido en algún momento la modificación del contenido del Protocolo reseñado? </w:t>
      </w:r>
    </w:p>
    <w:p w14:paraId="4172F469" w14:textId="43DAF4F9" w:rsidR="0069076D" w:rsidRPr="003429DB" w:rsidRDefault="00FA7D09" w:rsidP="00CD488A">
      <w:pPr>
        <w:pStyle w:val="Style"/>
        <w:spacing w:before="100" w:beforeAutospacing="1" w:after="200" w:line="276" w:lineRule="auto"/>
        <w:ind w:right="48" w:firstLine="696"/>
        <w:jc w:val="both"/>
        <w:textAlignment w:val="baseline"/>
        <w:rPr>
          <w:rFonts w:ascii="Calibri" w:hAnsi="Calibri" w:cs="Calibri"/>
          <w:sz w:val="22"/>
          <w:szCs w:val="22"/>
        </w:rPr>
      </w:pPr>
      <w:r w:rsidRPr="003429DB">
        <w:rPr>
          <w:rFonts w:ascii="Calibri" w:hAnsi="Calibri" w:cs="Calibri"/>
          <w:sz w:val="22"/>
          <w:szCs w:val="22"/>
        </w:rPr>
        <w:t>2.-</w:t>
      </w:r>
      <w:r w:rsidR="00481DE3">
        <w:rPr>
          <w:rFonts w:ascii="Calibri" w:hAnsi="Calibri" w:cs="Calibri"/>
          <w:sz w:val="22"/>
          <w:szCs w:val="22"/>
        </w:rPr>
        <w:t xml:space="preserve"> </w:t>
      </w:r>
      <w:r w:rsidRPr="003429DB">
        <w:rPr>
          <w:rFonts w:ascii="Calibri" w:hAnsi="Calibri" w:cs="Calibri"/>
          <w:sz w:val="22"/>
          <w:szCs w:val="22"/>
        </w:rPr>
        <w:t xml:space="preserve">¿Tiene conocimiento el Departamento de Interior que cuando se producen esos </w:t>
      </w:r>
      <w:r w:rsidR="00717E93">
        <w:rPr>
          <w:rFonts w:ascii="Calibri" w:hAnsi="Calibri" w:cs="Calibri"/>
          <w:sz w:val="22"/>
          <w:szCs w:val="22"/>
        </w:rPr>
        <w:t>“</w:t>
      </w:r>
      <w:r w:rsidRPr="003429DB">
        <w:rPr>
          <w:rFonts w:ascii="Calibri" w:hAnsi="Calibri" w:cs="Calibri"/>
          <w:sz w:val="22"/>
          <w:szCs w:val="22"/>
        </w:rPr>
        <w:t>Asuntos graves</w:t>
      </w:r>
      <w:r w:rsidR="00717E93">
        <w:rPr>
          <w:rFonts w:ascii="Calibri" w:hAnsi="Calibri" w:cs="Calibri"/>
          <w:sz w:val="22"/>
          <w:szCs w:val="22"/>
        </w:rPr>
        <w:t>”</w:t>
      </w:r>
      <w:r w:rsidRPr="003429DB">
        <w:rPr>
          <w:rFonts w:ascii="Calibri" w:hAnsi="Calibri" w:cs="Calibri"/>
          <w:sz w:val="22"/>
          <w:szCs w:val="22"/>
        </w:rPr>
        <w:t xml:space="preserve"> en el término municipal de Iruñea</w:t>
      </w:r>
      <w:r>
        <w:rPr>
          <w:rFonts w:ascii="Calibri" w:hAnsi="Calibri" w:cs="Calibri"/>
          <w:sz w:val="22"/>
          <w:szCs w:val="22"/>
        </w:rPr>
        <w:t>/</w:t>
      </w:r>
      <w:r w:rsidRPr="003429DB">
        <w:rPr>
          <w:rFonts w:ascii="Calibri" w:hAnsi="Calibri" w:cs="Calibri"/>
          <w:sz w:val="22"/>
          <w:szCs w:val="22"/>
        </w:rPr>
        <w:t xml:space="preserve">Pamplona se incumple el Protocolo comunicando inicialmente la situación grave a la Policía Municipal de ese ayuntamiento y no al CMC de la Policía Foral? </w:t>
      </w:r>
    </w:p>
    <w:p w14:paraId="72173470" w14:textId="0EDDABF7" w:rsidR="0069076D" w:rsidRPr="003429DB" w:rsidRDefault="00FA7D09" w:rsidP="00CD488A">
      <w:pPr>
        <w:pStyle w:val="Style"/>
        <w:spacing w:before="100" w:beforeAutospacing="1" w:after="200" w:line="276" w:lineRule="auto"/>
        <w:ind w:left="5" w:firstLine="710"/>
        <w:jc w:val="both"/>
        <w:textAlignment w:val="baseline"/>
        <w:rPr>
          <w:rFonts w:ascii="Calibri" w:hAnsi="Calibri" w:cs="Calibri"/>
          <w:sz w:val="22"/>
          <w:szCs w:val="22"/>
        </w:rPr>
      </w:pPr>
      <w:r w:rsidRPr="003429DB">
        <w:rPr>
          <w:rFonts w:ascii="Calibri" w:hAnsi="Calibri" w:cs="Calibri"/>
          <w:sz w:val="22"/>
          <w:szCs w:val="22"/>
        </w:rPr>
        <w:t>3.-</w:t>
      </w:r>
      <w:r w:rsidR="00481DE3">
        <w:rPr>
          <w:rFonts w:ascii="Calibri" w:hAnsi="Calibri" w:cs="Calibri"/>
          <w:sz w:val="22"/>
          <w:szCs w:val="22"/>
        </w:rPr>
        <w:t xml:space="preserve"> </w:t>
      </w:r>
      <w:r w:rsidRPr="003429DB">
        <w:rPr>
          <w:rFonts w:ascii="Calibri" w:hAnsi="Calibri" w:cs="Calibri"/>
          <w:sz w:val="22"/>
          <w:szCs w:val="22"/>
        </w:rPr>
        <w:t>¿En algún momento por responsables del Departamento de del Servicio al que está adscrito el personal de la Sala del 112 se han dado indicaciones en ese sentido para comunicar en primer lugar los hechos a la Policía Municipal de Iruñea</w:t>
      </w:r>
      <w:r>
        <w:rPr>
          <w:rFonts w:ascii="Calibri" w:hAnsi="Calibri" w:cs="Calibri"/>
          <w:sz w:val="22"/>
          <w:szCs w:val="22"/>
        </w:rPr>
        <w:t>/</w:t>
      </w:r>
      <w:r w:rsidRPr="003429DB">
        <w:rPr>
          <w:rFonts w:ascii="Calibri" w:hAnsi="Calibri" w:cs="Calibri"/>
          <w:sz w:val="22"/>
          <w:szCs w:val="22"/>
        </w:rPr>
        <w:t xml:space="preserve">Pamplona y después al CMC de la Policía Foral? </w:t>
      </w:r>
    </w:p>
    <w:p w14:paraId="1BF806C2" w14:textId="3C57D1F9" w:rsidR="003429DB" w:rsidRPr="003429DB" w:rsidRDefault="00FA7D09" w:rsidP="00CD488A">
      <w:pPr>
        <w:pStyle w:val="Style"/>
        <w:spacing w:before="100" w:beforeAutospacing="1" w:after="200" w:line="276" w:lineRule="auto"/>
        <w:ind w:left="5" w:firstLine="710"/>
        <w:jc w:val="both"/>
        <w:textAlignment w:val="baseline"/>
        <w:rPr>
          <w:rFonts w:ascii="Calibri" w:hAnsi="Calibri" w:cs="Calibri"/>
          <w:sz w:val="22"/>
          <w:szCs w:val="22"/>
        </w:rPr>
      </w:pPr>
      <w:r w:rsidRPr="003429DB">
        <w:rPr>
          <w:rFonts w:ascii="Calibri" w:hAnsi="Calibri" w:cs="Calibri"/>
          <w:sz w:val="22"/>
          <w:szCs w:val="22"/>
        </w:rPr>
        <w:t>4.-</w:t>
      </w:r>
      <w:r w:rsidR="00481DE3">
        <w:rPr>
          <w:rFonts w:ascii="Calibri" w:hAnsi="Calibri" w:cs="Calibri"/>
          <w:sz w:val="22"/>
          <w:szCs w:val="22"/>
        </w:rPr>
        <w:t xml:space="preserve"> </w:t>
      </w:r>
      <w:r w:rsidRPr="003429DB">
        <w:rPr>
          <w:rFonts w:ascii="Calibri" w:hAnsi="Calibri" w:cs="Calibri"/>
          <w:sz w:val="22"/>
          <w:szCs w:val="22"/>
        </w:rPr>
        <w:t xml:space="preserve">¿ En cuántas ocasiones ha sucedido esta alteración del Protocolo reseñado? ¿Desde cuándo se lleva a cabo esta práctica de invertir a quién se comunica inicialmente la emergencia policial? </w:t>
      </w:r>
    </w:p>
    <w:p w14:paraId="5C930E97" w14:textId="101F0431" w:rsidR="0069076D" w:rsidRDefault="00FA7D09" w:rsidP="00481DE3">
      <w:pPr>
        <w:pStyle w:val="Style"/>
        <w:spacing w:before="100" w:beforeAutospacing="1" w:after="200" w:line="276" w:lineRule="auto"/>
        <w:jc w:val="both"/>
        <w:textAlignment w:val="baseline"/>
        <w:rPr>
          <w:rFonts w:ascii="Calibri" w:hAnsi="Calibri" w:cs="Calibri"/>
          <w:sz w:val="22"/>
          <w:szCs w:val="22"/>
        </w:rPr>
      </w:pPr>
      <w:r w:rsidRPr="003429DB">
        <w:rPr>
          <w:rFonts w:ascii="Calibri" w:hAnsi="Calibri" w:cs="Calibri"/>
          <w:sz w:val="22"/>
          <w:szCs w:val="22"/>
        </w:rPr>
        <w:t xml:space="preserve">Iruñea/Pamplona a 26 de octubre </w:t>
      </w:r>
      <w:bookmarkEnd w:id="0"/>
      <w:r w:rsidRPr="003429DB">
        <w:rPr>
          <w:rFonts w:ascii="Calibri" w:hAnsi="Calibri" w:cs="Calibri"/>
          <w:sz w:val="22"/>
          <w:szCs w:val="22"/>
        </w:rPr>
        <w:t>de 2023</w:t>
      </w:r>
    </w:p>
    <w:p w14:paraId="7801796C" w14:textId="1323B1E4" w:rsidR="00481DE3" w:rsidRPr="003429DB" w:rsidRDefault="00481DE3" w:rsidP="00481DE3">
      <w:pPr>
        <w:pStyle w:val="Style"/>
        <w:spacing w:before="100" w:beforeAutospacing="1" w:after="200" w:line="276" w:lineRule="auto"/>
        <w:jc w:val="both"/>
        <w:textAlignment w:val="baseline"/>
        <w:rPr>
          <w:rFonts w:ascii="Calibri" w:hAnsi="Calibri" w:cs="Calibri"/>
          <w:sz w:val="22"/>
          <w:szCs w:val="22"/>
        </w:rPr>
      </w:pPr>
      <w:r>
        <w:rPr>
          <w:rFonts w:ascii="Calibri" w:hAnsi="Calibri" w:cs="Calibri"/>
          <w:sz w:val="22"/>
          <w:szCs w:val="22"/>
        </w:rPr>
        <w:t>El Parlamentario Foral: Adolfo Araiz Flamarique</w:t>
      </w:r>
    </w:p>
    <w:sectPr w:rsidR="00481DE3" w:rsidRPr="003429DB" w:rsidSect="00BD6293">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9076D"/>
    <w:rsid w:val="0033789A"/>
    <w:rsid w:val="00341D40"/>
    <w:rsid w:val="003429DB"/>
    <w:rsid w:val="00481DE3"/>
    <w:rsid w:val="0069076D"/>
    <w:rsid w:val="00717E93"/>
    <w:rsid w:val="00742E60"/>
    <w:rsid w:val="008B2952"/>
    <w:rsid w:val="00A01F8C"/>
    <w:rsid w:val="00BD6293"/>
    <w:rsid w:val="00BD7158"/>
    <w:rsid w:val="00CD488A"/>
    <w:rsid w:val="00DD242C"/>
    <w:rsid w:val="00ED062E"/>
    <w:rsid w:val="00FA7D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3874"/>
  <w15:docId w15:val="{4E918F8C-4C16-4774-82BE-8E02A01F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374</Words>
  <Characters>2063</Characters>
  <Application>Microsoft Office Word</Application>
  <DocSecurity>0</DocSecurity>
  <Lines>17</Lines>
  <Paragraphs>4</Paragraphs>
  <ScaleCrop>false</ScaleCrop>
  <Company>HP Inc.</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23PES-157</dc:title>
  <dc:creator>informatica</dc:creator>
  <cp:keywords>CreatedByIRIS_Readiris_17.0</cp:keywords>
  <cp:lastModifiedBy>Mauleón, Fernando</cp:lastModifiedBy>
  <cp:revision>16</cp:revision>
  <dcterms:created xsi:type="dcterms:W3CDTF">2023-10-27T07:51:00Z</dcterms:created>
  <dcterms:modified xsi:type="dcterms:W3CDTF">2023-10-31T09:39:00Z</dcterms:modified>
</cp:coreProperties>
</file>