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5654" w14:textId="5EFC2A58" w:rsidR="006E382E" w:rsidRPr="00065F73" w:rsidRDefault="00114F84" w:rsidP="00A73E24">
      <w:pPr>
        <w:pStyle w:val="Style"/>
        <w:spacing w:before="100" w:beforeAutospacing="1" w:after="200" w:line="276" w:lineRule="auto"/>
        <w:ind w:left="242" w:firstLine="708"/>
        <w:rPr>
          <w:rFonts w:ascii="Calibri" w:hAnsi="Calibri" w:cs="Calibri"/>
          <w:bCs/>
          <w:sz w:val="22"/>
          <w:szCs w:val="22"/>
        </w:rPr>
      </w:pPr>
      <w:r w:rsidRPr="00065F73">
        <w:rPr>
          <w:rFonts w:ascii="Calibri" w:eastAsia="Arial" w:hAnsi="Calibri" w:cs="Calibri"/>
          <w:bCs/>
          <w:sz w:val="22"/>
          <w:szCs w:val="22"/>
        </w:rPr>
        <w:t>23PES-169</w:t>
      </w:r>
    </w:p>
    <w:p w14:paraId="2E78E829" w14:textId="708D4585" w:rsidR="00911523" w:rsidRPr="00911523" w:rsidRDefault="008E43AA" w:rsidP="00A73E24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11523">
        <w:rPr>
          <w:rFonts w:ascii="Calibri" w:eastAsia="Arial" w:hAnsi="Calibri" w:cs="Calibri"/>
          <w:sz w:val="22"/>
          <w:szCs w:val="22"/>
        </w:rPr>
        <w:t xml:space="preserve">Doña Raquel Garbayo Berdonces, miembro de las Cortes de Navarra, adscrita al Grupo Parlamentario Unión del Pueblo </w:t>
      </w:r>
      <w:r w:rsidRPr="00911523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  <w:r w:rsidRPr="00911523">
        <w:rPr>
          <w:rFonts w:ascii="Calibri" w:eastAsia="Arial" w:hAnsi="Calibri" w:cs="Calibri"/>
          <w:sz w:val="22"/>
          <w:szCs w:val="22"/>
        </w:rPr>
        <w:t>¿</w:t>
      </w:r>
      <w:r>
        <w:rPr>
          <w:rFonts w:ascii="Calibri" w:eastAsia="Arial" w:hAnsi="Calibri" w:cs="Calibri"/>
          <w:sz w:val="22"/>
          <w:szCs w:val="22"/>
        </w:rPr>
        <w:t>s</w:t>
      </w:r>
      <w:r w:rsidRPr="00911523">
        <w:rPr>
          <w:rFonts w:ascii="Calibri" w:eastAsia="Arial" w:hAnsi="Calibri" w:cs="Calibri"/>
          <w:sz w:val="22"/>
          <w:szCs w:val="22"/>
        </w:rPr>
        <w:t xml:space="preserve">e ha conseguido reducir la diferencia en el estado de salud entre las personas perceptoras de Renta Garantizada y la población general en aspectos como depresión, ansiedad, trastorno mental grave, tasas de obesidad o sobrepeso y diabetes? Desglosar datos por cada uno de estos aspectos si se tiene, por sexos, por porcentajes de reducción y por años desde 2015. </w:t>
      </w:r>
    </w:p>
    <w:p w14:paraId="5507032E" w14:textId="77777777" w:rsidR="00065F73" w:rsidRDefault="008E43AA" w:rsidP="00A73E24">
      <w:pPr>
        <w:pStyle w:val="Style"/>
        <w:spacing w:before="100" w:beforeAutospacing="1" w:after="200" w:line="276" w:lineRule="auto"/>
        <w:ind w:left="242" w:right="43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911523">
        <w:rPr>
          <w:rFonts w:ascii="Calibri" w:eastAsia="Arial" w:hAnsi="Calibri" w:cs="Calibri"/>
          <w:sz w:val="22"/>
          <w:szCs w:val="22"/>
        </w:rPr>
        <w:t>Pamplona, a 26 de octubre de 2023</w:t>
      </w:r>
    </w:p>
    <w:p w14:paraId="2D4F1445" w14:textId="4E1113D7" w:rsidR="006E382E" w:rsidRPr="00911523" w:rsidRDefault="00065F73" w:rsidP="00A73E24">
      <w:pPr>
        <w:pStyle w:val="Style"/>
        <w:spacing w:before="100" w:beforeAutospacing="1" w:after="200" w:line="276" w:lineRule="auto"/>
        <w:ind w:left="242" w:right="43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8E43AA" w:rsidRPr="00911523">
        <w:rPr>
          <w:rFonts w:ascii="Calibri" w:eastAsia="Arial" w:hAnsi="Calibri" w:cs="Calibri"/>
          <w:sz w:val="22"/>
          <w:szCs w:val="22"/>
        </w:rPr>
        <w:t xml:space="preserve">Raquel Garbayo Berdonces </w:t>
      </w:r>
    </w:p>
    <w:sectPr w:rsidR="006E382E" w:rsidRPr="00911523" w:rsidSect="00911523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82E"/>
    <w:rsid w:val="00065F73"/>
    <w:rsid w:val="00114F84"/>
    <w:rsid w:val="006E382E"/>
    <w:rsid w:val="008E43AA"/>
    <w:rsid w:val="00911523"/>
    <w:rsid w:val="00A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E47F"/>
  <w15:docId w15:val="{90174A6D-E90C-4CAA-9419-EDA97F5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>HP Inc.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23PES-169</dc:title>
  <dc:creator>informatica</dc:creator>
  <cp:keywords>CreatedByIRIS_Readiris_17.0</cp:keywords>
  <cp:lastModifiedBy>Mauleón, Fernando</cp:lastModifiedBy>
  <cp:revision>6</cp:revision>
  <dcterms:created xsi:type="dcterms:W3CDTF">2023-10-27T09:14:00Z</dcterms:created>
  <dcterms:modified xsi:type="dcterms:W3CDTF">2023-10-27T09:15:00Z</dcterms:modified>
</cp:coreProperties>
</file>