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5105F" w14:textId="509A8E84" w:rsidR="00D45B94" w:rsidRPr="002A560F" w:rsidRDefault="00D45B94" w:rsidP="00D41F56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  <w:lang w:val="es-ES_tradnl"/>
        </w:rPr>
      </w:pPr>
      <w:r w:rsidRPr="002A560F">
        <w:rPr>
          <w:rFonts w:ascii="Calibri" w:eastAsia="Arial" w:hAnsi="Calibri" w:cs="Calibri"/>
          <w:sz w:val="22"/>
          <w:szCs w:val="22"/>
          <w:lang w:val="es-ES_tradnl"/>
        </w:rPr>
        <w:t>23MOC-69</w:t>
      </w:r>
    </w:p>
    <w:p w14:paraId="1B958BF9" w14:textId="3434426A" w:rsidR="00246CBF" w:rsidRPr="002A560F" w:rsidRDefault="00D41F56" w:rsidP="00D41F56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hAnsi="Calibri" w:cs="Calibri"/>
          <w:sz w:val="22"/>
          <w:szCs w:val="22"/>
          <w:lang w:val="es-ES_tradnl"/>
        </w:rPr>
      </w:pPr>
      <w:r w:rsidRPr="002A560F">
        <w:rPr>
          <w:rFonts w:ascii="Calibri" w:eastAsia="Arial" w:hAnsi="Calibri" w:cs="Calibri"/>
          <w:sz w:val="22"/>
          <w:szCs w:val="22"/>
          <w:lang w:val="es-ES_tradnl"/>
        </w:rPr>
        <w:t xml:space="preserve">Don </w:t>
      </w:r>
      <w:r w:rsidRPr="002A560F">
        <w:rPr>
          <w:rFonts w:ascii="Calibri" w:eastAsia="Arial" w:hAnsi="Calibri" w:cs="Calibri"/>
          <w:bCs/>
          <w:w w:val="110"/>
          <w:sz w:val="22"/>
          <w:szCs w:val="22"/>
          <w:lang w:val="es-ES_tradnl"/>
        </w:rPr>
        <w:t>Javier García Jiménez,</w:t>
      </w:r>
      <w:r w:rsidR="002A560F" w:rsidRPr="002A560F">
        <w:rPr>
          <w:rFonts w:ascii="Calibri" w:eastAsia="Arial" w:hAnsi="Calibri" w:cs="Calibri"/>
          <w:b/>
          <w:w w:val="110"/>
          <w:sz w:val="22"/>
          <w:szCs w:val="22"/>
          <w:lang w:val="es-ES_tradnl"/>
        </w:rPr>
        <w:t xml:space="preserve"> </w:t>
      </w:r>
      <w:r w:rsidRPr="002A560F">
        <w:rPr>
          <w:rFonts w:ascii="Calibri" w:eastAsia="Arial" w:hAnsi="Calibri" w:cs="Calibri"/>
          <w:sz w:val="22"/>
          <w:szCs w:val="22"/>
          <w:lang w:val="es-ES_tradnl"/>
        </w:rPr>
        <w:t>portavoz del Grupo Parlamentario del Partido Popular de Navarra al amparo de lo dispuesto en el Reglamento de la Cámara, presenta la siguiente</w:t>
      </w:r>
      <w:r w:rsidR="00246CBF" w:rsidRPr="002A560F">
        <w:rPr>
          <w:rFonts w:ascii="Calibri" w:eastAsia="Arial" w:hAnsi="Calibri" w:cs="Calibri"/>
          <w:bCs/>
          <w:sz w:val="22"/>
          <w:szCs w:val="22"/>
          <w:lang w:val="es-ES_tradnl"/>
        </w:rPr>
        <w:t xml:space="preserve"> </w:t>
      </w:r>
      <w:r w:rsidR="00246CBF" w:rsidRPr="002A560F">
        <w:rPr>
          <w:rFonts w:ascii="Calibri" w:eastAsia="Arial" w:hAnsi="Calibri" w:cs="Calibri"/>
          <w:bCs/>
          <w:w w:val="109"/>
          <w:sz w:val="22"/>
          <w:szCs w:val="22"/>
          <w:lang w:val="es-ES_tradnl"/>
        </w:rPr>
        <w:t xml:space="preserve">moción </w:t>
      </w:r>
      <w:r w:rsidRPr="002A560F">
        <w:rPr>
          <w:rFonts w:ascii="Calibri" w:eastAsia="Arial" w:hAnsi="Calibri" w:cs="Calibri"/>
          <w:sz w:val="22"/>
          <w:szCs w:val="22"/>
          <w:lang w:val="es-ES_tradnl"/>
        </w:rPr>
        <w:t xml:space="preserve">para su debate en </w:t>
      </w:r>
      <w:r w:rsidR="00246CBF" w:rsidRPr="002A560F">
        <w:rPr>
          <w:rFonts w:ascii="Calibri" w:eastAsia="Arial" w:hAnsi="Calibri" w:cs="Calibri"/>
          <w:sz w:val="22"/>
          <w:szCs w:val="22"/>
          <w:lang w:val="es-ES_tradnl"/>
        </w:rPr>
        <w:t xml:space="preserve">el </w:t>
      </w:r>
      <w:r w:rsidRPr="002A560F">
        <w:rPr>
          <w:rFonts w:ascii="Calibri" w:eastAsia="Arial" w:hAnsi="Calibri" w:cs="Calibri"/>
          <w:sz w:val="22"/>
          <w:szCs w:val="22"/>
          <w:lang w:val="es-ES_tradnl"/>
        </w:rPr>
        <w:t xml:space="preserve">Pleno y su seguimiento por parte de la Comisión de Presidencia e Igualdad. </w:t>
      </w:r>
    </w:p>
    <w:p w14:paraId="2FFEC3AB" w14:textId="148CE985" w:rsidR="00246CBF" w:rsidRPr="002A560F" w:rsidRDefault="00246CBF" w:rsidP="00D41F56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sz w:val="22"/>
          <w:szCs w:val="22"/>
          <w:lang w:val="es-ES_tradnl"/>
        </w:rPr>
      </w:pPr>
      <w:r w:rsidRPr="002A560F">
        <w:rPr>
          <w:rFonts w:ascii="Calibri" w:eastAsia="Arial" w:hAnsi="Calibri" w:cs="Calibri"/>
          <w:bCs/>
          <w:w w:val="109"/>
          <w:sz w:val="22"/>
          <w:szCs w:val="22"/>
          <w:lang w:val="es-ES_tradnl"/>
        </w:rPr>
        <w:t>Exposición de motivos</w:t>
      </w:r>
      <w:r w:rsidRPr="002A560F">
        <w:rPr>
          <w:rFonts w:ascii="Calibri" w:eastAsia="Arial" w:hAnsi="Calibri" w:cs="Calibri"/>
          <w:sz w:val="22"/>
          <w:szCs w:val="22"/>
          <w:lang w:val="es-ES_tradnl"/>
        </w:rPr>
        <w:t xml:space="preserve">. </w:t>
      </w:r>
    </w:p>
    <w:p w14:paraId="33DFBEB6" w14:textId="53279151" w:rsidR="003732FB" w:rsidRPr="002A560F" w:rsidRDefault="00D41F56" w:rsidP="00D41F56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  <w:lang w:val="es-ES_tradnl"/>
        </w:rPr>
      </w:pPr>
      <w:r w:rsidRPr="002A560F">
        <w:rPr>
          <w:rFonts w:ascii="Calibri" w:eastAsia="Arial" w:hAnsi="Calibri" w:cs="Calibri"/>
          <w:sz w:val="22"/>
          <w:szCs w:val="22"/>
          <w:lang w:val="es-ES_tradnl"/>
        </w:rPr>
        <w:t xml:space="preserve">La igualdad de los españoles y sus territorios es un pilar básico e ineludible de los sistemas democráticos y, por tanto, de la Constitución española, que la recoge ya en su artículo primero. El espíritu y la letra de la misma Carta Magna, y del resto de nuestro ordenamiento jurídico, tienen mecanismos para hacer efectivo ese derecho y los correspondientes a la obligación de defenderlo contra todo intento de socavar el principio de igualdad y contra cualquier ejercicio de abuso de poder. </w:t>
      </w:r>
    </w:p>
    <w:p w14:paraId="46DFA8A4" w14:textId="24936EDC" w:rsidR="003732FB" w:rsidRPr="002A560F" w:rsidRDefault="00D41F56" w:rsidP="00D41F56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  <w:lang w:val="es-ES_tradnl"/>
        </w:rPr>
      </w:pPr>
      <w:r w:rsidRPr="002A560F">
        <w:rPr>
          <w:rFonts w:ascii="Calibri" w:eastAsia="Arial" w:hAnsi="Calibri" w:cs="Calibri"/>
          <w:sz w:val="22"/>
          <w:szCs w:val="22"/>
          <w:lang w:val="es-ES_tradnl"/>
        </w:rPr>
        <w:t xml:space="preserve">En una insólita deriva del PSOE, cuya importancia en los grandes consensos de la transición ha sido evidente, un presidente socialista en funciones está capitaneando y alentando una operación de derribo de los pilares constitucionales con el único y transparente motivo de continuar en el poder tras perder las elecciones generales. El presidente en funciones no solo cede al chantaje intolerable de la casta independentista: la privilegia. Un ejercicio político delirante que también quiebra el Estado de Derecho al pretender </w:t>
      </w:r>
      <w:r w:rsidR="00246CBF" w:rsidRPr="002A560F">
        <w:rPr>
          <w:rFonts w:ascii="Calibri" w:eastAsia="Arial" w:hAnsi="Calibri" w:cs="Calibri"/>
          <w:sz w:val="22"/>
          <w:szCs w:val="22"/>
          <w:lang w:val="es-ES_tradnl"/>
        </w:rPr>
        <w:t>“</w:t>
      </w:r>
      <w:r w:rsidRPr="002A560F">
        <w:rPr>
          <w:rFonts w:ascii="Calibri" w:eastAsia="Arial" w:hAnsi="Calibri" w:cs="Calibri"/>
          <w:sz w:val="22"/>
          <w:szCs w:val="22"/>
          <w:lang w:val="es-ES_tradnl"/>
        </w:rPr>
        <w:t>constitucionalizar</w:t>
      </w:r>
      <w:r w:rsidR="00246CBF" w:rsidRPr="002A560F">
        <w:rPr>
          <w:rFonts w:ascii="Calibri" w:eastAsia="Arial" w:hAnsi="Calibri" w:cs="Calibri"/>
          <w:sz w:val="22"/>
          <w:szCs w:val="22"/>
          <w:lang w:val="es-ES_tradnl"/>
        </w:rPr>
        <w:t>”</w:t>
      </w:r>
      <w:r w:rsidRPr="002A560F">
        <w:rPr>
          <w:rFonts w:ascii="Calibri" w:eastAsia="Arial" w:hAnsi="Calibri" w:cs="Calibri"/>
          <w:sz w:val="22"/>
          <w:szCs w:val="22"/>
          <w:lang w:val="es-ES_tradnl"/>
        </w:rPr>
        <w:t xml:space="preserve"> los incumplimientos de nuestra Carta Magna. </w:t>
      </w:r>
    </w:p>
    <w:p w14:paraId="0D556FF3" w14:textId="77777777" w:rsidR="003732FB" w:rsidRPr="002A560F" w:rsidRDefault="00D41F56" w:rsidP="00D41F56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  <w:lang w:val="es-ES_tradnl"/>
        </w:rPr>
      </w:pPr>
      <w:r w:rsidRPr="002A560F">
        <w:rPr>
          <w:rFonts w:ascii="Calibri" w:eastAsia="Arial" w:hAnsi="Calibri" w:cs="Calibri"/>
          <w:sz w:val="22"/>
          <w:szCs w:val="22"/>
          <w:lang w:val="es-ES_tradnl"/>
        </w:rPr>
        <w:t xml:space="preserve">Los navarros y el resto de los españoles asisten entre atónitos y perplejos, cuando no dolidos e indefensos, al espectáculo de un presidente en funciones capaz de sembrar división donde había concordia, asimetría donde había igualdad, humillación donde había orgullo y la certeza de una legislatura donde el Estado se visualiza como un rehén sometido al interés de los independentistas. No todo vale ni para llegar ni para permanecer en el poder. </w:t>
      </w:r>
    </w:p>
    <w:p w14:paraId="21B484FC" w14:textId="63922BBA" w:rsidR="003732FB" w:rsidRDefault="00D41F56" w:rsidP="00D41F56">
      <w:pPr>
        <w:pStyle w:val="Style"/>
        <w:spacing w:before="100" w:beforeAutospacing="1" w:after="200" w:line="276" w:lineRule="auto"/>
        <w:ind w:left="14"/>
        <w:textAlignment w:val="baseline"/>
        <w:rPr>
          <w:rFonts w:ascii="Calibri" w:eastAsia="Arial" w:hAnsi="Calibri" w:cs="Calibri"/>
          <w:sz w:val="22"/>
          <w:szCs w:val="22"/>
          <w:lang w:val="es-ES_tradnl"/>
        </w:rPr>
      </w:pPr>
      <w:r w:rsidRPr="002A560F">
        <w:rPr>
          <w:rFonts w:ascii="Calibri" w:eastAsia="Arial" w:hAnsi="Calibri" w:cs="Calibri"/>
          <w:sz w:val="22"/>
          <w:szCs w:val="22"/>
          <w:lang w:val="es-ES_tradnl"/>
        </w:rPr>
        <w:t xml:space="preserve">Por todo lo anteriormente expuesto, el </w:t>
      </w:r>
      <w:r w:rsidRPr="002A560F">
        <w:rPr>
          <w:rFonts w:ascii="Calibri" w:eastAsia="Arial" w:hAnsi="Calibri" w:cs="Calibri"/>
          <w:bCs/>
          <w:w w:val="110"/>
          <w:sz w:val="22"/>
          <w:szCs w:val="22"/>
          <w:lang w:val="es-ES_tradnl"/>
        </w:rPr>
        <w:t>Grupo Parlamentario Partido Popular de Navarra</w:t>
      </w:r>
      <w:r w:rsidRPr="002A560F">
        <w:rPr>
          <w:rFonts w:ascii="Calibri" w:eastAsia="Arial" w:hAnsi="Calibri" w:cs="Calibri"/>
          <w:b/>
          <w:w w:val="110"/>
          <w:sz w:val="22"/>
          <w:szCs w:val="22"/>
          <w:lang w:val="es-ES_tradnl"/>
        </w:rPr>
        <w:t xml:space="preserve"> </w:t>
      </w:r>
      <w:r w:rsidRPr="002A560F">
        <w:rPr>
          <w:rFonts w:ascii="Calibri" w:eastAsia="Arial" w:hAnsi="Calibri" w:cs="Calibri"/>
          <w:sz w:val="22"/>
          <w:szCs w:val="22"/>
          <w:lang w:val="es-ES_tradnl"/>
        </w:rPr>
        <w:t>presenta la siguiente</w:t>
      </w:r>
      <w:r w:rsidR="00246CBF" w:rsidRPr="002A560F">
        <w:rPr>
          <w:rFonts w:ascii="Calibri" w:eastAsia="Arial" w:hAnsi="Calibri" w:cs="Calibri"/>
          <w:sz w:val="22"/>
          <w:szCs w:val="22"/>
          <w:lang w:val="es-ES_tradnl"/>
        </w:rPr>
        <w:t xml:space="preserve"> propuesta de resolución:</w:t>
      </w:r>
    </w:p>
    <w:p w14:paraId="31D246AF" w14:textId="5666E50A" w:rsidR="002A560F" w:rsidRPr="002A560F" w:rsidRDefault="002A560F" w:rsidP="00D41F56">
      <w:pPr>
        <w:pStyle w:val="Style"/>
        <w:spacing w:before="100" w:beforeAutospacing="1" w:after="200" w:line="276" w:lineRule="auto"/>
        <w:ind w:left="14"/>
        <w:textAlignment w:val="baseline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eastAsia="Arial" w:hAnsi="Calibri" w:cs="Calibri"/>
          <w:sz w:val="22"/>
          <w:szCs w:val="22"/>
          <w:lang w:val="es-ES_tradnl"/>
        </w:rPr>
        <w:t xml:space="preserve">El </w:t>
      </w:r>
      <w:r w:rsidRPr="002A560F">
        <w:rPr>
          <w:rFonts w:ascii="Calibri" w:eastAsia="Arial" w:hAnsi="Calibri" w:cs="Calibri"/>
          <w:sz w:val="22"/>
          <w:szCs w:val="22"/>
          <w:lang w:val="es-ES_tradnl"/>
        </w:rPr>
        <w:t>Parlamento de Navarra</w:t>
      </w:r>
      <w:r>
        <w:rPr>
          <w:rFonts w:ascii="Calibri" w:eastAsia="Arial" w:hAnsi="Calibri" w:cs="Calibri"/>
          <w:sz w:val="22"/>
          <w:szCs w:val="22"/>
          <w:lang w:val="es-ES_tradnl"/>
        </w:rPr>
        <w:t>:</w:t>
      </w:r>
    </w:p>
    <w:p w14:paraId="573BDE60" w14:textId="446D8D05" w:rsidR="00246CBF" w:rsidRPr="002A560F" w:rsidRDefault="00D41F56" w:rsidP="00D41F56">
      <w:pPr>
        <w:pStyle w:val="Style"/>
        <w:numPr>
          <w:ilvl w:val="0"/>
          <w:numId w:val="1"/>
        </w:numPr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  <w:lang w:val="es-ES_tradnl"/>
        </w:rPr>
      </w:pPr>
      <w:r w:rsidRPr="002A560F">
        <w:rPr>
          <w:rFonts w:ascii="Calibri" w:eastAsia="Arial" w:hAnsi="Calibri" w:cs="Calibri"/>
          <w:sz w:val="22"/>
          <w:szCs w:val="22"/>
          <w:lang w:val="es-ES_tradnl"/>
        </w:rPr>
        <w:t xml:space="preserve"> Reafirma su compromiso con la igualdad de todos los españoles ante la ley, con la defensa del constitucionalismo y del resto del ordenamiento jurídico vigente, como garantes del Estado social y democrático de derecho y de los valores superiores que representa. </w:t>
      </w:r>
    </w:p>
    <w:p w14:paraId="561DC723" w14:textId="6E78C7D9" w:rsidR="00246CBF" w:rsidRPr="002A560F" w:rsidRDefault="002A560F" w:rsidP="00D41F56">
      <w:pPr>
        <w:pStyle w:val="Style"/>
        <w:numPr>
          <w:ilvl w:val="0"/>
          <w:numId w:val="1"/>
        </w:numPr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eastAsia="Arial" w:hAnsi="Calibri" w:cs="Calibri"/>
          <w:sz w:val="22"/>
          <w:szCs w:val="22"/>
          <w:lang w:val="es-ES_tradnl"/>
        </w:rPr>
        <w:t>Muestra</w:t>
      </w:r>
      <w:r w:rsidR="00D41F56" w:rsidRPr="002A560F">
        <w:rPr>
          <w:rFonts w:ascii="Calibri" w:eastAsia="Arial" w:hAnsi="Calibri" w:cs="Calibri"/>
          <w:sz w:val="22"/>
          <w:szCs w:val="22"/>
          <w:lang w:val="es-ES_tradnl"/>
        </w:rPr>
        <w:t xml:space="preserve"> su más firme rechazo a la injerencia reiterada que lleva a cabo el actual Gobierno central, y los partidos políticos que lo mantienen, frente al Poder Judicial y las decisiones jurisdiccionales de </w:t>
      </w:r>
      <w:r>
        <w:rPr>
          <w:rFonts w:ascii="Calibri" w:eastAsia="Arial" w:hAnsi="Calibri" w:cs="Calibri"/>
          <w:sz w:val="22"/>
          <w:szCs w:val="22"/>
          <w:lang w:val="es-ES_tradnl"/>
        </w:rPr>
        <w:t>e</w:t>
      </w:r>
      <w:r w:rsidR="00D41F56" w:rsidRPr="002A560F">
        <w:rPr>
          <w:rFonts w:ascii="Calibri" w:eastAsia="Arial" w:hAnsi="Calibri" w:cs="Calibri"/>
          <w:sz w:val="22"/>
          <w:szCs w:val="22"/>
          <w:lang w:val="es-ES_tradnl"/>
        </w:rPr>
        <w:t xml:space="preserve">ste, pretendiendo socavar y desvirtuar la acción de la justicia, quebrantando la separación de poderes, la independencia del poder judicial, el control de legalidad y la interdicción en la arbitrariedad de los poderes públicos. </w:t>
      </w:r>
    </w:p>
    <w:p w14:paraId="37941753" w14:textId="303BB450" w:rsidR="00246CBF" w:rsidRPr="002A560F" w:rsidRDefault="00D41F56" w:rsidP="00D41F56">
      <w:pPr>
        <w:pStyle w:val="Style"/>
        <w:numPr>
          <w:ilvl w:val="0"/>
          <w:numId w:val="1"/>
        </w:numPr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  <w:lang w:val="es-ES_tradnl"/>
        </w:rPr>
      </w:pPr>
      <w:r w:rsidRPr="002A560F">
        <w:rPr>
          <w:rFonts w:ascii="Calibri" w:eastAsia="Arial" w:hAnsi="Calibri" w:cs="Calibri"/>
          <w:sz w:val="22"/>
          <w:szCs w:val="22"/>
          <w:lang w:val="es-ES_tradnl"/>
        </w:rPr>
        <w:t xml:space="preserve"> </w:t>
      </w:r>
      <w:r w:rsidR="002A560F">
        <w:rPr>
          <w:rFonts w:ascii="Calibri" w:eastAsia="Arial" w:hAnsi="Calibri" w:cs="Calibri"/>
          <w:sz w:val="22"/>
          <w:szCs w:val="22"/>
          <w:lang w:val="es-ES_tradnl"/>
        </w:rPr>
        <w:t>Muestra</w:t>
      </w:r>
      <w:r w:rsidRPr="002A560F">
        <w:rPr>
          <w:rFonts w:ascii="Calibri" w:eastAsia="Arial" w:hAnsi="Calibri" w:cs="Calibri"/>
          <w:sz w:val="22"/>
          <w:szCs w:val="22"/>
          <w:lang w:val="es-ES_tradnl"/>
        </w:rPr>
        <w:t xml:space="preserve"> su rechazo a la adopción, por parte del Consejo de </w:t>
      </w:r>
      <w:r w:rsidR="002A560F" w:rsidRPr="002A560F">
        <w:rPr>
          <w:rFonts w:ascii="Calibri" w:eastAsia="Arial" w:hAnsi="Calibri" w:cs="Calibri"/>
          <w:sz w:val="22"/>
          <w:szCs w:val="22"/>
          <w:lang w:val="es-ES_tradnl"/>
        </w:rPr>
        <w:t>Ministros</w:t>
      </w:r>
      <w:r w:rsidRPr="002A560F">
        <w:rPr>
          <w:rFonts w:ascii="Calibri" w:eastAsia="Arial" w:hAnsi="Calibri" w:cs="Calibri"/>
          <w:sz w:val="22"/>
          <w:szCs w:val="22"/>
          <w:lang w:val="es-ES_tradnl"/>
        </w:rPr>
        <w:t>, de cualquier tipo de indulto general y a la aprobación de una amnistía a través de cualquier disposición legal, contraviniendo así nuestro sistema constitucionalista.</w:t>
      </w:r>
    </w:p>
    <w:p w14:paraId="122364D3" w14:textId="7D813CC5" w:rsidR="00246CBF" w:rsidRPr="002A560F" w:rsidRDefault="00D41F56" w:rsidP="00D41F56">
      <w:pPr>
        <w:pStyle w:val="Style"/>
        <w:numPr>
          <w:ilvl w:val="0"/>
          <w:numId w:val="1"/>
        </w:numPr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  <w:lang w:val="es-ES_tradnl"/>
        </w:rPr>
      </w:pPr>
      <w:r w:rsidRPr="002A560F">
        <w:rPr>
          <w:rFonts w:ascii="Calibri" w:eastAsia="Arial" w:hAnsi="Calibri" w:cs="Calibri"/>
          <w:sz w:val="22"/>
          <w:szCs w:val="22"/>
          <w:lang w:val="es-ES_tradnl"/>
        </w:rPr>
        <w:lastRenderedPageBreak/>
        <w:t xml:space="preserve"> </w:t>
      </w:r>
      <w:proofErr w:type="spellStart"/>
      <w:r w:rsidRPr="002A560F">
        <w:rPr>
          <w:rFonts w:ascii="Calibri" w:eastAsia="Arial" w:hAnsi="Calibri" w:cs="Calibri"/>
          <w:sz w:val="22"/>
          <w:szCs w:val="22"/>
          <w:lang w:val="es-ES_tradnl"/>
        </w:rPr>
        <w:t>Manifesta</w:t>
      </w:r>
      <w:proofErr w:type="spellEnd"/>
      <w:r w:rsidRPr="002A560F">
        <w:rPr>
          <w:rFonts w:ascii="Calibri" w:eastAsia="Arial" w:hAnsi="Calibri" w:cs="Calibri"/>
          <w:sz w:val="22"/>
          <w:szCs w:val="22"/>
          <w:lang w:val="es-ES_tradnl"/>
        </w:rPr>
        <w:t xml:space="preserve"> su rechazo a la celebración de cualquier clase de referéndum, obligatorio o facultativo, de reforma constitucional que verse sobre la modificación de su </w:t>
      </w:r>
      <w:r w:rsidR="002A560F" w:rsidRPr="002A560F">
        <w:rPr>
          <w:rFonts w:ascii="Calibri" w:eastAsia="Arial" w:hAnsi="Calibri" w:cs="Calibri"/>
          <w:sz w:val="22"/>
          <w:szCs w:val="22"/>
          <w:lang w:val="es-ES_tradnl"/>
        </w:rPr>
        <w:t>título preliminar o título octavo</w:t>
      </w:r>
      <w:r w:rsidRPr="002A560F">
        <w:rPr>
          <w:rFonts w:ascii="Calibri" w:eastAsia="Arial" w:hAnsi="Calibri" w:cs="Calibri"/>
          <w:sz w:val="22"/>
          <w:szCs w:val="22"/>
          <w:lang w:val="es-ES_tradnl"/>
        </w:rPr>
        <w:t xml:space="preserve">, en especial si afecta a la indisoluble unidad de España </w:t>
      </w:r>
      <w:r w:rsidRPr="002A560F">
        <w:rPr>
          <w:rFonts w:ascii="Calibri" w:hAnsi="Calibri" w:cs="Calibri"/>
          <w:w w:val="91"/>
          <w:sz w:val="22"/>
          <w:szCs w:val="22"/>
          <w:lang w:val="es-ES_tradnl"/>
        </w:rPr>
        <w:t xml:space="preserve">y </w:t>
      </w:r>
      <w:r w:rsidRPr="002A560F">
        <w:rPr>
          <w:rFonts w:ascii="Calibri" w:eastAsia="Arial" w:hAnsi="Calibri" w:cs="Calibri"/>
          <w:sz w:val="22"/>
          <w:szCs w:val="22"/>
          <w:lang w:val="es-ES_tradnl"/>
        </w:rPr>
        <w:t xml:space="preserve">al concepto de soberanía en ella recogido. </w:t>
      </w:r>
    </w:p>
    <w:p w14:paraId="602949F6" w14:textId="72938F0D" w:rsidR="00246CBF" w:rsidRPr="002A560F" w:rsidRDefault="002A560F" w:rsidP="00D41F56">
      <w:pPr>
        <w:pStyle w:val="Style"/>
        <w:numPr>
          <w:ilvl w:val="0"/>
          <w:numId w:val="1"/>
        </w:numPr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  <w:lang w:val="es-ES_tradnl"/>
        </w:rPr>
      </w:pPr>
      <w:r w:rsidRPr="002A560F">
        <w:rPr>
          <w:rFonts w:ascii="Calibri" w:eastAsia="Arial" w:hAnsi="Calibri" w:cs="Calibri"/>
          <w:sz w:val="22"/>
          <w:szCs w:val="22"/>
          <w:lang w:val="es-ES_tradnl"/>
        </w:rPr>
        <w:t xml:space="preserve">Muestra </w:t>
      </w:r>
      <w:r w:rsidR="00D41F56" w:rsidRPr="002A560F">
        <w:rPr>
          <w:rFonts w:ascii="Calibri" w:eastAsia="Arial" w:hAnsi="Calibri" w:cs="Calibri"/>
          <w:sz w:val="22"/>
          <w:szCs w:val="22"/>
          <w:lang w:val="es-ES_tradnl"/>
        </w:rPr>
        <w:t xml:space="preserve">su más firme rechazo a la negociación bilateral entre el Gobierno de España, los partidos que lo sustentan </w:t>
      </w:r>
      <w:r w:rsidR="00D41F56" w:rsidRPr="002A560F">
        <w:rPr>
          <w:rFonts w:ascii="Calibri" w:hAnsi="Calibri" w:cs="Calibri"/>
          <w:w w:val="91"/>
          <w:sz w:val="22"/>
          <w:szCs w:val="22"/>
          <w:lang w:val="es-ES_tradnl"/>
        </w:rPr>
        <w:t xml:space="preserve">y </w:t>
      </w:r>
      <w:r w:rsidR="00D41F56" w:rsidRPr="002A560F">
        <w:rPr>
          <w:rFonts w:ascii="Calibri" w:eastAsia="Arial" w:hAnsi="Calibri" w:cs="Calibri"/>
          <w:sz w:val="22"/>
          <w:szCs w:val="22"/>
          <w:lang w:val="es-ES_tradnl"/>
        </w:rPr>
        <w:t xml:space="preserve">los partidos independentistas </w:t>
      </w:r>
      <w:r w:rsidR="00D41F56" w:rsidRPr="002A560F">
        <w:rPr>
          <w:rFonts w:ascii="Calibri" w:hAnsi="Calibri" w:cs="Calibri"/>
          <w:w w:val="91"/>
          <w:sz w:val="22"/>
          <w:szCs w:val="22"/>
          <w:lang w:val="es-ES_tradnl"/>
        </w:rPr>
        <w:t xml:space="preserve">y </w:t>
      </w:r>
      <w:r w:rsidR="00D41F56" w:rsidRPr="002A560F">
        <w:rPr>
          <w:rFonts w:ascii="Calibri" w:eastAsia="Arial" w:hAnsi="Calibri" w:cs="Calibri"/>
          <w:sz w:val="22"/>
          <w:szCs w:val="22"/>
          <w:lang w:val="es-ES_tradnl"/>
        </w:rPr>
        <w:t xml:space="preserve">secesionistas catalanes, en el marco de la investidura de esta legislatura, sobre la base de condonaciones a la Generalitat de Cataluña de deuda pública, deuda que afectaría directamente a las arcas forales </w:t>
      </w:r>
      <w:r w:rsidR="00D41F56" w:rsidRPr="002A560F">
        <w:rPr>
          <w:rFonts w:ascii="Calibri" w:hAnsi="Calibri" w:cs="Calibri"/>
          <w:w w:val="91"/>
          <w:sz w:val="22"/>
          <w:szCs w:val="22"/>
          <w:lang w:val="es-ES_tradnl"/>
        </w:rPr>
        <w:t xml:space="preserve">y </w:t>
      </w:r>
      <w:r w:rsidR="00D41F56" w:rsidRPr="002A560F">
        <w:rPr>
          <w:rFonts w:ascii="Calibri" w:eastAsia="Arial" w:hAnsi="Calibri" w:cs="Calibri"/>
          <w:sz w:val="22"/>
          <w:szCs w:val="22"/>
          <w:lang w:val="es-ES_tradnl"/>
        </w:rPr>
        <w:t xml:space="preserve">por lo tanto a los servicios públicos de los navarros </w:t>
      </w:r>
      <w:r w:rsidR="00D41F56" w:rsidRPr="002A560F">
        <w:rPr>
          <w:rFonts w:ascii="Calibri" w:hAnsi="Calibri" w:cs="Calibri"/>
          <w:w w:val="91"/>
          <w:sz w:val="22"/>
          <w:szCs w:val="22"/>
          <w:lang w:val="es-ES_tradnl"/>
        </w:rPr>
        <w:t xml:space="preserve">y </w:t>
      </w:r>
      <w:r w:rsidR="00D41F56" w:rsidRPr="002A560F">
        <w:rPr>
          <w:rFonts w:ascii="Calibri" w:eastAsia="Arial" w:hAnsi="Calibri" w:cs="Calibri"/>
          <w:sz w:val="22"/>
          <w:szCs w:val="22"/>
          <w:lang w:val="es-ES_tradnl"/>
        </w:rPr>
        <w:t xml:space="preserve">navarras. </w:t>
      </w:r>
    </w:p>
    <w:p w14:paraId="5D835B30" w14:textId="77777777" w:rsidR="00246CBF" w:rsidRPr="002A560F" w:rsidRDefault="00D41F56" w:rsidP="00D41F56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  <w:lang w:val="es-ES_tradnl"/>
        </w:rPr>
      </w:pPr>
      <w:r w:rsidRPr="002A560F">
        <w:rPr>
          <w:rFonts w:ascii="Calibri" w:eastAsia="Arial" w:hAnsi="Calibri" w:cs="Calibri"/>
          <w:sz w:val="22"/>
          <w:szCs w:val="22"/>
          <w:lang w:val="es-ES_tradnl"/>
        </w:rPr>
        <w:t xml:space="preserve">Pamplona, a 7 de noviembre de 2023 </w:t>
      </w:r>
    </w:p>
    <w:p w14:paraId="6246EEA6" w14:textId="74379573" w:rsidR="003732FB" w:rsidRPr="002A560F" w:rsidRDefault="00246CBF" w:rsidP="00D41F56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  <w:lang w:val="es-ES_tradnl"/>
        </w:rPr>
      </w:pPr>
      <w:r w:rsidRPr="002A560F">
        <w:rPr>
          <w:rFonts w:ascii="Calibri" w:hAnsi="Calibri" w:cs="Calibri"/>
          <w:sz w:val="22"/>
          <w:szCs w:val="22"/>
          <w:lang w:val="es-ES_tradnl"/>
        </w:rPr>
        <w:t>El Parlamentario Foral: Javier García Jiménez</w:t>
      </w:r>
      <w:r w:rsidR="00D41F56" w:rsidRPr="002A560F">
        <w:rPr>
          <w:rFonts w:ascii="Calibri" w:eastAsia="Arial" w:hAnsi="Calibri" w:cs="Calibri"/>
          <w:sz w:val="22"/>
          <w:szCs w:val="22"/>
          <w:lang w:val="es-ES_tradnl"/>
        </w:rPr>
        <w:t xml:space="preserve"> </w:t>
      </w:r>
    </w:p>
    <w:sectPr w:rsidR="003732FB" w:rsidRPr="002A560F">
      <w:type w:val="continuous"/>
      <w:pgSz w:w="11900" w:h="16840"/>
      <w:pgMar w:top="1459" w:right="1702" w:bottom="360" w:left="208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51415"/>
    <w:multiLevelType w:val="hybridMultilevel"/>
    <w:tmpl w:val="C27CC46E"/>
    <w:lvl w:ilvl="0" w:tplc="290E5E5E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45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2FB"/>
    <w:rsid w:val="00246CBF"/>
    <w:rsid w:val="002A560F"/>
    <w:rsid w:val="003732FB"/>
    <w:rsid w:val="00D41F56"/>
    <w:rsid w:val="00D4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C69C"/>
  <w15:docId w15:val="{FD643F96-26EC-44BD-ACE3-574AB42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576</Words>
  <Characters>3170</Characters>
  <Application>Microsoft Office Word</Application>
  <DocSecurity>0</DocSecurity>
  <Lines>26</Lines>
  <Paragraphs>7</Paragraphs>
  <ScaleCrop>false</ScaleCrop>
  <Company>HP Inc.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23MOC-69</dc:title>
  <dc:creator>informatica</dc:creator>
  <cp:keywords>CreatedByIRIS_Readiris_17.0</cp:keywords>
  <cp:lastModifiedBy>Aranaz, Carlota</cp:lastModifiedBy>
  <cp:revision>5</cp:revision>
  <dcterms:created xsi:type="dcterms:W3CDTF">2023-11-09T08:39:00Z</dcterms:created>
  <dcterms:modified xsi:type="dcterms:W3CDTF">2023-11-10T09:09:00Z</dcterms:modified>
</cp:coreProperties>
</file>