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A4F72" w14:textId="77777777" w:rsidR="00433E3D" w:rsidRDefault="00433E3D" w:rsidP="00433E3D">
      <w:r>
        <w:t xml:space="preserve">24POR-14 </w:t>
      </w:r>
    </w:p>
    <w:p w14:paraId="1D76972B" w14:textId="77777777" w:rsidR="00433E3D" w:rsidRDefault="00433E3D" w:rsidP="00433E3D">
      <w:r>
        <w:t xml:space="preserve">Maribel García Malo, miembro de las Cortes de Navarra y adscrita al grupo parlamentario Partido Popular de Navarra (PPN), al amparo de lo dispuesto en el Reglamento de la Cámara, realiza la siguiente pregunta oral para que sea respondida en el Pleno de la Cámara por la vicepresidenta tercera y consejera de Vivienda, Juventud y Políticas Migratorias, doña Begoña Alfaro García. </w:t>
      </w:r>
    </w:p>
    <w:p w14:paraId="6991FC6C" w14:textId="77777777" w:rsidR="00433E3D" w:rsidRDefault="00433E3D" w:rsidP="00433E3D">
      <w:r>
        <w:t xml:space="preserve">¿Qué medidas tiene previsto realizar el Gobierno de Navarra para corregir el elevado desajuste que existe en el mercado de alquiler de vivienda? </w:t>
      </w:r>
    </w:p>
    <w:p w14:paraId="208DB718" w14:textId="77777777" w:rsidR="00433E3D" w:rsidRDefault="00433E3D" w:rsidP="00433E3D">
      <w:r>
        <w:t xml:space="preserve">En Pamplona, a 4 de enero de 2024 </w:t>
      </w:r>
    </w:p>
    <w:p w14:paraId="77B5D0DB" w14:textId="77777777" w:rsidR="00433E3D" w:rsidRDefault="00433E3D" w:rsidP="00433E3D">
      <w:r>
        <w:t xml:space="preserve">La Parlamentaria Foral: Maribel García Malo </w:t>
      </w:r>
    </w:p>
    <w:p w14:paraId="792386F7"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3D"/>
    <w:rsid w:val="00263371"/>
    <w:rsid w:val="00433E3D"/>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50ED"/>
  <w15:chartTrackingRefBased/>
  <w15:docId w15:val="{A68E74FA-987D-4A9E-A2F3-AA6DB2D3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E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523</Characters>
  <Application>Microsoft Office Word</Application>
  <DocSecurity>0</DocSecurity>
  <Lines>4</Lines>
  <Paragraphs>1</Paragraphs>
  <ScaleCrop>false</ScaleCrop>
  <Company>Hewlett-Packard Company</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2024-01-05T08:54:00Z</dcterms:created>
  <dcterms:modified xsi:type="dcterms:W3CDTF">2024-01-05T08:54:00Z</dcterms:modified>
</cp:coreProperties>
</file>