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521A" w14:textId="77777777" w:rsidR="00BD099F" w:rsidRPr="00BD099F" w:rsidRDefault="00BD099F" w:rsidP="00BD099F">
      <w:pPr>
        <w:pStyle w:val="Style"/>
        <w:spacing w:before="100" w:beforeAutospacing="1" w:after="200" w:line="276" w:lineRule="auto"/>
        <w:ind w:right="432" w:firstLine="708"/>
        <w:jc w:val="both"/>
        <w:textAlignment w:val="baseline"/>
        <w:rPr>
          <w:rFonts w:ascii="Calibri" w:hAnsi="Calibri" w:cs="Calibri"/>
          <w:bCs/>
          <w:sz w:val="22"/>
          <w:szCs w:val="22"/>
        </w:rPr>
      </w:pPr>
      <w:r w:rsidRPr="00BD099F">
        <w:rPr>
          <w:rFonts w:ascii="Calibri" w:eastAsia="Arial" w:hAnsi="Calibri" w:cs="Calibri"/>
          <w:bCs/>
          <w:sz w:val="22"/>
          <w:szCs w:val="22"/>
        </w:rPr>
        <w:t>23PES-245</w:t>
      </w:r>
    </w:p>
    <w:p w14:paraId="441883FC" w14:textId="447B2C6E" w:rsidR="00120C0E" w:rsidRPr="00BD099F" w:rsidRDefault="00131FDB" w:rsidP="00BD099F">
      <w:pPr>
        <w:pStyle w:val="Style"/>
        <w:spacing w:before="100" w:beforeAutospacing="1" w:after="200" w:line="276" w:lineRule="auto"/>
        <w:ind w:left="708" w:right="418"/>
        <w:jc w:val="both"/>
        <w:textAlignment w:val="baseline"/>
        <w:rPr>
          <w:rFonts w:ascii="Calibri" w:hAnsi="Calibri" w:cs="Calibri"/>
          <w:sz w:val="22"/>
          <w:szCs w:val="22"/>
        </w:rPr>
      </w:pPr>
      <w:r w:rsidRPr="00BD099F">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w:t>
      </w:r>
      <w:r w:rsidRPr="00BD099F">
        <w:rPr>
          <w:rFonts w:ascii="Calibri" w:eastAsia="Arial" w:hAnsi="Calibri" w:cs="Calibri"/>
          <w:bCs/>
          <w:sz w:val="22"/>
          <w:szCs w:val="22"/>
        </w:rPr>
        <w:t>preguntas escritas</w:t>
      </w:r>
      <w:r w:rsidRPr="00BD099F">
        <w:rPr>
          <w:rFonts w:ascii="Calibri" w:eastAsia="Arial" w:hAnsi="Calibri" w:cs="Calibri"/>
          <w:b/>
          <w:sz w:val="22"/>
          <w:szCs w:val="22"/>
        </w:rPr>
        <w:t xml:space="preserve"> </w:t>
      </w:r>
      <w:r w:rsidRPr="00BD099F">
        <w:rPr>
          <w:rFonts w:ascii="Calibri" w:eastAsia="Arial" w:hAnsi="Calibri" w:cs="Calibri"/>
          <w:sz w:val="22"/>
          <w:szCs w:val="22"/>
        </w:rPr>
        <w:t xml:space="preserve">al Gobierno de Navarra: </w:t>
      </w:r>
    </w:p>
    <w:p w14:paraId="7B8C2E77" w14:textId="4C75B45B" w:rsidR="00120C0E" w:rsidRPr="00BD099F" w:rsidRDefault="00131FDB" w:rsidP="00BD099F">
      <w:pPr>
        <w:pStyle w:val="Style"/>
        <w:spacing w:before="100" w:beforeAutospacing="1" w:after="200" w:line="276" w:lineRule="auto"/>
        <w:ind w:left="708" w:right="518"/>
        <w:jc w:val="both"/>
        <w:textAlignment w:val="baseline"/>
        <w:rPr>
          <w:rFonts w:ascii="Calibri" w:hAnsi="Calibri" w:cs="Calibri"/>
          <w:sz w:val="22"/>
          <w:szCs w:val="22"/>
        </w:rPr>
      </w:pPr>
      <w:r w:rsidRPr="00BD099F">
        <w:rPr>
          <w:rFonts w:ascii="Calibri" w:eastAsia="Arial" w:hAnsi="Calibri" w:cs="Calibri"/>
          <w:sz w:val="22"/>
          <w:szCs w:val="22"/>
        </w:rPr>
        <w:t xml:space="preserve">El 16 de diciembre de 2021, el Gobierno de Navarra anunció que un total de 115 municipios de Navarra se beneficiarían de las ayudas del Programa de Universalización de Infraestructuras Digitales para la Cohesión-Banda Ancha (ÚNICO-Banda Ancha) 2021, para el despliegue de redes y la extensión de la banda ancha ultrarrápida. </w:t>
      </w:r>
    </w:p>
    <w:p w14:paraId="4BDF8CDB" w14:textId="0DABF37F" w:rsidR="00120C0E" w:rsidRPr="00BD099F" w:rsidRDefault="00131FDB" w:rsidP="00BD099F">
      <w:pPr>
        <w:pStyle w:val="Style"/>
        <w:spacing w:before="100" w:beforeAutospacing="1" w:after="200" w:line="276" w:lineRule="auto"/>
        <w:ind w:left="708" w:right="432"/>
        <w:jc w:val="both"/>
        <w:textAlignment w:val="baseline"/>
        <w:rPr>
          <w:rFonts w:ascii="Calibri" w:hAnsi="Calibri" w:cs="Calibri"/>
          <w:sz w:val="22"/>
          <w:szCs w:val="22"/>
        </w:rPr>
      </w:pPr>
      <w:r w:rsidRPr="00BD099F">
        <w:rPr>
          <w:rFonts w:ascii="Calibri" w:eastAsia="Arial" w:hAnsi="Calibri" w:cs="Calibri"/>
          <w:sz w:val="22"/>
          <w:szCs w:val="22"/>
        </w:rPr>
        <w:t>Los municipios navarros en los que se ubican las zonas en las que desplegarán las infraestructuras para proporcionar cobertura de redes de banda ancha de muy alta velocidad gracias al programa ÚNICO</w:t>
      </w:r>
      <w:r w:rsidR="00EE14A8">
        <w:rPr>
          <w:rFonts w:ascii="Calibri" w:eastAsia="Arial" w:hAnsi="Calibri" w:cs="Calibri"/>
          <w:sz w:val="22"/>
          <w:szCs w:val="22"/>
        </w:rPr>
        <w:t>-</w:t>
      </w:r>
      <w:r w:rsidRPr="00BD099F">
        <w:rPr>
          <w:rFonts w:ascii="Calibri" w:eastAsia="Arial" w:hAnsi="Calibri" w:cs="Calibri"/>
          <w:sz w:val="22"/>
          <w:szCs w:val="22"/>
        </w:rPr>
        <w:t>Banda Ancha 2021 son: Aibar/Oibar, Allín/Allin, Andosilla, Anue, Araitz, Arakil, Aranguren, Arana, Arce/Artzi, Arguedas, Aribe, Arróniz, Atez/Atetz, Ayegui/Aiegi, Barásoain, Basaburua, Baztan, Bera, Bertizarana, Biurrun-Olcoz, Cadreita, Caparros</w:t>
      </w:r>
      <w:r w:rsidR="009A06E2">
        <w:rPr>
          <w:rFonts w:ascii="Calibri" w:eastAsia="Arial" w:hAnsi="Calibri" w:cs="Calibri"/>
          <w:sz w:val="22"/>
          <w:szCs w:val="22"/>
        </w:rPr>
        <w:t>o</w:t>
      </w:r>
      <w:r w:rsidRPr="00BD099F">
        <w:rPr>
          <w:rFonts w:ascii="Calibri" w:eastAsia="Arial" w:hAnsi="Calibri" w:cs="Calibri"/>
          <w:sz w:val="22"/>
          <w:szCs w:val="22"/>
        </w:rPr>
        <w:t xml:space="preserve">, Cárcar, Carcastillo, Cascante, Cáseda, Castejón, Castillonuevo, Cintruénigo, Cirauqui/Zirauki, Cizur, Corella, Dicastillo, Erro, Eslava, Estella-Lizarra, Esteribar, Etxalar, Ezcabarte, Ezcároz/Ezkaroze, Fitero, Funes, Fustiñana, Gallipienzo/Galipentzu, Gallués/Galoze, Guirguillano, Hiriberri/ Villanueva de Aezkoa, lgantzi, lgúzquiza, lmotz, lrañeta, lturen, Iza/ltza, lzagaondoa, Juslapeña, Lana, Lantz, Larraga, Lazagurría, Legarda, Leoz/Leotz, Lerín, Lesaka, Lezaun, Liédena y Lizoáin-Arriasgoiti. </w:t>
      </w:r>
    </w:p>
    <w:p w14:paraId="545A95B0" w14:textId="1957D451" w:rsidR="00120C0E" w:rsidRPr="00BD099F" w:rsidRDefault="00131FDB" w:rsidP="00131FDB">
      <w:pPr>
        <w:pStyle w:val="Style"/>
        <w:spacing w:before="100" w:beforeAutospacing="1" w:after="200" w:line="276" w:lineRule="auto"/>
        <w:ind w:left="708" w:right="518"/>
        <w:jc w:val="both"/>
        <w:textAlignment w:val="baseline"/>
        <w:rPr>
          <w:rFonts w:ascii="Calibri" w:hAnsi="Calibri" w:cs="Calibri"/>
          <w:sz w:val="22"/>
          <w:szCs w:val="22"/>
        </w:rPr>
        <w:sectPr w:rsidR="00120C0E" w:rsidRPr="00BD099F" w:rsidSect="00BD099F">
          <w:type w:val="continuous"/>
          <w:pgSz w:w="11900" w:h="16840"/>
          <w:pgMar w:top="1440" w:right="1080" w:bottom="1440" w:left="1080" w:header="0" w:footer="0" w:gutter="0"/>
          <w:cols w:space="720"/>
          <w:docGrid w:linePitch="299"/>
        </w:sectPr>
      </w:pPr>
      <w:r w:rsidRPr="00BD099F">
        <w:rPr>
          <w:rFonts w:ascii="Calibri" w:eastAsia="Arial" w:hAnsi="Calibri" w:cs="Calibri"/>
          <w:sz w:val="22"/>
          <w:szCs w:val="22"/>
        </w:rPr>
        <w:t>El resto de municipios que se beneficiarán de esta convocatoria son Lodosa, Los Arcos, Lumbier, Luzaide</w:t>
      </w:r>
      <w:r w:rsidR="00111A45">
        <w:rPr>
          <w:rFonts w:ascii="Calibri" w:eastAsia="Arial" w:hAnsi="Calibri" w:cs="Calibri"/>
          <w:sz w:val="22"/>
          <w:szCs w:val="22"/>
        </w:rPr>
        <w:t>/V</w:t>
      </w:r>
      <w:r w:rsidRPr="00BD099F">
        <w:rPr>
          <w:rFonts w:ascii="Calibri" w:eastAsia="Arial" w:hAnsi="Calibri" w:cs="Calibri"/>
          <w:sz w:val="22"/>
          <w:szCs w:val="22"/>
        </w:rPr>
        <w:t>alcarlos, Marcilla, Mélida, Mendavia, Metauten, Milagro, Murieta, Murillo el Cuende, Murillo el Fruto, Navascués, Obanos, Ochagavía/Otsagabia, Odieta, Olaibar, Olóriz/Oloritz, Orbaizeta, Orbara, Orreaga/Roncesvalles, Pamplona/lruña, Petilla de Aragón, Puente la Reina/ Gares, Pueyo/Puiu, Ribaforada, Romanzado, Roncal/ Erronkari, San Martín de Unx, Sangüesa/ Zangoza, Santacara, Sartaguda, Sesma, Tafalla, Tudela, Uharte Arakil, Ultzama, Unzué/Untzue, Urdazubi/Urdax, Urraul Alto, Urraul Bajo, Urzainqui/Urzainki, Uztárroz/Uztarroze, Valle de Egüés/Eguesibar, Valle de Oll</w:t>
      </w:r>
      <w:r w:rsidR="009A06E2">
        <w:rPr>
          <w:rFonts w:ascii="Calibri" w:eastAsia="Arial" w:hAnsi="Calibri" w:cs="Calibri"/>
          <w:sz w:val="22"/>
          <w:szCs w:val="22"/>
        </w:rPr>
        <w:t>o</w:t>
      </w:r>
      <w:r w:rsidRPr="00BD099F">
        <w:rPr>
          <w:rFonts w:ascii="Calibri" w:eastAsia="Arial" w:hAnsi="Calibri" w:cs="Calibri"/>
          <w:sz w:val="22"/>
          <w:szCs w:val="22"/>
        </w:rPr>
        <w:t>/Ollaran, Valtierra, Vidángoz/Bidankoze, Yesa y Zugarramurdi</w:t>
      </w:r>
      <w:r>
        <w:rPr>
          <w:rFonts w:ascii="Calibri" w:eastAsia="Arial" w:hAnsi="Calibri" w:cs="Calibri"/>
          <w:sz w:val="22"/>
          <w:szCs w:val="22"/>
        </w:rPr>
        <w:t>.</w:t>
      </w:r>
    </w:p>
    <w:p w14:paraId="5B09C764" w14:textId="77777777" w:rsidR="00BD099F" w:rsidRPr="00BD099F" w:rsidRDefault="00131FDB" w:rsidP="005D7E4F">
      <w:pPr>
        <w:pStyle w:val="Style"/>
        <w:spacing w:before="100" w:beforeAutospacing="1" w:after="200" w:line="276" w:lineRule="auto"/>
        <w:jc w:val="both"/>
        <w:textAlignment w:val="baseline"/>
        <w:rPr>
          <w:rFonts w:ascii="Calibri" w:hAnsi="Calibri" w:cs="Calibri"/>
          <w:sz w:val="22"/>
          <w:szCs w:val="22"/>
        </w:rPr>
      </w:pPr>
      <w:r w:rsidRPr="00BD099F">
        <w:rPr>
          <w:rFonts w:ascii="Calibri" w:eastAsia="Arial" w:hAnsi="Calibri" w:cs="Calibri"/>
          <w:sz w:val="22"/>
          <w:szCs w:val="22"/>
        </w:rPr>
        <w:t xml:space="preserve">1.- ¿ Cuál es la situación detallada en la que se encuentran cada uno de los 115 municipios que se iban a beneficiar de estas ayudas? </w:t>
      </w:r>
    </w:p>
    <w:p w14:paraId="45C7EF89" w14:textId="77777777" w:rsidR="00BD099F" w:rsidRPr="00BD099F" w:rsidRDefault="00131FDB" w:rsidP="005D7E4F">
      <w:pPr>
        <w:pStyle w:val="Style"/>
        <w:spacing w:before="100" w:beforeAutospacing="1" w:after="200" w:line="276" w:lineRule="auto"/>
        <w:ind w:left="5" w:right="422"/>
        <w:jc w:val="both"/>
        <w:textAlignment w:val="baseline"/>
        <w:rPr>
          <w:rFonts w:ascii="Calibri" w:hAnsi="Calibri" w:cs="Calibri"/>
          <w:sz w:val="22"/>
          <w:szCs w:val="22"/>
        </w:rPr>
      </w:pPr>
      <w:r w:rsidRPr="00BD099F">
        <w:rPr>
          <w:rFonts w:ascii="Calibri" w:eastAsia="Arial" w:hAnsi="Calibri" w:cs="Calibri"/>
          <w:sz w:val="22"/>
          <w:szCs w:val="22"/>
        </w:rPr>
        <w:t xml:space="preserve">2.- ¿Cuáles son los motivos por los cuales aún no se ha desplegado la fibra óptica en cada uno de los municipios que no dispongan de ella todavía? </w:t>
      </w:r>
    </w:p>
    <w:p w14:paraId="3966967A" w14:textId="77777777" w:rsidR="006A2136" w:rsidRDefault="00131FDB" w:rsidP="005D7E4F">
      <w:pPr>
        <w:pStyle w:val="Style"/>
        <w:spacing w:before="100" w:beforeAutospacing="1" w:after="200" w:line="276" w:lineRule="auto"/>
        <w:ind w:right="2170"/>
        <w:jc w:val="both"/>
        <w:textAlignment w:val="baseline"/>
        <w:rPr>
          <w:rFonts w:ascii="Calibri" w:eastAsia="Arial" w:hAnsi="Calibri" w:cs="Calibri"/>
          <w:sz w:val="22"/>
          <w:szCs w:val="22"/>
        </w:rPr>
      </w:pPr>
      <w:r w:rsidRPr="00BD099F">
        <w:rPr>
          <w:rFonts w:ascii="Calibri" w:eastAsia="Arial" w:hAnsi="Calibri" w:cs="Calibri"/>
          <w:sz w:val="22"/>
          <w:szCs w:val="22"/>
        </w:rPr>
        <w:t>Pamplona, a 19 de diciembre de 2023</w:t>
      </w:r>
    </w:p>
    <w:p w14:paraId="4E99FA6F" w14:textId="45BC1FCE" w:rsidR="00120C0E" w:rsidRPr="00BD099F" w:rsidRDefault="006A2136" w:rsidP="005D7E4F">
      <w:pPr>
        <w:pStyle w:val="Style"/>
        <w:spacing w:before="100" w:beforeAutospacing="1" w:after="200" w:line="276" w:lineRule="auto"/>
        <w:ind w:right="2170"/>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131FDB" w:rsidRPr="00BD099F">
        <w:rPr>
          <w:rFonts w:ascii="Calibri" w:eastAsia="Arial" w:hAnsi="Calibri" w:cs="Calibri"/>
          <w:sz w:val="22"/>
          <w:szCs w:val="22"/>
        </w:rPr>
        <w:t xml:space="preserve">Ángel Ansa Echegaray </w:t>
      </w:r>
    </w:p>
    <w:sectPr w:rsidR="00120C0E" w:rsidRPr="00BD099F">
      <w:type w:val="continuous"/>
      <w:pgSz w:w="11900" w:h="16840"/>
      <w:pgMar w:top="1493" w:right="1716"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0C0E"/>
    <w:rsid w:val="00111A45"/>
    <w:rsid w:val="00120C0E"/>
    <w:rsid w:val="00131FDB"/>
    <w:rsid w:val="001C6FA9"/>
    <w:rsid w:val="005D7E4F"/>
    <w:rsid w:val="006A2136"/>
    <w:rsid w:val="007F215F"/>
    <w:rsid w:val="009A06E2"/>
    <w:rsid w:val="00BD099F"/>
    <w:rsid w:val="00EE1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1E67"/>
  <w15:docId w15:val="{97896D52-D3D6-49DC-97E5-9D50D1F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23PES-245</vt:lpstr>
    </vt:vector>
  </TitlesOfParts>
  <Company>HP Inc.</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23PES-245</dc:title>
  <dc:creator>informatica</dc:creator>
  <cp:keywords>CreatedByIRIS_Readiris_17.0</cp:keywords>
  <cp:lastModifiedBy>Mauleón, Fernando</cp:lastModifiedBy>
  <cp:revision>9</cp:revision>
  <dcterms:created xsi:type="dcterms:W3CDTF">2023-12-19T16:15:00Z</dcterms:created>
  <dcterms:modified xsi:type="dcterms:W3CDTF">2024-01-09T07:17:00Z</dcterms:modified>
</cp:coreProperties>
</file>