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9F30" w14:textId="77777777" w:rsidR="00166D70" w:rsidRPr="00457896" w:rsidRDefault="004F1EC2" w:rsidP="001A2108">
      <w:pPr>
        <w:spacing w:before="120" w:line="360" w:lineRule="auto"/>
        <w:jc w:val="both"/>
        <w:rPr>
          <w:rFonts w:ascii="Tahoma" w:hAnsi="Tahoma" w:cs="Tahoma"/>
          <w:sz w:val="20"/>
          <w:lang w:val="es-ES"/>
        </w:rPr>
      </w:pPr>
      <w:r w:rsidRPr="00457896">
        <w:rPr>
          <w:rFonts w:ascii="Tahoma" w:hAnsi="Tahoma" w:cs="Tahoma"/>
          <w:sz w:val="20"/>
          <w:lang w:val="es-ES"/>
        </w:rPr>
        <w:t>La vicepresidenta II y consejera de Memoria y Convivencia, Acción Exterior y Euskera, e</w:t>
      </w:r>
      <w:r w:rsidR="00852B39" w:rsidRPr="00457896">
        <w:rPr>
          <w:rFonts w:ascii="Tahoma" w:hAnsi="Tahoma" w:cs="Tahoma"/>
          <w:sz w:val="20"/>
          <w:lang w:val="es-ES"/>
        </w:rPr>
        <w:t>n relación con la pregunta PES-</w:t>
      </w:r>
      <w:r w:rsidR="000E5BD7" w:rsidRPr="00457896">
        <w:rPr>
          <w:rFonts w:ascii="Tahoma" w:hAnsi="Tahoma" w:cs="Tahoma"/>
          <w:sz w:val="20"/>
          <w:lang w:val="es-ES"/>
        </w:rPr>
        <w:t>1</w:t>
      </w:r>
      <w:r w:rsidR="00317F79" w:rsidRPr="00457896">
        <w:rPr>
          <w:rFonts w:ascii="Tahoma" w:hAnsi="Tahoma" w:cs="Tahoma"/>
          <w:sz w:val="20"/>
          <w:lang w:val="es-ES"/>
        </w:rPr>
        <w:t>26</w:t>
      </w:r>
      <w:r w:rsidR="00166D70" w:rsidRPr="00457896">
        <w:rPr>
          <w:rFonts w:ascii="Tahoma" w:hAnsi="Tahoma" w:cs="Tahoma"/>
          <w:sz w:val="20"/>
          <w:lang w:val="es-ES"/>
        </w:rPr>
        <w:t xml:space="preserve"> realizada por </w:t>
      </w:r>
      <w:r w:rsidR="00317F79" w:rsidRPr="00457896">
        <w:rPr>
          <w:rFonts w:ascii="Tahoma" w:hAnsi="Tahoma" w:cs="Tahoma"/>
          <w:sz w:val="20"/>
          <w:lang w:val="es-ES"/>
        </w:rPr>
        <w:t>Iñaki Iriarte</w:t>
      </w:r>
      <w:r w:rsidR="000E5BD7" w:rsidRPr="00457896">
        <w:rPr>
          <w:rFonts w:ascii="Tahoma" w:hAnsi="Tahoma" w:cs="Tahoma"/>
          <w:sz w:val="20"/>
          <w:lang w:val="es-ES"/>
        </w:rPr>
        <w:t>,</w:t>
      </w:r>
      <w:r w:rsidR="00166D70" w:rsidRPr="00457896">
        <w:rPr>
          <w:rFonts w:ascii="Tahoma" w:hAnsi="Tahoma" w:cs="Tahoma"/>
          <w:sz w:val="20"/>
          <w:lang w:val="es-ES"/>
        </w:rPr>
        <w:t xml:space="preserve"> </w:t>
      </w:r>
      <w:r w:rsidR="00852B39" w:rsidRPr="00457896">
        <w:rPr>
          <w:rFonts w:ascii="Tahoma" w:hAnsi="Tahoma" w:cs="Tahoma"/>
          <w:sz w:val="20"/>
          <w:lang w:val="es-ES"/>
        </w:rPr>
        <w:t xml:space="preserve">parlamentario adscrito al grupo </w:t>
      </w:r>
      <w:r w:rsidR="00317F79" w:rsidRPr="00457896">
        <w:rPr>
          <w:rFonts w:ascii="Tahoma" w:hAnsi="Tahoma" w:cs="Tahoma"/>
          <w:sz w:val="20"/>
          <w:lang w:val="es-ES"/>
        </w:rPr>
        <w:t>UPN</w:t>
      </w:r>
      <w:r w:rsidR="00166D70" w:rsidRPr="00457896">
        <w:rPr>
          <w:rFonts w:ascii="Tahoma" w:hAnsi="Tahoma" w:cs="Tahoma"/>
          <w:sz w:val="20"/>
          <w:lang w:val="es-ES"/>
        </w:rPr>
        <w:t xml:space="preserve"> sobre:</w:t>
      </w:r>
    </w:p>
    <w:p w14:paraId="770FD23F" w14:textId="77777777" w:rsidR="001A2108" w:rsidRPr="00457896" w:rsidRDefault="001A2108" w:rsidP="001A2108">
      <w:pPr>
        <w:spacing w:before="120" w:line="310" w:lineRule="auto"/>
        <w:ind w:left="-6"/>
        <w:jc w:val="both"/>
        <w:rPr>
          <w:rFonts w:ascii="Tahoma" w:hAnsi="Tahoma" w:cs="Tahoma"/>
          <w:sz w:val="20"/>
          <w:u w:val="single"/>
          <w:lang w:val="es-ES"/>
        </w:rPr>
      </w:pPr>
      <w:r w:rsidRPr="00457896">
        <w:rPr>
          <w:rFonts w:ascii="Tahoma" w:hAnsi="Tahoma" w:cs="Tahoma"/>
          <w:sz w:val="20"/>
          <w:u w:val="single"/>
          <w:lang w:val="es-ES"/>
        </w:rPr>
        <w:t xml:space="preserve">¿Tiene intención el Departamento de corregir el informe sobre el terrorismo de extrema derecha en Navarra durante la Transición con los datos, aparecidos en enero de 2023 y basados en documentos oficiales, sobre los sucesos de Montejurra el año 1976? </w:t>
      </w:r>
    </w:p>
    <w:p w14:paraId="3501A49D" w14:textId="77777777" w:rsidR="001A2108" w:rsidRPr="00457896" w:rsidRDefault="001A2108" w:rsidP="001A2108">
      <w:pPr>
        <w:spacing w:line="309" w:lineRule="auto"/>
        <w:ind w:left="-5"/>
        <w:jc w:val="both"/>
        <w:rPr>
          <w:rFonts w:ascii="Tahoma" w:hAnsi="Tahoma" w:cs="Tahoma"/>
          <w:sz w:val="20"/>
          <w:u w:val="single"/>
          <w:lang w:val="es-ES"/>
        </w:rPr>
      </w:pPr>
      <w:r w:rsidRPr="00457896">
        <w:rPr>
          <w:rFonts w:ascii="Tahoma" w:hAnsi="Tahoma" w:cs="Tahoma"/>
          <w:sz w:val="20"/>
          <w:u w:val="single"/>
          <w:lang w:val="es-ES"/>
        </w:rPr>
        <w:t xml:space="preserve">¿Cuál es el motivo para que eliminara de las correcciones que el Señor Martorell realizó, a petición de la Dirección General de Paz y Convivencia, un párrafo de contextualización? </w:t>
      </w:r>
    </w:p>
    <w:p w14:paraId="1B14D9E7" w14:textId="77777777" w:rsidR="00166D70" w:rsidRPr="00457896" w:rsidRDefault="004F1EC2" w:rsidP="001A2108">
      <w:pPr>
        <w:spacing w:before="120" w:line="360" w:lineRule="auto"/>
        <w:jc w:val="both"/>
        <w:rPr>
          <w:rFonts w:ascii="Tahoma" w:hAnsi="Tahoma" w:cs="Tahoma"/>
          <w:sz w:val="20"/>
          <w:lang w:val="es-ES"/>
        </w:rPr>
      </w:pPr>
      <w:r w:rsidRPr="00457896">
        <w:rPr>
          <w:rFonts w:ascii="Tahoma" w:hAnsi="Tahoma" w:cs="Tahoma"/>
          <w:sz w:val="20"/>
          <w:lang w:val="es-ES"/>
        </w:rPr>
        <w:t>Informa lo siguiente</w:t>
      </w:r>
      <w:r w:rsidR="00166D70" w:rsidRPr="00457896">
        <w:rPr>
          <w:rFonts w:ascii="Tahoma" w:hAnsi="Tahoma" w:cs="Tahoma"/>
          <w:sz w:val="20"/>
          <w:lang w:val="es-ES"/>
        </w:rPr>
        <w:t>:</w:t>
      </w:r>
    </w:p>
    <w:p w14:paraId="09F8359C" w14:textId="77777777" w:rsidR="00317F79" w:rsidRPr="00457896" w:rsidRDefault="00317F79" w:rsidP="001A2108">
      <w:pPr>
        <w:pStyle w:val="Cuerpo"/>
        <w:spacing w:after="113" w:line="256" w:lineRule="auto"/>
        <w:ind w:left="0" w:firstLine="0"/>
        <w:rPr>
          <w:rFonts w:ascii="Tahoma" w:hAnsi="Tahoma" w:cs="Tahoma"/>
          <w:sz w:val="20"/>
          <w:szCs w:val="20"/>
          <w:lang w:val="es-ES"/>
        </w:rPr>
      </w:pPr>
      <w:r w:rsidRPr="00457896">
        <w:rPr>
          <w:rStyle w:val="Ninguno"/>
          <w:rFonts w:ascii="Tahoma" w:hAnsi="Tahoma" w:cs="Tahoma"/>
          <w:sz w:val="20"/>
          <w:szCs w:val="20"/>
          <w:lang w:val="es-ES"/>
        </w:rPr>
        <w:t xml:space="preserve">El departamento de Relaciones Ciudadanas, ahora de Memoria y Convivencia, Acción Exterior y Euskera encargó a principios del año 2019 al Instituto de Derechos Humanos </w:t>
      </w:r>
      <w:r w:rsidRPr="00457896">
        <w:rPr>
          <w:rStyle w:val="Ninguno"/>
          <w:rFonts w:ascii="Tahoma" w:hAnsi="Tahoma" w:cs="Tahoma"/>
          <w:sz w:val="20"/>
          <w:szCs w:val="20"/>
          <w:rtl/>
          <w:lang w:val="es-ES"/>
        </w:rPr>
        <w:t>“</w:t>
      </w:r>
      <w:r w:rsidRPr="00457896">
        <w:rPr>
          <w:rStyle w:val="Ninguno"/>
          <w:rFonts w:ascii="Tahoma" w:hAnsi="Tahoma" w:cs="Tahoma"/>
          <w:sz w:val="20"/>
          <w:szCs w:val="20"/>
          <w:lang w:val="es-ES"/>
        </w:rPr>
        <w:t>Bartolomé de las Casas” de la Universidad Carlos III de Madrid, la realización del</w:t>
      </w:r>
      <w:r w:rsidRPr="00457896">
        <w:rPr>
          <w:rFonts w:ascii="Tahoma" w:hAnsi="Tahoma" w:cs="Tahoma"/>
          <w:sz w:val="20"/>
          <w:szCs w:val="20"/>
          <w:lang w:val="es-ES"/>
        </w:rPr>
        <w:t xml:space="preserve"> informe 'El Terrorismo desconocido. Atentados terroristas de extrema derecha en Navarra (1975-1985)</w:t>
      </w:r>
    </w:p>
    <w:p w14:paraId="122D481D" w14:textId="77777777" w:rsidR="00317F79" w:rsidRPr="00457896" w:rsidRDefault="00317F79" w:rsidP="001A2108">
      <w:pPr>
        <w:pStyle w:val="Cuerpo"/>
        <w:spacing w:after="113" w:line="256" w:lineRule="auto"/>
        <w:ind w:left="0" w:firstLine="0"/>
        <w:rPr>
          <w:rStyle w:val="Ninguno"/>
          <w:rFonts w:ascii="Tahoma" w:hAnsi="Tahoma" w:cs="Tahoma"/>
          <w:sz w:val="20"/>
          <w:szCs w:val="20"/>
          <w:lang w:val="es-ES"/>
        </w:rPr>
      </w:pPr>
      <w:r w:rsidRPr="00457896">
        <w:rPr>
          <w:rStyle w:val="Ninguno"/>
          <w:rFonts w:ascii="Tahoma" w:hAnsi="Tahoma" w:cs="Tahoma"/>
          <w:sz w:val="20"/>
          <w:szCs w:val="20"/>
          <w:lang w:val="es-ES"/>
        </w:rPr>
        <w:t xml:space="preserve">El estudio se realizó con víctimas de acciones terroristas de grupos de extrema derecha en Navarra. Y fue presentado por la Consejera Ana Ollo en comparecencia parlamentaria en marzo del año 2021. En la citada comparecencia se señaló que el Informe, nunca pretendió ser exhaustivo ni </w:t>
      </w:r>
      <w:proofErr w:type="gramStart"/>
      <w:r w:rsidRPr="00457896">
        <w:rPr>
          <w:rStyle w:val="Ninguno"/>
          <w:rFonts w:ascii="Tahoma" w:hAnsi="Tahoma" w:cs="Tahoma"/>
          <w:sz w:val="20"/>
          <w:szCs w:val="20"/>
          <w:lang w:val="es-ES"/>
        </w:rPr>
        <w:t>histórico</w:t>
      </w:r>
      <w:proofErr w:type="gramEnd"/>
      <w:r w:rsidRPr="00457896">
        <w:rPr>
          <w:rStyle w:val="Ninguno"/>
          <w:rFonts w:ascii="Tahoma" w:hAnsi="Tahoma" w:cs="Tahoma"/>
          <w:sz w:val="20"/>
          <w:szCs w:val="20"/>
          <w:lang w:val="es-ES"/>
        </w:rPr>
        <w:t xml:space="preserve"> pero si dio voz a las víctimas para que expresasen fundamentalmente las vicisitudes que se les había presentado para obtener el reconocimiento legal, principalmente por parte de la Dirección General de Apoyo a Víctimas del Terrorismo del Ministerio del Interior del Gobierno de España, por ser la unidad administrativa encargada de la asistencia y reparación a este colectivo.  </w:t>
      </w:r>
    </w:p>
    <w:p w14:paraId="6E343AFA" w14:textId="77777777" w:rsidR="00317F79" w:rsidRPr="00457896" w:rsidRDefault="00317F79" w:rsidP="001A2108">
      <w:pPr>
        <w:pStyle w:val="Cuerpo"/>
        <w:spacing w:after="113" w:line="256" w:lineRule="auto"/>
        <w:ind w:left="0" w:firstLine="0"/>
        <w:rPr>
          <w:rFonts w:ascii="Tahoma" w:hAnsi="Tahoma" w:cs="Tahoma"/>
          <w:sz w:val="20"/>
          <w:szCs w:val="20"/>
          <w:lang w:val="es-ES"/>
        </w:rPr>
      </w:pPr>
      <w:r w:rsidRPr="00457896">
        <w:rPr>
          <w:rStyle w:val="Ninguno"/>
          <w:rFonts w:ascii="Tahoma" w:hAnsi="Tahoma" w:cs="Tahoma"/>
          <w:sz w:val="20"/>
          <w:szCs w:val="20"/>
          <w:lang w:val="es-ES"/>
        </w:rPr>
        <w:t>Precisamente en esa comparecencia la consejera señalo que se iba a trasladar el informe</w:t>
      </w:r>
      <w:r w:rsidRPr="00457896">
        <w:rPr>
          <w:rFonts w:ascii="Tahoma" w:hAnsi="Tahoma" w:cs="Tahoma"/>
          <w:sz w:val="20"/>
          <w:szCs w:val="20"/>
          <w:lang w:val="es-ES"/>
        </w:rPr>
        <w:t xml:space="preserve"> al Ministerio del Interior del Gobierno de España por ser el órgano administrativo donde se ubica la Dirección General de Apoyo a Víctimas del Terrorismo, la Unidad que debe reconocer a estas personas como víctimas del terrorismo con el fin de que estudie su posible reconocimiento".</w:t>
      </w:r>
    </w:p>
    <w:p w14:paraId="64C77CBC" w14:textId="77777777" w:rsidR="00317F79" w:rsidRPr="00457896" w:rsidRDefault="00317F79" w:rsidP="001A2108">
      <w:pPr>
        <w:pStyle w:val="Cuerpo"/>
        <w:spacing w:after="113" w:line="256" w:lineRule="auto"/>
        <w:ind w:left="0" w:firstLine="0"/>
        <w:rPr>
          <w:rFonts w:ascii="Tahoma" w:hAnsi="Tahoma" w:cs="Tahoma"/>
          <w:sz w:val="20"/>
          <w:szCs w:val="20"/>
          <w:lang w:val="es-ES"/>
        </w:rPr>
      </w:pPr>
      <w:r w:rsidRPr="00457896">
        <w:rPr>
          <w:rFonts w:ascii="Tahoma" w:hAnsi="Tahoma" w:cs="Tahoma"/>
          <w:sz w:val="20"/>
          <w:szCs w:val="20"/>
          <w:lang w:val="es-ES"/>
        </w:rPr>
        <w:t xml:space="preserve">El informe, como muchos más encargados por el Gobierno de Navarra, estaba encaminado a la búsqueda de la verdad y a la reparación de unas víctimas, en este caso del terrorismo, víctimas que nunca han sido reconocidas y que solo quieren 'que se sepa lo que ocurrió. </w:t>
      </w:r>
    </w:p>
    <w:p w14:paraId="54091223" w14:textId="5B12413C" w:rsidR="00317F79" w:rsidRPr="00457896" w:rsidRDefault="00317F79" w:rsidP="001A2108">
      <w:pPr>
        <w:pStyle w:val="Cuerpo"/>
        <w:spacing w:after="113" w:line="256" w:lineRule="auto"/>
        <w:ind w:left="0" w:firstLine="0"/>
        <w:rPr>
          <w:rFonts w:ascii="Tahoma" w:hAnsi="Tahoma" w:cs="Tahoma"/>
          <w:sz w:val="20"/>
          <w:szCs w:val="20"/>
          <w:lang w:val="es-ES"/>
        </w:rPr>
      </w:pPr>
      <w:r w:rsidRPr="00457896">
        <w:rPr>
          <w:rFonts w:ascii="Tahoma" w:hAnsi="Tahoma" w:cs="Tahoma"/>
          <w:sz w:val="20"/>
          <w:szCs w:val="20"/>
          <w:lang w:val="es-ES"/>
        </w:rPr>
        <w:t xml:space="preserve">Ante el informe un grupo de personas pertenecientes al Partido Carlista expreso sus quejas por haberse incluido en la relación de grupos terroristas a algunas organizaciones vinculadas a este Partido. Desde el departamento se transmitió estas quejas a los investigadores del informe, habiéndose producido cambios en el contenido final del informe. Este hecho fue también expresado por la consejera Ollo en el Parlamento de </w:t>
      </w:r>
      <w:r w:rsidR="00E1683A" w:rsidRPr="00457896">
        <w:rPr>
          <w:rFonts w:ascii="Tahoma" w:hAnsi="Tahoma" w:cs="Tahoma"/>
          <w:sz w:val="20"/>
          <w:szCs w:val="20"/>
          <w:lang w:val="es-ES"/>
        </w:rPr>
        <w:t>Navarra,</w:t>
      </w:r>
      <w:r w:rsidRPr="00457896">
        <w:rPr>
          <w:rFonts w:ascii="Tahoma" w:hAnsi="Tahoma" w:cs="Tahoma"/>
          <w:sz w:val="20"/>
          <w:szCs w:val="20"/>
          <w:lang w:val="es-ES"/>
        </w:rPr>
        <w:t xml:space="preserve"> así como al grupo de personas vinculadas al partido carlista, entre ellos el Sr. Martorell.</w:t>
      </w:r>
    </w:p>
    <w:p w14:paraId="7B099A62" w14:textId="0FDAF540" w:rsidR="00235E07" w:rsidRPr="00457896" w:rsidRDefault="00235E07" w:rsidP="001A2108">
      <w:pPr>
        <w:spacing w:before="120" w:line="360" w:lineRule="auto"/>
        <w:jc w:val="both"/>
        <w:rPr>
          <w:rFonts w:ascii="Tahoma" w:hAnsi="Tahoma" w:cs="Tahoma"/>
          <w:sz w:val="20"/>
          <w:lang w:val="es-ES"/>
        </w:rPr>
      </w:pPr>
      <w:r w:rsidRPr="00457896">
        <w:rPr>
          <w:rFonts w:ascii="Tahoma" w:hAnsi="Tahoma" w:cs="Tahoma"/>
          <w:sz w:val="20"/>
          <w:lang w:val="es-ES"/>
        </w:rPr>
        <w:t>Es cu</w:t>
      </w:r>
      <w:r w:rsidR="001F4A10" w:rsidRPr="00457896">
        <w:rPr>
          <w:rFonts w:ascii="Tahoma" w:hAnsi="Tahoma" w:cs="Tahoma"/>
          <w:sz w:val="20"/>
          <w:lang w:val="es-ES"/>
        </w:rPr>
        <w:t>a</w:t>
      </w:r>
      <w:r w:rsidRPr="00457896">
        <w:rPr>
          <w:rFonts w:ascii="Tahoma" w:hAnsi="Tahoma" w:cs="Tahoma"/>
          <w:sz w:val="20"/>
          <w:lang w:val="es-ES"/>
        </w:rPr>
        <w:t xml:space="preserve">nto </w:t>
      </w:r>
      <w:r w:rsidR="005E3EA8" w:rsidRPr="00457896">
        <w:rPr>
          <w:rFonts w:ascii="Tahoma" w:hAnsi="Tahoma" w:cs="Tahoma"/>
          <w:sz w:val="20"/>
          <w:lang w:val="es-ES"/>
        </w:rPr>
        <w:t xml:space="preserve">informo </w:t>
      </w:r>
      <w:r w:rsidRPr="00457896">
        <w:rPr>
          <w:rFonts w:ascii="Tahoma" w:hAnsi="Tahoma" w:cs="Tahoma"/>
          <w:sz w:val="20"/>
          <w:lang w:val="es-ES"/>
        </w:rPr>
        <w:t xml:space="preserve">en cumplimiento de lo dispuesto en el </w:t>
      </w:r>
      <w:r w:rsidRPr="00457896">
        <w:rPr>
          <w:rFonts w:ascii="Tahoma" w:hAnsi="Tahoma" w:cs="Tahoma"/>
          <w:b/>
          <w:color w:val="1F3864"/>
          <w:sz w:val="20"/>
          <w:lang w:val="es-ES"/>
        </w:rPr>
        <w:t xml:space="preserve">artículo </w:t>
      </w:r>
      <w:r w:rsidR="00E1683A" w:rsidRPr="00457896">
        <w:rPr>
          <w:rFonts w:ascii="Tahoma" w:hAnsi="Tahoma" w:cs="Tahoma"/>
          <w:b/>
          <w:color w:val="1F3864"/>
          <w:sz w:val="20"/>
          <w:lang w:val="es-ES"/>
        </w:rPr>
        <w:t>2</w:t>
      </w:r>
      <w:r w:rsidRPr="00457896">
        <w:rPr>
          <w:rFonts w:ascii="Tahoma" w:hAnsi="Tahoma" w:cs="Tahoma"/>
          <w:b/>
          <w:color w:val="1F3864"/>
          <w:sz w:val="20"/>
          <w:lang w:val="es-ES"/>
        </w:rPr>
        <w:t>1</w:t>
      </w:r>
      <w:r w:rsidR="006B1891" w:rsidRPr="00457896">
        <w:rPr>
          <w:rFonts w:ascii="Tahoma" w:hAnsi="Tahoma" w:cs="Tahoma"/>
          <w:b/>
          <w:color w:val="1F3864"/>
          <w:sz w:val="20"/>
          <w:lang w:val="es-ES"/>
        </w:rPr>
        <w:t>5</w:t>
      </w:r>
      <w:r w:rsidRPr="00457896">
        <w:rPr>
          <w:rFonts w:ascii="Tahoma" w:hAnsi="Tahoma" w:cs="Tahoma"/>
          <w:sz w:val="20"/>
          <w:lang w:val="es-ES"/>
        </w:rPr>
        <w:t xml:space="preserve"> del Reglamento del Parlamento de Navarra.</w:t>
      </w:r>
    </w:p>
    <w:p w14:paraId="3A74A15B" w14:textId="77777777" w:rsidR="0048228F" w:rsidRPr="00457896" w:rsidRDefault="005E442E" w:rsidP="00703369">
      <w:pPr>
        <w:spacing w:before="120" w:line="360" w:lineRule="auto"/>
        <w:rPr>
          <w:rFonts w:ascii="Tahoma" w:hAnsi="Tahoma" w:cs="Tahoma"/>
          <w:iCs/>
          <w:sz w:val="20"/>
          <w:lang w:val="es-ES"/>
        </w:rPr>
      </w:pPr>
      <w:r w:rsidRPr="00457896">
        <w:rPr>
          <w:rFonts w:ascii="Tahoma" w:hAnsi="Tahoma" w:cs="Tahoma"/>
          <w:iCs/>
          <w:sz w:val="20"/>
          <w:lang w:val="es-ES"/>
        </w:rPr>
        <w:t>Pamplona</w:t>
      </w:r>
      <w:r w:rsidR="00DA245E" w:rsidRPr="00457896">
        <w:rPr>
          <w:rFonts w:ascii="Tahoma" w:hAnsi="Tahoma" w:cs="Tahoma"/>
          <w:iCs/>
          <w:sz w:val="20"/>
          <w:lang w:val="es-ES"/>
        </w:rPr>
        <w:t>-</w:t>
      </w:r>
      <w:proofErr w:type="spellStart"/>
      <w:r w:rsidR="00DA245E" w:rsidRPr="00457896">
        <w:rPr>
          <w:rFonts w:ascii="Tahoma" w:hAnsi="Tahoma" w:cs="Tahoma"/>
          <w:iCs/>
          <w:sz w:val="20"/>
          <w:lang w:val="es-ES"/>
        </w:rPr>
        <w:t>Iruñea</w:t>
      </w:r>
      <w:proofErr w:type="spellEnd"/>
      <w:r w:rsidRPr="00457896">
        <w:rPr>
          <w:rFonts w:ascii="Tahoma" w:hAnsi="Tahoma" w:cs="Tahoma"/>
          <w:iCs/>
          <w:sz w:val="20"/>
          <w:lang w:val="es-ES"/>
        </w:rPr>
        <w:t xml:space="preserve">, </w:t>
      </w:r>
      <w:r w:rsidR="001A2108" w:rsidRPr="00457896">
        <w:rPr>
          <w:rFonts w:ascii="Tahoma" w:hAnsi="Tahoma" w:cs="Tahoma"/>
          <w:iCs/>
          <w:sz w:val="20"/>
          <w:lang w:val="es-ES"/>
        </w:rPr>
        <w:t>2 de noviembre</w:t>
      </w:r>
      <w:r w:rsidR="00787ED6" w:rsidRPr="00457896">
        <w:rPr>
          <w:rFonts w:ascii="Tahoma" w:hAnsi="Tahoma" w:cs="Tahoma"/>
          <w:iCs/>
          <w:sz w:val="20"/>
          <w:lang w:val="es-ES"/>
        </w:rPr>
        <w:t xml:space="preserve"> </w:t>
      </w:r>
      <w:r w:rsidRPr="00457896">
        <w:rPr>
          <w:rFonts w:ascii="Tahoma" w:hAnsi="Tahoma" w:cs="Tahoma"/>
          <w:iCs/>
          <w:sz w:val="20"/>
          <w:lang w:val="es-ES"/>
        </w:rPr>
        <w:t>de 20</w:t>
      </w:r>
      <w:r w:rsidR="006B1891" w:rsidRPr="00457896">
        <w:rPr>
          <w:rFonts w:ascii="Tahoma" w:hAnsi="Tahoma" w:cs="Tahoma"/>
          <w:iCs/>
          <w:sz w:val="20"/>
          <w:lang w:val="es-ES"/>
        </w:rPr>
        <w:t>23</w:t>
      </w:r>
    </w:p>
    <w:p w14:paraId="0EFE9111" w14:textId="3ACC1D13" w:rsidR="00703369" w:rsidRPr="00457896" w:rsidRDefault="00703369" w:rsidP="00703369">
      <w:pPr>
        <w:spacing w:before="120" w:line="360" w:lineRule="auto"/>
        <w:rPr>
          <w:rFonts w:ascii="Tahoma" w:hAnsi="Tahoma" w:cs="Tahoma"/>
          <w:i/>
          <w:sz w:val="20"/>
          <w:lang w:val="es-ES"/>
        </w:rPr>
      </w:pPr>
      <w:r w:rsidRPr="00457896">
        <w:rPr>
          <w:rFonts w:ascii="Tahoma" w:hAnsi="Tahoma" w:cs="Tahoma"/>
          <w:sz w:val="20"/>
          <w:lang w:val="es-ES"/>
        </w:rPr>
        <w:t>La Consejera de Memoria y Convivencia, Acción Exterior y Euskera: Ana Ollo Hualde</w:t>
      </w:r>
    </w:p>
    <w:p w14:paraId="3E6B2E98" w14:textId="2A45D059" w:rsidR="005E442E" w:rsidRPr="00457896" w:rsidRDefault="005E442E" w:rsidP="001A2108">
      <w:pPr>
        <w:spacing w:line="240" w:lineRule="atLeast"/>
        <w:jc w:val="center"/>
        <w:rPr>
          <w:rFonts w:ascii="Tahoma" w:hAnsi="Tahoma" w:cs="Tahoma"/>
          <w:sz w:val="16"/>
          <w:szCs w:val="16"/>
          <w:lang w:val="es-ES"/>
        </w:rPr>
      </w:pPr>
    </w:p>
    <w:sectPr w:rsidR="005E442E" w:rsidRPr="00457896" w:rsidSect="00091B95">
      <w:pgSz w:w="11907" w:h="16840" w:code="9"/>
      <w:pgMar w:top="2268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EBD4" w14:textId="77777777" w:rsidR="00FF6A77" w:rsidRDefault="00FF6A77" w:rsidP="009B3378">
      <w:r>
        <w:separator/>
      </w:r>
    </w:p>
  </w:endnote>
  <w:endnote w:type="continuationSeparator" w:id="0">
    <w:p w14:paraId="3931CB75" w14:textId="77777777" w:rsidR="00FF6A77" w:rsidRDefault="00FF6A77" w:rsidP="009B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411B" w14:textId="77777777" w:rsidR="00FF6A77" w:rsidRDefault="00FF6A77" w:rsidP="009B3378">
      <w:r>
        <w:separator/>
      </w:r>
    </w:p>
  </w:footnote>
  <w:footnote w:type="continuationSeparator" w:id="0">
    <w:p w14:paraId="0F57C8B1" w14:textId="77777777" w:rsidR="00FF6A77" w:rsidRDefault="00FF6A77" w:rsidP="009B3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134D8"/>
    <w:rsid w:val="000243BD"/>
    <w:rsid w:val="000436FA"/>
    <w:rsid w:val="00091B95"/>
    <w:rsid w:val="000C012E"/>
    <w:rsid w:val="000C2BAE"/>
    <w:rsid w:val="000E5BD7"/>
    <w:rsid w:val="00103F0A"/>
    <w:rsid w:val="00166D70"/>
    <w:rsid w:val="001709C7"/>
    <w:rsid w:val="00187E82"/>
    <w:rsid w:val="001A2108"/>
    <w:rsid w:val="001C10F8"/>
    <w:rsid w:val="001D33CD"/>
    <w:rsid w:val="001E4395"/>
    <w:rsid w:val="001E7D6B"/>
    <w:rsid w:val="001F4A10"/>
    <w:rsid w:val="00235E07"/>
    <w:rsid w:val="00235E3A"/>
    <w:rsid w:val="00264D61"/>
    <w:rsid w:val="00297F0B"/>
    <w:rsid w:val="002F5AC0"/>
    <w:rsid w:val="00317F79"/>
    <w:rsid w:val="0037066C"/>
    <w:rsid w:val="003A0CE7"/>
    <w:rsid w:val="003C1C7F"/>
    <w:rsid w:val="00457896"/>
    <w:rsid w:val="004655F4"/>
    <w:rsid w:val="0046668B"/>
    <w:rsid w:val="004729A5"/>
    <w:rsid w:val="0048228F"/>
    <w:rsid w:val="004A1AB5"/>
    <w:rsid w:val="004B1025"/>
    <w:rsid w:val="004B5C04"/>
    <w:rsid w:val="004C0DFA"/>
    <w:rsid w:val="004C121E"/>
    <w:rsid w:val="004F1EC2"/>
    <w:rsid w:val="005465D8"/>
    <w:rsid w:val="00561079"/>
    <w:rsid w:val="00564CC7"/>
    <w:rsid w:val="005A4BD7"/>
    <w:rsid w:val="005B71B0"/>
    <w:rsid w:val="005E3EA8"/>
    <w:rsid w:val="005E442E"/>
    <w:rsid w:val="005E63D1"/>
    <w:rsid w:val="006010EE"/>
    <w:rsid w:val="006257B9"/>
    <w:rsid w:val="006360EF"/>
    <w:rsid w:val="00654E5C"/>
    <w:rsid w:val="00656613"/>
    <w:rsid w:val="00691A15"/>
    <w:rsid w:val="006B1891"/>
    <w:rsid w:val="00703369"/>
    <w:rsid w:val="00711288"/>
    <w:rsid w:val="007407B9"/>
    <w:rsid w:val="00741DD8"/>
    <w:rsid w:val="00787ED6"/>
    <w:rsid w:val="007E7C50"/>
    <w:rsid w:val="00800A18"/>
    <w:rsid w:val="00802D44"/>
    <w:rsid w:val="008303D7"/>
    <w:rsid w:val="00841959"/>
    <w:rsid w:val="00852B39"/>
    <w:rsid w:val="00857FEB"/>
    <w:rsid w:val="00885E19"/>
    <w:rsid w:val="00887D01"/>
    <w:rsid w:val="00901F02"/>
    <w:rsid w:val="00905E45"/>
    <w:rsid w:val="00913123"/>
    <w:rsid w:val="00932262"/>
    <w:rsid w:val="009546B7"/>
    <w:rsid w:val="009620D6"/>
    <w:rsid w:val="00962F28"/>
    <w:rsid w:val="009648A2"/>
    <w:rsid w:val="00982E5E"/>
    <w:rsid w:val="009860A7"/>
    <w:rsid w:val="009A5FF0"/>
    <w:rsid w:val="009B3378"/>
    <w:rsid w:val="009D082B"/>
    <w:rsid w:val="00A23304"/>
    <w:rsid w:val="00A42CCB"/>
    <w:rsid w:val="00A701BE"/>
    <w:rsid w:val="00AA5D9C"/>
    <w:rsid w:val="00B2346A"/>
    <w:rsid w:val="00B7603A"/>
    <w:rsid w:val="00B92B76"/>
    <w:rsid w:val="00BA0FC9"/>
    <w:rsid w:val="00C67742"/>
    <w:rsid w:val="00C94E82"/>
    <w:rsid w:val="00CF554E"/>
    <w:rsid w:val="00CF7327"/>
    <w:rsid w:val="00DA16BA"/>
    <w:rsid w:val="00DA245E"/>
    <w:rsid w:val="00DB1F8C"/>
    <w:rsid w:val="00DC0515"/>
    <w:rsid w:val="00DD223C"/>
    <w:rsid w:val="00DE5C78"/>
    <w:rsid w:val="00DF5975"/>
    <w:rsid w:val="00E1683A"/>
    <w:rsid w:val="00E96720"/>
    <w:rsid w:val="00EF4B86"/>
    <w:rsid w:val="00EF4FC0"/>
    <w:rsid w:val="00EF522F"/>
    <w:rsid w:val="00F307AE"/>
    <w:rsid w:val="00F53F10"/>
    <w:rsid w:val="00FC7290"/>
    <w:rsid w:val="00FE087F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FA08734"/>
  <w15:chartTrackingRefBased/>
  <w15:docId w15:val="{BDFE8827-108B-4828-8125-26BBDB67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rFonts w:ascii="Trebuchet MS" w:hAnsi="Trebuchet M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1709C7"/>
    <w:pPr>
      <w:tabs>
        <w:tab w:val="left" w:pos="720"/>
        <w:tab w:val="center" w:pos="3888"/>
      </w:tabs>
      <w:spacing w:line="360" w:lineRule="atLeast"/>
      <w:jc w:val="both"/>
    </w:pPr>
    <w:rPr>
      <w:rFonts w:ascii="Times New Roman" w:hAnsi="Times New Roman"/>
      <w:sz w:val="26"/>
    </w:rPr>
  </w:style>
  <w:style w:type="character" w:customStyle="1" w:styleId="TextoindependienteCar">
    <w:name w:val="Texto independiente Car"/>
    <w:link w:val="Textoindependiente"/>
    <w:rsid w:val="001709C7"/>
    <w:rPr>
      <w:sz w:val="26"/>
      <w:lang w:val="es-ES_tradnl"/>
    </w:rPr>
  </w:style>
  <w:style w:type="paragraph" w:styleId="Encabezado">
    <w:name w:val="header"/>
    <w:basedOn w:val="Normal"/>
    <w:link w:val="EncabezadoCar"/>
    <w:rsid w:val="009B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B3378"/>
    <w:rPr>
      <w:rFonts w:ascii="Trebuchet MS" w:hAnsi="Trebuchet MS"/>
      <w:sz w:val="24"/>
      <w:lang w:val="es-ES_tradnl"/>
    </w:rPr>
  </w:style>
  <w:style w:type="paragraph" w:styleId="Piedepgina">
    <w:name w:val="footer"/>
    <w:basedOn w:val="Normal"/>
    <w:link w:val="PiedepginaCar"/>
    <w:rsid w:val="009B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B3378"/>
    <w:rPr>
      <w:rFonts w:ascii="Trebuchet MS" w:hAnsi="Trebuchet MS"/>
      <w:sz w:val="24"/>
      <w:lang w:val="es-ES_tradnl"/>
    </w:rPr>
  </w:style>
  <w:style w:type="paragraph" w:customStyle="1" w:styleId="Cuerpo">
    <w:name w:val="Cuerpo"/>
    <w:rsid w:val="00317F79"/>
    <w:pPr>
      <w:spacing w:after="72" w:line="247" w:lineRule="auto"/>
      <w:ind w:left="10" w:hanging="10"/>
      <w:jc w:val="both"/>
    </w:pPr>
    <w:rPr>
      <w:rFonts w:eastAsia="Arial Unicode MS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sid w:val="00317F7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2634</Characters>
  <Application>Microsoft Office Word</Application>
  <DocSecurity>0</DocSecurity>
  <Lines>202</Lines>
  <Paragraphs>153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Aranaz, Carlota</cp:lastModifiedBy>
  <cp:revision>4</cp:revision>
  <dcterms:created xsi:type="dcterms:W3CDTF">2023-11-03T12:41:00Z</dcterms:created>
  <dcterms:modified xsi:type="dcterms:W3CDTF">2024-01-09T10:27:00Z</dcterms:modified>
</cp:coreProperties>
</file>