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0B01" w14:textId="659476ED" w:rsidR="00E96850" w:rsidRPr="006333FD" w:rsidRDefault="006333FD" w:rsidP="006333FD">
      <w:pPr>
        <w:pStyle w:val="Style"/>
        <w:spacing w:before="100" w:beforeAutospacing="1" w:after="200" w:line="276" w:lineRule="auto"/>
        <w:rPr>
          <w:rFonts w:ascii="Calibri" w:hAnsi="Calibri" w:cs="Calibri"/>
          <w:sz w:val="22"/>
          <w:szCs w:val="22"/>
        </w:rPr>
      </w:pPr>
      <w:r>
        <w:rPr>
          <w:rFonts w:ascii="Calibri" w:hAnsi="Calibri"/>
          <w:sz w:val="22"/>
        </w:rPr>
        <w:t>24MOC-11</w:t>
      </w:r>
    </w:p>
    <w:p w14:paraId="23632177" w14:textId="398B6403" w:rsidR="006333FD" w:rsidRDefault="009A1012" w:rsidP="006333FD">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Nafarroako Alderdi Sozialista talde parlamentarioari atxikitako Maite </w:t>
      </w:r>
      <w:proofErr w:type="spellStart"/>
      <w:r>
        <w:rPr>
          <w:rFonts w:ascii="Calibri" w:hAnsi="Calibri"/>
          <w:sz w:val="22"/>
        </w:rPr>
        <w:t>Esporrín</w:t>
      </w:r>
      <w:proofErr w:type="spellEnd"/>
      <w:r>
        <w:rPr>
          <w:rFonts w:ascii="Calibri" w:hAnsi="Calibri"/>
          <w:sz w:val="22"/>
        </w:rPr>
        <w:t xml:space="preserve"> Las Herasek, Legebiltzarreko Erregelamenduan ezarritakoaren babesean, honako mozio hau aurkezten du Osoko Bilkuran eztabaidatzeko: Espainiako Gobernua premiatzen da 370/2023 Errege Dekretuaren eranskina alda dezan, </w:t>
      </w:r>
      <w:r w:rsidR="00563F74">
        <w:rPr>
          <w:rFonts w:ascii="Calibri" w:hAnsi="Calibri"/>
          <w:sz w:val="22"/>
        </w:rPr>
        <w:t>a</w:t>
      </w:r>
      <w:r>
        <w:rPr>
          <w:rFonts w:ascii="Calibri" w:hAnsi="Calibri"/>
          <w:sz w:val="22"/>
        </w:rPr>
        <w:t xml:space="preserve">rantza </w:t>
      </w:r>
      <w:r w:rsidR="00563F74">
        <w:rPr>
          <w:rFonts w:ascii="Calibri" w:hAnsi="Calibri"/>
          <w:sz w:val="22"/>
        </w:rPr>
        <w:t>b</w:t>
      </w:r>
      <w:r>
        <w:rPr>
          <w:rFonts w:ascii="Calibri" w:hAnsi="Calibri"/>
          <w:sz w:val="22"/>
        </w:rPr>
        <w:t xml:space="preserve">ifidoa duten pertsonak sartzeko, behar diren betekizunak betez gero erretiro aurreratuari heltzeko aukera izan dezaten. Eskubide Sozialetako, Ekonomia Sozialeko eta Enpleguko Departamentuak egingo du mozioaren jarraipena. </w:t>
      </w:r>
    </w:p>
    <w:p w14:paraId="16A0EB69" w14:textId="1248859D" w:rsidR="006333FD" w:rsidRPr="00C95F01" w:rsidRDefault="009A1012" w:rsidP="009A1012">
      <w:pPr>
        <w:pStyle w:val="Style"/>
        <w:spacing w:before="100" w:beforeAutospacing="1" w:after="200" w:line="276" w:lineRule="auto"/>
        <w:ind w:right="29"/>
        <w:textAlignment w:val="baseline"/>
        <w:rPr>
          <w:rFonts w:ascii="Calibri" w:hAnsi="Calibri" w:cs="Calibri"/>
          <w:bCs/>
          <w:sz w:val="22"/>
          <w:szCs w:val="22"/>
        </w:rPr>
      </w:pPr>
      <w:r>
        <w:rPr>
          <w:rFonts w:ascii="Calibri" w:hAnsi="Calibri"/>
          <w:sz w:val="22"/>
        </w:rPr>
        <w:t xml:space="preserve">Zioen azalpena. </w:t>
      </w:r>
    </w:p>
    <w:p w14:paraId="5EA603D8" w14:textId="26012AC4" w:rsidR="00E96850" w:rsidRPr="006333FD" w:rsidRDefault="00D160CC" w:rsidP="006333FD">
      <w:pPr>
        <w:pStyle w:val="Style"/>
        <w:spacing w:before="100" w:beforeAutospacing="1" w:after="200" w:line="276" w:lineRule="auto"/>
        <w:ind w:left="5" w:right="29"/>
        <w:jc w:val="both"/>
        <w:textAlignment w:val="baseline"/>
        <w:rPr>
          <w:rFonts w:ascii="Calibri" w:hAnsi="Calibri" w:cs="Calibri"/>
          <w:sz w:val="22"/>
          <w:szCs w:val="22"/>
        </w:rPr>
      </w:pPr>
      <w:r>
        <w:rPr>
          <w:rFonts w:ascii="Calibri" w:hAnsi="Calibri"/>
          <w:sz w:val="22"/>
        </w:rPr>
        <w:t xml:space="preserve">Arantza bifidoa bizkarrezur-muinaren sortzetiko malformazio bat da, haurdunaldiaren lehenbiziko asteetan gertatzen dena eta bizitza osorako ondorioak dituena. Nerbio-sistema zentralari erasaten dionez, sarritan sortzen du hidrozefalia, likido zefalorrakideoa metatzea burmuinean, mugikortasun eta sentsibilitate eza eta indar gutxi-asko galtzea, lesioa bizkarrezurraren zer tokitan gertatzen den. </w:t>
      </w:r>
    </w:p>
    <w:p w14:paraId="21EE5DEC" w14:textId="3988BA9B" w:rsidR="00E96850" w:rsidRPr="006333FD" w:rsidRDefault="00D160CC" w:rsidP="006333FD">
      <w:pPr>
        <w:pStyle w:val="Style"/>
        <w:spacing w:before="100" w:beforeAutospacing="1" w:after="200" w:line="276" w:lineRule="auto"/>
        <w:ind w:left="10" w:right="38"/>
        <w:jc w:val="both"/>
        <w:textAlignment w:val="baseline"/>
        <w:rPr>
          <w:rFonts w:ascii="Calibri" w:hAnsi="Calibri" w:cs="Calibri"/>
          <w:sz w:val="22"/>
          <w:szCs w:val="22"/>
        </w:rPr>
      </w:pPr>
      <w:r>
        <w:rPr>
          <w:rFonts w:ascii="Calibri" w:hAnsi="Calibri"/>
          <w:sz w:val="22"/>
        </w:rPr>
        <w:t xml:space="preserve">Haurdunaldian azido folikoa hartzeagatik batik bat, azken urteotan jaitsi egin da malformazio horren intzidentzia, baina halere 31.700 pertsona daude Espainian arantza bifidoa eta hidrozefalia dutenak; hau da, gure herrialdean desgaitasunen bat duten pertsonen % 0,73. </w:t>
      </w:r>
    </w:p>
    <w:p w14:paraId="5095E227" w14:textId="367BBE61" w:rsidR="00E96850" w:rsidRPr="006333FD" w:rsidRDefault="00D160CC" w:rsidP="006333FD">
      <w:pPr>
        <w:pStyle w:val="Style"/>
        <w:spacing w:before="100" w:beforeAutospacing="1" w:after="200" w:line="276" w:lineRule="auto"/>
        <w:ind w:left="10" w:right="38"/>
        <w:jc w:val="both"/>
        <w:textAlignment w:val="baseline"/>
        <w:rPr>
          <w:rFonts w:ascii="Calibri" w:hAnsi="Calibri" w:cs="Calibri"/>
          <w:sz w:val="22"/>
          <w:szCs w:val="22"/>
        </w:rPr>
      </w:pPr>
      <w:r>
        <w:rPr>
          <w:rFonts w:ascii="Calibri" w:hAnsi="Calibri"/>
          <w:sz w:val="22"/>
        </w:rPr>
        <w:t xml:space="preserve">Abenduaren 4ko 1851/2009 Errege-dekretua aldatu zuen maiatzaren 16ko 370/2023 Errege-dekretuak Gizarte Segurantzaren Legearen 161.bis artikulua garatzen du, ehuneko 45eko desgaitasuna edo hori baino handiagoa duten langileek erretiroa aurreratzeari dagokionez. Araudiaren eranskinean jasotzen diren gaixotasunen barruan, ez da arantza bifidoa agertzen erretiroa hartzeko adina jaitsi ahal izatea ahalbidetzen dutenen artean. </w:t>
      </w:r>
    </w:p>
    <w:p w14:paraId="2111CD95" w14:textId="17B74BD9" w:rsidR="00E96850" w:rsidRPr="006333FD" w:rsidRDefault="00D160CC" w:rsidP="006333FD">
      <w:pPr>
        <w:pStyle w:val="Style"/>
        <w:spacing w:before="100" w:beforeAutospacing="1" w:after="200" w:line="276" w:lineRule="auto"/>
        <w:ind w:left="10" w:right="38"/>
        <w:jc w:val="both"/>
        <w:textAlignment w:val="baseline"/>
        <w:rPr>
          <w:rFonts w:ascii="Calibri" w:hAnsi="Calibri" w:cs="Calibri"/>
          <w:sz w:val="22"/>
          <w:szCs w:val="22"/>
        </w:rPr>
      </w:pPr>
      <w:r>
        <w:rPr>
          <w:rFonts w:ascii="Calibri" w:hAnsi="Calibri"/>
          <w:sz w:val="22"/>
        </w:rPr>
        <w:t xml:space="preserve">Administrazioa zorretan da arantza bifidoa duten pertsonekin, eta onartu egin behar die erretiro aurreratua hartzeko eskubidea, baldin eta horretarako baldintzak betetzen badituzte. </w:t>
      </w:r>
    </w:p>
    <w:p w14:paraId="5B38651F" w14:textId="77777777" w:rsidR="00E96850" w:rsidRDefault="00D160CC" w:rsidP="00A65623">
      <w:pPr>
        <w:pStyle w:val="Style"/>
        <w:spacing w:before="100" w:beforeAutospacing="1" w:after="200" w:line="276" w:lineRule="auto"/>
        <w:ind w:left="19" w:right="24"/>
        <w:textAlignment w:val="baseline"/>
        <w:rPr>
          <w:rFonts w:ascii="Calibri" w:eastAsia="Arial" w:hAnsi="Calibri" w:cs="Calibri"/>
          <w:sz w:val="22"/>
          <w:szCs w:val="22"/>
        </w:rPr>
      </w:pPr>
      <w:r>
        <w:rPr>
          <w:rFonts w:ascii="Calibri" w:hAnsi="Calibri"/>
          <w:sz w:val="22"/>
        </w:rPr>
        <w:t>Hori dela-eta, ondoko erabaki proposamena aurkeztu dugu:</w:t>
      </w:r>
    </w:p>
    <w:p w14:paraId="04ED43D9" w14:textId="0730B025" w:rsidR="000F01C2" w:rsidRDefault="000F01C2" w:rsidP="000F01C2">
      <w:pPr>
        <w:pStyle w:val="Style"/>
        <w:numPr>
          <w:ilvl w:val="0"/>
          <w:numId w:val="1"/>
        </w:numPr>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Parlamentuak Espainiako Gobernua premiatzen du 1851/2009 Errege-dekretua aldatzen duen maiatzaren 16ko 370/2023 Errege-dekretuaren eranskina alda dezan –horren bidez, Gizarte-Segurantzaren Lege Orokorraren 161. bis artikulua garatzen da–, ehuneko 45eko desgaitasuna edo hori baino handiagoa duten langileek erretiroa aurreratzeari dagokionez, eta arantza bifidoa sar dezan erretiro aurreratua hartu ahal izatea ahalbidetzen duten gaixotasun neurologikoen artean, baldin eta erretiro aurreratua hartzeko bete beharreko baldintzak betetzen badituzte. </w:t>
      </w:r>
    </w:p>
    <w:p w14:paraId="1D507C21" w14:textId="77777777" w:rsidR="000F01C2" w:rsidRDefault="000F01C2" w:rsidP="000F01C2">
      <w:pPr>
        <w:pStyle w:val="Style"/>
        <w:spacing w:before="100" w:beforeAutospacing="1" w:after="200" w:line="276" w:lineRule="auto"/>
        <w:ind w:firstLine="708"/>
        <w:textAlignment w:val="baseline"/>
        <w:rPr>
          <w:rFonts w:ascii="Calibri" w:eastAsia="Arial" w:hAnsi="Calibri" w:cs="Calibri"/>
          <w:sz w:val="22"/>
          <w:szCs w:val="22"/>
        </w:rPr>
      </w:pPr>
      <w:r>
        <w:rPr>
          <w:rFonts w:ascii="Calibri" w:hAnsi="Calibri"/>
          <w:sz w:val="22"/>
        </w:rPr>
        <w:t>Iruñean, 2024ko urtarrilaren 11n</w:t>
      </w:r>
    </w:p>
    <w:p w14:paraId="46A9B022" w14:textId="37450DAB" w:rsidR="006333FD" w:rsidRPr="000F01C2" w:rsidRDefault="000F01C2" w:rsidP="000F01C2">
      <w:pPr>
        <w:pStyle w:val="Style"/>
        <w:spacing w:before="100" w:beforeAutospacing="1" w:after="200" w:line="276" w:lineRule="auto"/>
        <w:ind w:firstLine="708"/>
        <w:textAlignment w:val="baseline"/>
        <w:rPr>
          <w:rFonts w:ascii="Calibri" w:eastAsia="Arial" w:hAnsi="Calibri" w:cs="Calibri"/>
          <w:bCs/>
          <w:sz w:val="22"/>
          <w:szCs w:val="22"/>
        </w:rPr>
      </w:pPr>
      <w:r>
        <w:rPr>
          <w:rFonts w:ascii="Calibri" w:hAnsi="Calibri"/>
          <w:sz w:val="22"/>
        </w:rPr>
        <w:t xml:space="preserve">Foru parlamentaria: Maite </w:t>
      </w:r>
      <w:proofErr w:type="spellStart"/>
      <w:r>
        <w:rPr>
          <w:rFonts w:ascii="Calibri" w:hAnsi="Calibri"/>
          <w:sz w:val="22"/>
        </w:rPr>
        <w:t>Esporrín</w:t>
      </w:r>
      <w:proofErr w:type="spellEnd"/>
      <w:r>
        <w:rPr>
          <w:rFonts w:ascii="Calibri" w:hAnsi="Calibri"/>
          <w:sz w:val="22"/>
        </w:rPr>
        <w:t xml:space="preserve"> Las Heras</w:t>
      </w:r>
    </w:p>
    <w:sectPr w:rsidR="006333FD" w:rsidRPr="000F01C2" w:rsidSect="000F01C2">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DBE"/>
    <w:multiLevelType w:val="hybridMultilevel"/>
    <w:tmpl w:val="17A6A51A"/>
    <w:lvl w:ilvl="0" w:tplc="4878A57C">
      <w:start w:val="1"/>
      <w:numFmt w:val="decimal"/>
      <w:lvlText w:val="%1."/>
      <w:lvlJc w:val="left"/>
      <w:pPr>
        <w:ind w:left="720" w:hanging="360"/>
      </w:pPr>
      <w:rPr>
        <w:rFonts w:hint="default"/>
        <w:w w:val="1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417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850"/>
    <w:rsid w:val="000457C8"/>
    <w:rsid w:val="0005079D"/>
    <w:rsid w:val="000F01C2"/>
    <w:rsid w:val="001D69F9"/>
    <w:rsid w:val="003811D8"/>
    <w:rsid w:val="00426501"/>
    <w:rsid w:val="00563F74"/>
    <w:rsid w:val="006333FD"/>
    <w:rsid w:val="007B7C38"/>
    <w:rsid w:val="009A1012"/>
    <w:rsid w:val="00A65623"/>
    <w:rsid w:val="00C95F01"/>
    <w:rsid w:val="00CB4438"/>
    <w:rsid w:val="00D160CC"/>
    <w:rsid w:val="00DE00CD"/>
    <w:rsid w:val="00E01DAE"/>
    <w:rsid w:val="00E96850"/>
    <w:rsid w:val="00F522E7"/>
    <w:rsid w:val="00F64394"/>
    <w:rsid w:val="00FC0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B97C"/>
  <w15:docId w15:val="{E40513EA-6755-452E-972F-C0A054DD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24MOC-11</vt:lpstr>
    </vt:vector>
  </TitlesOfParts>
  <Company>HP Inc.</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dc:title>
  <dc:creator>informatica</dc:creator>
  <cp:keywords>CreatedByIRIS_Readiris_17.0</cp:keywords>
  <cp:lastModifiedBy>Martin Cestao, Nerea</cp:lastModifiedBy>
  <cp:revision>19</cp:revision>
  <dcterms:created xsi:type="dcterms:W3CDTF">2024-01-12T12:57:00Z</dcterms:created>
  <dcterms:modified xsi:type="dcterms:W3CDTF">2024-01-24T10:46:00Z</dcterms:modified>
</cp:coreProperties>
</file>