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1FE903F7" w:rsidR="00D76157" w:rsidRDefault="00D76157" w:rsidP="00D76157">
      <w:pPr>
        <w:pStyle w:val="DICTA-TITULO"/>
      </w:pPr>
      <w:r>
        <w:t xml:space="preserve">Foru Legea, Nafarroako 2022ko Kontu Orokorrei buruzkoa</w:t>
      </w:r>
    </w:p>
    <w:p w14:paraId="2FF64B44" w14:textId="55E8A3F9" w:rsidR="00036DB2" w:rsidRDefault="00036DB2" w:rsidP="00036DB2">
      <w:pPr>
        <w:pStyle w:val="DICTA-TEXTO"/>
      </w:pPr>
      <w: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14:paraId="2505B409" w14:textId="0546F3A7" w:rsidR="00036DB2" w:rsidRDefault="00036DB2" w:rsidP="00036DB2">
      <w:pPr>
        <w:pStyle w:val="DICTA-TEXTO"/>
      </w:pPr>
      <w:r>
        <w:t xml:space="preserve">Nafarroako Ogasun Publikoari buruzko apirilaren 4ko 13/2007 Foru Legearen 123. artikuluak Ekonomia eta Ogasun Departamentuaren esku uzten du Nafarroako Kontu Orokorren formulazioa. Horiek, behin Nafarroako Gobernuak onetsitakoan, Nafarroako Parlamentura behar dira igorri dagokion foru-lege proiektuaren bidez, aipatutako foru legearen 130. artikuluan ezarri bezala.</w:t>
      </w:r>
    </w:p>
    <w:p w14:paraId="371CE689" w14:textId="4B2D45D6" w:rsidR="00036DB2" w:rsidRDefault="00036DB2" w:rsidP="00036DB2">
      <w:pPr>
        <w:pStyle w:val="DICTA-TEXTO"/>
      </w:pPr>
      <w:r>
        <w:t xml:space="preserve">Nafarroako Gobernuak eginak ditu 2022ko ekitaldiko Kontu Orokorrei buruz adierazitako tramiteak, Kontuen Ganberak emana du behar den irizpena eta tramitatua dago Nafarroako 2022ko Kontu Orokorrei buruzko foru-legearen proiektua Nafarroako Parlamentuko Erregelamenduaren 178. artikuluan ezarritako prozedurari jarraituz. Bidezko da, beraz, foru lege hori onestea.</w:t>
      </w:r>
    </w:p>
    <w:p w14:paraId="66A170B1" w14:textId="10F46E5F" w:rsidR="005C72DF" w:rsidRDefault="00D76157" w:rsidP="005C72DF">
      <w:pPr>
        <w:pStyle w:val="DICTA-TEXTO"/>
      </w:pPr>
      <w:r>
        <w:rPr>
          <w:b/>
          <w:bCs/>
        </w:rPr>
        <w:t xml:space="preserve">Artikulu bakarra.</w:t>
      </w:r>
      <w:r>
        <w:t xml:space="preserve"> </w:t>
      </w:r>
      <w:r>
        <w:t xml:space="preserve">Onesten dira Nafarroako 2022ko Kontu Orokorrak, Ekonomia eta Ogasun Departamentuak formulatu eta Nafarroako Gobernuak onetsiak, Nafarroako Ogasun Publikoari buruzko apirilaren 4ko 13/2007 Foru Legearen 130. artikuluan ezarritakoaren arabera. Kontu Orokorren edukia Nafarroako Atarian ematen da argitara.</w:t>
      </w:r>
    </w:p>
    <w:sectPr w:rsidR="005C72DF"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06C" w14:textId="77777777" w:rsidR="0036062E" w:rsidRDefault="00635179">
    <w:r>
      <w:pict w14:anchorId="7A4FC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alt="::Escudo Parlamento negro.jpg" style="position:absolute;margin-left:-62.4pt;margin-top:-12.05pt;width:124.4pt;height:96.35pt;z-index:251657728;visibility:visible">
          <v:imagedata r:id="rId1" o:title="Escudo Parlamento negro"/>
        </v:shape>
      </w:pict>
    </w:r>
    <w:r w:rsidR="00E475F6">
      <w:fldChar w:fldCharType="begin"/>
    </w:r>
    <w:r w:rsidR="00E475F6">
      <w:instrText xml:space="preserve"> PAGE </w:instrText>
    </w:r>
    <w:r w:rsidR="00E475F6">
      <w:fldChar w:fldCharType="separate"/>
    </w:r>
    <w:r w:rsidR="00AF4EA1">
      <w:t>1</w:t>
    </w:r>
    <w:r w:rsidR="00E475F6">
      <w:fldChar w:fldCharType="end"/>
    </w:r>
    <w:r>
      <w:t xml:space="preser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4CA8" w14:textId="77777777" w:rsidR="0036062E" w:rsidRDefault="00E475F6">
    <w:pPr>
      <w:jc w:val="right"/>
      <w:rPr>
        <w:sz w:val="22"/>
        <w:rFonts w:ascii="Arial" w:hAnsi="Arial" w:cs="Arial"/>
      </w:rPr>
    </w:pPr>
    <w:r>
      <w:rPr>
        <w:sz w:val="22"/>
        <w:rFonts w:ascii="Arial" w:hAnsi="Arial" w:cs="Arial"/>
      </w:rPr>
      <w:fldChar w:fldCharType="begin"/>
    </w:r>
    <w:r>
      <w:rPr>
        <w:sz w:val="22"/>
        <w:rFonts w:ascii="Arial" w:hAnsi="Arial" w:cs="Arial"/>
      </w:rPr>
      <w:instrText xml:space="preserve"> PAGE </w:instrText>
    </w:r>
    <w:r>
      <w:rPr>
        <w:sz w:val="22"/>
        <w:rFonts w:ascii="Arial" w:hAnsi="Arial" w:cs="Arial"/>
      </w:rPr>
      <w:fldChar w:fldCharType="separate"/>
    </w:r>
    <w:r w:rsidR="00AF4EA1">
      <w:rPr>
        <w:sz w:val="22"/>
        <w:rFonts w:ascii="Arial" w:hAnsi="Arial" w:cs="Arial"/>
      </w:rPr>
      <w:t>2</w:t>
    </w:r>
    <w:r>
      <w:rPr>
        <w:sz w:val="22"/>
        <w:rFonts w:ascii="Arial" w:hAnsi="Arial" w:cs="Arial"/>
      </w:rPr>
      <w:fldChar w:fldCharType="end"/>
    </w:r>
    <w:r>
      <w:rPr>
        <w:sz w:val="22"/>
        <w:rFonts w:ascii="Arial" w:hAnsi="Arial"/>
      </w:rPr>
      <w:t xml:space="pre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oNotTrackMoves/>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252"/>
    <w:rsid w:val="000325A9"/>
    <w:rsid w:val="00036DB2"/>
    <w:rsid w:val="00047B77"/>
    <w:rsid w:val="00195FF0"/>
    <w:rsid w:val="001B100C"/>
    <w:rsid w:val="0036062E"/>
    <w:rsid w:val="005C72DF"/>
    <w:rsid w:val="00635179"/>
    <w:rsid w:val="00920AF6"/>
    <w:rsid w:val="009D7252"/>
    <w:rsid w:val="00A53B81"/>
    <w:rsid w:val="00AF4EA1"/>
    <w:rsid w:val="00B4760C"/>
    <w:rsid w:val="00B80137"/>
    <w:rsid w:val="00C60221"/>
    <w:rsid w:val="00C76B7C"/>
    <w:rsid w:val="00C76D78"/>
    <w:rsid w:val="00D76157"/>
    <w:rsid w:val="00E475F6"/>
    <w:rsid w:val="00E65A31"/>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u-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253</Words>
  <Characters>1362</Characters>
  <Application>Microsoft Office Word</Application>
  <DocSecurity>0</DocSecurity>
  <Lines>27</Lines>
  <Paragraphs>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13</cp:revision>
  <cp:lastPrinted>2011-02-28T12:08:00Z</cp:lastPrinted>
  <dcterms:created xsi:type="dcterms:W3CDTF">2023-09-15T10:22:00Z</dcterms:created>
  <dcterms:modified xsi:type="dcterms:W3CDTF">2024-02-05T09:14:00Z</dcterms:modified>
</cp:coreProperties>
</file>