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94BAA" w14:textId="77777777" w:rsidR="00CC62A5" w:rsidRPr="00AE0C57" w:rsidRDefault="00CC62A5" w:rsidP="00AE0C57">
      <w:pPr>
        <w:pStyle w:val="Style"/>
        <w:spacing w:before="100" w:beforeAutospacing="1" w:after="200" w:line="276" w:lineRule="auto"/>
        <w:ind w:left="247" w:right="374" w:firstLine="708"/>
        <w:textAlignment w:val="baseline"/>
        <w:rPr>
          <w:rFonts w:ascii="Calibri" w:hAnsi="Calibri" w:cs="Calibri"/>
          <w:bCs/>
          <w:sz w:val="22"/>
          <w:szCs w:val="22"/>
        </w:rPr>
      </w:pPr>
      <w:r w:rsidRPr="00AE0C57">
        <w:rPr>
          <w:rFonts w:ascii="Calibri" w:eastAsia="Arial" w:hAnsi="Calibri" w:cs="Calibri"/>
          <w:bCs/>
          <w:sz w:val="22"/>
          <w:szCs w:val="22"/>
        </w:rPr>
        <w:t>24MOC-25</w:t>
      </w:r>
    </w:p>
    <w:p w14:paraId="265F5E69" w14:textId="61367117" w:rsidR="00CC62A5" w:rsidRDefault="003378F4" w:rsidP="00AE0C57">
      <w:pPr>
        <w:pStyle w:val="Style"/>
        <w:spacing w:before="100" w:beforeAutospacing="1" w:after="200" w:line="276" w:lineRule="auto"/>
        <w:ind w:left="955" w:right="379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C62A5">
        <w:rPr>
          <w:rFonts w:ascii="Calibri" w:eastAsia="Arial" w:hAnsi="Calibri" w:cs="Calibri"/>
          <w:sz w:val="22"/>
          <w:szCs w:val="22"/>
        </w:rPr>
        <w:t xml:space="preserve">Don Miguel Bujanda Cirauqui, miembro de las Cortes de Navarra, adscrito al Grupo Parlamentario Unión del Pueblo </w:t>
      </w:r>
      <w:r w:rsidRPr="00CC62A5">
        <w:rPr>
          <w:rFonts w:ascii="Calibri" w:eastAsia="Arial" w:hAnsi="Calibri" w:cs="Calibri"/>
          <w:sz w:val="22"/>
          <w:szCs w:val="22"/>
        </w:rPr>
        <w:t xml:space="preserve">Navarro (UPN), al amparo de lo dispuesto en el Reglamento de la Cámara, presenta la siguiente moción para su debate en </w:t>
      </w:r>
      <w:r w:rsidR="00AE0C57">
        <w:rPr>
          <w:rFonts w:ascii="Calibri" w:eastAsia="Arial" w:hAnsi="Calibri" w:cs="Calibri"/>
          <w:sz w:val="22"/>
          <w:szCs w:val="22"/>
        </w:rPr>
        <w:t>el P</w:t>
      </w:r>
      <w:r w:rsidRPr="00CC62A5">
        <w:rPr>
          <w:rFonts w:ascii="Calibri" w:eastAsia="Arial" w:hAnsi="Calibri" w:cs="Calibri"/>
          <w:sz w:val="22"/>
          <w:szCs w:val="22"/>
        </w:rPr>
        <w:t xml:space="preserve">leno y seguimiento en la Comisión de Desarrollo Rural y Medio Ambiente: </w:t>
      </w:r>
    </w:p>
    <w:p w14:paraId="5905DD40" w14:textId="77777777" w:rsidR="00CC62A5" w:rsidRPr="00AE0C57" w:rsidRDefault="003378F4" w:rsidP="00AE0C57">
      <w:pPr>
        <w:pStyle w:val="Style"/>
        <w:spacing w:before="100" w:beforeAutospacing="1" w:after="200" w:line="276" w:lineRule="auto"/>
        <w:ind w:left="955" w:right="384"/>
        <w:textAlignment w:val="baseline"/>
        <w:rPr>
          <w:rFonts w:ascii="Calibri" w:hAnsi="Calibri" w:cs="Calibri"/>
          <w:bCs/>
          <w:sz w:val="22"/>
          <w:szCs w:val="22"/>
        </w:rPr>
      </w:pPr>
      <w:r w:rsidRPr="00AE0C57">
        <w:rPr>
          <w:rFonts w:ascii="Calibri" w:eastAsia="Arial" w:hAnsi="Calibri" w:cs="Calibri"/>
          <w:bCs/>
          <w:sz w:val="22"/>
          <w:szCs w:val="22"/>
        </w:rPr>
        <w:t xml:space="preserve">Moción instando al Gobierno de Navarra a tomar medidas en defensa del sector primario. </w:t>
      </w:r>
    </w:p>
    <w:p w14:paraId="65D49E1A" w14:textId="3F2D8801" w:rsidR="00CC62A5" w:rsidRPr="00AE0C57" w:rsidRDefault="00AE0C57" w:rsidP="00AE0C57">
      <w:pPr>
        <w:pStyle w:val="Style"/>
        <w:spacing w:before="100" w:beforeAutospacing="1" w:after="200" w:line="276" w:lineRule="auto"/>
        <w:ind w:left="242" w:right="374" w:firstLine="708"/>
        <w:textAlignment w:val="baseline"/>
        <w:rPr>
          <w:rFonts w:ascii="Calibri" w:hAnsi="Calibri" w:cs="Calibri"/>
          <w:bCs/>
          <w:sz w:val="22"/>
          <w:szCs w:val="22"/>
        </w:rPr>
      </w:pPr>
      <w:r w:rsidRPr="00AE0C57">
        <w:rPr>
          <w:rFonts w:ascii="Calibri" w:eastAsia="Arial" w:hAnsi="Calibri" w:cs="Calibri"/>
          <w:bCs/>
          <w:sz w:val="22"/>
          <w:szCs w:val="22"/>
        </w:rPr>
        <w:t>Exposición de motivos</w:t>
      </w:r>
    </w:p>
    <w:p w14:paraId="18D77631" w14:textId="5105C7F3" w:rsidR="00F56925" w:rsidRPr="00CC62A5" w:rsidRDefault="003378F4" w:rsidP="00AE0C57">
      <w:pPr>
        <w:pStyle w:val="Style"/>
        <w:spacing w:before="100" w:beforeAutospacing="1" w:after="200" w:line="276" w:lineRule="auto"/>
        <w:ind w:left="950" w:right="37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C62A5">
        <w:rPr>
          <w:rFonts w:ascii="Calibri" w:eastAsia="Arial" w:hAnsi="Calibri" w:cs="Calibri"/>
          <w:sz w:val="22"/>
          <w:szCs w:val="22"/>
        </w:rPr>
        <w:t xml:space="preserve">Buena parte de las carreteras así como los accesos a las principales ciudades de Navarra ha han experimentado esta semana cortes de tráfico y retenciones como consecuencia de las protestas que están llevando a cabo agricultores y ganaderos. </w:t>
      </w:r>
    </w:p>
    <w:p w14:paraId="1CDDF139" w14:textId="77777777" w:rsidR="00F56925" w:rsidRPr="00CC62A5" w:rsidRDefault="003378F4" w:rsidP="00AE0C57">
      <w:pPr>
        <w:pStyle w:val="Style"/>
        <w:spacing w:before="100" w:beforeAutospacing="1" w:after="200" w:line="276" w:lineRule="auto"/>
        <w:ind w:left="950" w:right="37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C62A5">
        <w:rPr>
          <w:rFonts w:ascii="Calibri" w:eastAsia="Arial" w:hAnsi="Calibri" w:cs="Calibri"/>
          <w:sz w:val="22"/>
          <w:szCs w:val="22"/>
        </w:rPr>
        <w:t xml:space="preserve">Las movilizaciones de este se han convocado al margen de las organizaciones tradicionales del sector, UAGN y EHNE, aunque después no han tenido más remedio que apoyar y unirse a ellas en vista de su </w:t>
      </w:r>
      <w:r w:rsidRPr="00CC62A5">
        <w:rPr>
          <w:rFonts w:ascii="Calibri" w:eastAsia="Arial" w:hAnsi="Calibri" w:cs="Calibri"/>
          <w:sz w:val="22"/>
          <w:szCs w:val="22"/>
        </w:rPr>
        <w:t xml:space="preserve">magnitud. </w:t>
      </w:r>
    </w:p>
    <w:p w14:paraId="3BC6CB90" w14:textId="77777777" w:rsidR="00CC62A5" w:rsidRDefault="003378F4" w:rsidP="00AE0C57">
      <w:pPr>
        <w:pStyle w:val="Style"/>
        <w:spacing w:before="100" w:beforeAutospacing="1" w:after="200" w:line="276" w:lineRule="auto"/>
        <w:ind w:left="950" w:right="37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C62A5">
        <w:rPr>
          <w:rFonts w:ascii="Calibri" w:eastAsia="Arial" w:hAnsi="Calibri" w:cs="Calibri"/>
          <w:sz w:val="22"/>
          <w:szCs w:val="22"/>
        </w:rPr>
        <w:t xml:space="preserve">Detrás de estas protestas están asociaciones y plataformas locales, además de agricultores a título particular, que se han organizado a través de las redes sociales, en resumen, detrás de todo está prácticamente todo un sector, da igual lo que piensa, solo defiende poder alimentar a una sociedad que está empeñada en darle la espalda. </w:t>
      </w:r>
    </w:p>
    <w:p w14:paraId="38DA79FD" w14:textId="77777777" w:rsidR="00CC62A5" w:rsidRDefault="003378F4" w:rsidP="00AE0C57">
      <w:pPr>
        <w:pStyle w:val="Style"/>
        <w:spacing w:before="100" w:beforeAutospacing="1" w:after="200" w:line="276" w:lineRule="auto"/>
        <w:ind w:left="950" w:right="37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C62A5">
        <w:rPr>
          <w:rFonts w:ascii="Calibri" w:eastAsia="Arial" w:hAnsi="Calibri" w:cs="Calibri"/>
          <w:sz w:val="22"/>
          <w:szCs w:val="22"/>
        </w:rPr>
        <w:t xml:space="preserve">Lo que les une a todos son las reivindicaciones son: menos burocracia, una reforma de la Política Agraria Común (PAC) o que se cumpla la ley de la cadena alimentaria. </w:t>
      </w:r>
    </w:p>
    <w:p w14:paraId="50B7737C" w14:textId="0D8DBDB6" w:rsidR="00F56925" w:rsidRPr="00CC62A5" w:rsidRDefault="003378F4" w:rsidP="00AE0C57">
      <w:pPr>
        <w:pStyle w:val="Style"/>
        <w:spacing w:before="100" w:beforeAutospacing="1" w:after="200" w:line="276" w:lineRule="auto"/>
        <w:ind w:left="955" w:right="379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C62A5">
        <w:rPr>
          <w:rFonts w:ascii="Calibri" w:eastAsia="Arial" w:hAnsi="Calibri" w:cs="Calibri"/>
          <w:sz w:val="22"/>
          <w:szCs w:val="22"/>
        </w:rPr>
        <w:t xml:space="preserve">Las protestas también pueden entenderse desde una perspectiva europea, ya que muchas de las reivindicaciones son las mismas que las de los </w:t>
      </w:r>
      <w:r w:rsidRPr="00CC62A5">
        <w:rPr>
          <w:rFonts w:ascii="Calibri" w:eastAsia="Arial" w:hAnsi="Calibri" w:cs="Calibri"/>
          <w:sz w:val="22"/>
          <w:szCs w:val="22"/>
        </w:rPr>
        <w:t xml:space="preserve">agricultores que han salido a las calles de toda Europa. Con el aumento de los costes de la energía </w:t>
      </w:r>
    </w:p>
    <w:p w14:paraId="28D63763" w14:textId="77777777" w:rsidR="00F56925" w:rsidRPr="00CC62A5" w:rsidRDefault="003378F4" w:rsidP="00AE0C57">
      <w:pPr>
        <w:pStyle w:val="Style"/>
        <w:spacing w:before="100" w:beforeAutospacing="1" w:after="200" w:line="276" w:lineRule="auto"/>
        <w:ind w:left="95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C62A5">
        <w:rPr>
          <w:rFonts w:ascii="Calibri" w:eastAsia="Arial" w:hAnsi="Calibri" w:cs="Calibri"/>
          <w:sz w:val="22"/>
          <w:szCs w:val="22"/>
        </w:rPr>
        <w:t xml:space="preserve">Bruselas no ha entendido la realidad de una soberanía alimentaria y prefiere hacer medidas en contra de ciudadanos para priorizar la importación de países terceros sin las garantías y exigencias suficientes. </w:t>
      </w:r>
    </w:p>
    <w:p w14:paraId="3CA98111" w14:textId="77777777" w:rsidR="00CC62A5" w:rsidRDefault="003378F4" w:rsidP="00AE0C57">
      <w:pPr>
        <w:pStyle w:val="Style"/>
        <w:spacing w:before="100" w:beforeAutospacing="1" w:after="200" w:line="276" w:lineRule="auto"/>
        <w:ind w:left="955" w:firstLine="39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C62A5">
        <w:rPr>
          <w:rFonts w:ascii="Calibri" w:eastAsia="Arial" w:hAnsi="Calibri" w:cs="Calibri"/>
          <w:sz w:val="22"/>
          <w:szCs w:val="22"/>
        </w:rPr>
        <w:t xml:space="preserve">Esto cuenta con el rechazo de los agricultores, que hablan de competencia desleal totalmente justificada con productos de otros países extracomunitarios. </w:t>
      </w:r>
    </w:p>
    <w:p w14:paraId="3D7B9DDC" w14:textId="35237F5D" w:rsidR="00CC62A5" w:rsidRDefault="003378F4" w:rsidP="00CC62A5">
      <w:pPr>
        <w:pStyle w:val="Style"/>
        <w:spacing w:before="100" w:beforeAutospacing="1" w:after="200" w:line="276" w:lineRule="auto"/>
        <w:ind w:left="994"/>
        <w:textAlignment w:val="baseline"/>
        <w:rPr>
          <w:rFonts w:ascii="Calibri" w:hAnsi="Calibri" w:cs="Calibri"/>
          <w:sz w:val="22"/>
          <w:szCs w:val="22"/>
        </w:rPr>
      </w:pPr>
      <w:r w:rsidRPr="00CC62A5">
        <w:rPr>
          <w:rFonts w:ascii="Calibri" w:eastAsia="Arial" w:hAnsi="Calibri" w:cs="Calibri"/>
          <w:sz w:val="22"/>
          <w:szCs w:val="22"/>
        </w:rPr>
        <w:t xml:space="preserve">Por todo ello se presenta la siguiente </w:t>
      </w:r>
      <w:r w:rsidR="00AE0C57" w:rsidRPr="00AE0C57">
        <w:rPr>
          <w:rFonts w:ascii="Calibri" w:eastAsia="Arial" w:hAnsi="Calibri" w:cs="Calibri"/>
          <w:bCs/>
          <w:sz w:val="22"/>
          <w:szCs w:val="22"/>
        </w:rPr>
        <w:t>propuesta de resolución:</w:t>
      </w:r>
      <w:r w:rsidR="00AE0C57" w:rsidRPr="00CC62A5">
        <w:rPr>
          <w:rFonts w:ascii="Calibri" w:eastAsia="Arial" w:hAnsi="Calibri" w:cs="Calibri"/>
          <w:b/>
          <w:sz w:val="22"/>
          <w:szCs w:val="22"/>
        </w:rPr>
        <w:t xml:space="preserve"> </w:t>
      </w:r>
    </w:p>
    <w:p w14:paraId="7099015E" w14:textId="22463D83" w:rsidR="00CC62A5" w:rsidRDefault="00AE0C57" w:rsidP="003378F4">
      <w:pPr>
        <w:pStyle w:val="Style"/>
        <w:spacing w:before="100" w:beforeAutospacing="1" w:after="200" w:line="276" w:lineRule="auto"/>
        <w:ind w:left="994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– </w:t>
      </w:r>
      <w:r w:rsidR="003378F4" w:rsidRPr="00CC62A5">
        <w:rPr>
          <w:rFonts w:ascii="Calibri" w:eastAsia="Arial" w:hAnsi="Calibri" w:cs="Calibri"/>
          <w:sz w:val="22"/>
          <w:szCs w:val="22"/>
        </w:rPr>
        <w:t xml:space="preserve">Instamos al gobierno de Navarra a trabajar de verdad para que la </w:t>
      </w:r>
      <w:r w:rsidR="003378F4" w:rsidRPr="00CC62A5">
        <w:rPr>
          <w:rFonts w:ascii="Calibri" w:eastAsia="Arial" w:hAnsi="Calibri" w:cs="Calibri"/>
          <w:sz w:val="22"/>
          <w:szCs w:val="22"/>
        </w:rPr>
        <w:t xml:space="preserve">UE y nuestras instituciones tomen medidas respecto a la entrada de productos de países extracomunitarios que no cumplen las mismas exigencias en cuestiones como seguridad o medio ambiente, poniendo en grave peligro la supervivencia de nuestro sector. </w:t>
      </w:r>
    </w:p>
    <w:p w14:paraId="77DD287C" w14:textId="27186B44" w:rsidR="00F56925" w:rsidRPr="00CC62A5" w:rsidRDefault="00AE0C57" w:rsidP="003378F4">
      <w:pPr>
        <w:pStyle w:val="Style"/>
        <w:spacing w:before="100" w:beforeAutospacing="1" w:after="200" w:line="276" w:lineRule="auto"/>
        <w:ind w:left="994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– </w:t>
      </w:r>
      <w:r w:rsidR="003378F4" w:rsidRPr="00CC62A5">
        <w:rPr>
          <w:rFonts w:ascii="Calibri" w:eastAsia="Arial" w:hAnsi="Calibri" w:cs="Calibri"/>
          <w:sz w:val="22"/>
          <w:szCs w:val="22"/>
        </w:rPr>
        <w:t xml:space="preserve">Instamos al gobierno de Navarra a que no se permita vender a pérdidas, y se aplique de manera </w:t>
      </w:r>
      <w:r w:rsidR="003378F4" w:rsidRPr="00CC62A5">
        <w:rPr>
          <w:rFonts w:ascii="Calibri" w:eastAsia="Arial" w:hAnsi="Calibri" w:cs="Calibri"/>
          <w:sz w:val="22"/>
          <w:szCs w:val="22"/>
        </w:rPr>
        <w:lastRenderedPageBreak/>
        <w:t xml:space="preserve">efectiva y en todos los eslabones de la cadena la ya desarrollada Ley de la Cadena Alimentaria. </w:t>
      </w:r>
    </w:p>
    <w:p w14:paraId="13CC8FA0" w14:textId="7430C32E" w:rsidR="00CC62A5" w:rsidRDefault="00AE0C57" w:rsidP="003378F4">
      <w:pPr>
        <w:pStyle w:val="Style"/>
        <w:spacing w:before="100" w:beforeAutospacing="1" w:after="200" w:line="276" w:lineRule="auto"/>
        <w:ind w:left="994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– </w:t>
      </w:r>
      <w:r w:rsidR="003378F4" w:rsidRPr="00CC62A5">
        <w:rPr>
          <w:rFonts w:ascii="Calibri" w:eastAsia="Arial" w:hAnsi="Calibri" w:cs="Calibri"/>
          <w:sz w:val="22"/>
          <w:szCs w:val="22"/>
        </w:rPr>
        <w:t xml:space="preserve">Instamos a una urgente flexibilización de la PAC y demás normativas europeas que se han publicado o están en desarrollo, para que tenga en cuenta la situación real del sector y no sean un freno. Se conviertan en un instrumento de desarrollo. </w:t>
      </w:r>
    </w:p>
    <w:p w14:paraId="2A263333" w14:textId="4D4DA9EC" w:rsidR="00CC62A5" w:rsidRDefault="00AE0C57" w:rsidP="003378F4">
      <w:pPr>
        <w:pStyle w:val="Style"/>
        <w:spacing w:before="100" w:beforeAutospacing="1" w:after="200" w:line="276" w:lineRule="auto"/>
        <w:ind w:left="994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– </w:t>
      </w:r>
      <w:r w:rsidR="003378F4" w:rsidRPr="00CC62A5">
        <w:rPr>
          <w:rFonts w:ascii="Calibri" w:eastAsia="Arial" w:hAnsi="Calibri" w:cs="Calibri"/>
          <w:sz w:val="22"/>
          <w:szCs w:val="22"/>
        </w:rPr>
        <w:t xml:space="preserve">Instamos a mitigar la excesiva carga fiscal que se está viviendo en nuestro sector en la Comunidad Foral de Navarra. </w:t>
      </w:r>
    </w:p>
    <w:p w14:paraId="50AFC951" w14:textId="78E32DDC" w:rsidR="00CC62A5" w:rsidRDefault="003378F4" w:rsidP="00AE0C57">
      <w:pPr>
        <w:pStyle w:val="Style"/>
        <w:numPr>
          <w:ilvl w:val="0"/>
          <w:numId w:val="1"/>
        </w:numPr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C62A5">
        <w:rPr>
          <w:rFonts w:ascii="Calibri" w:eastAsia="Arial" w:hAnsi="Calibri" w:cs="Calibri"/>
          <w:sz w:val="22"/>
          <w:szCs w:val="22"/>
        </w:rPr>
        <w:t xml:space="preserve">Instamos al Gobierno de Navarra a terminar la ampliación del Canal de Navarra y empezar de una vez la segunda fase, ambas paralizadas por este gobierno. </w:t>
      </w:r>
    </w:p>
    <w:p w14:paraId="42B24A66" w14:textId="699D45E9" w:rsidR="00CC62A5" w:rsidRDefault="003378F4" w:rsidP="00AE0C57">
      <w:pPr>
        <w:pStyle w:val="Style"/>
        <w:spacing w:before="100" w:beforeAutospacing="1" w:after="200" w:line="276" w:lineRule="auto"/>
        <w:ind w:left="363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CC62A5">
        <w:rPr>
          <w:rFonts w:ascii="Calibri" w:eastAsia="Arial" w:hAnsi="Calibri" w:cs="Calibri"/>
          <w:sz w:val="22"/>
          <w:szCs w:val="22"/>
        </w:rPr>
        <w:t xml:space="preserve">Pamplona, a </w:t>
      </w:r>
      <w:r w:rsidRPr="00CC62A5">
        <w:rPr>
          <w:rFonts w:ascii="Calibri" w:eastAsia="Arial" w:hAnsi="Calibri" w:cs="Calibri"/>
          <w:sz w:val="22"/>
          <w:szCs w:val="22"/>
        </w:rPr>
        <w:t>8 de febrero de 2024</w:t>
      </w:r>
    </w:p>
    <w:p w14:paraId="302319CF" w14:textId="68E1ED40" w:rsidR="003378F4" w:rsidRPr="00CC62A5" w:rsidRDefault="00AE0C57" w:rsidP="00AE0C57">
      <w:pPr>
        <w:pStyle w:val="Style"/>
        <w:spacing w:before="100" w:beforeAutospacing="1" w:after="200" w:line="276" w:lineRule="auto"/>
        <w:ind w:left="363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</w:t>
      </w:r>
      <w:r>
        <w:rPr>
          <w:rFonts w:ascii="Calibri" w:hAnsi="Calibri" w:cs="Calibri"/>
          <w:sz w:val="22"/>
          <w:szCs w:val="22"/>
        </w:rPr>
        <w:t xml:space="preserve"> </w:t>
      </w:r>
      <w:r w:rsidR="003378F4" w:rsidRPr="00CC62A5">
        <w:rPr>
          <w:rFonts w:ascii="Calibri" w:eastAsia="Arial" w:hAnsi="Calibri" w:cs="Calibri"/>
          <w:sz w:val="22"/>
          <w:szCs w:val="22"/>
        </w:rPr>
        <w:t xml:space="preserve">Miguel Bujanda Cirauqui </w:t>
      </w:r>
    </w:p>
    <w:sectPr w:rsidR="00000000" w:rsidRPr="00CC62A5" w:rsidSect="00CC62A5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F5D5A"/>
    <w:multiLevelType w:val="hybridMultilevel"/>
    <w:tmpl w:val="2DDA843A"/>
    <w:lvl w:ilvl="0" w:tplc="6DAE49FE">
      <w:numFmt w:val="bullet"/>
      <w:lvlText w:val="–"/>
      <w:lvlJc w:val="left"/>
      <w:pPr>
        <w:ind w:left="1354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num w:numId="1" w16cid:durableId="106394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925"/>
    <w:rsid w:val="00175D61"/>
    <w:rsid w:val="003378F4"/>
    <w:rsid w:val="00AE0C57"/>
    <w:rsid w:val="00CC62A5"/>
    <w:rsid w:val="00F5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1A111"/>
  <w15:docId w15:val="{712130A2-C63B-4999-B6C9-A835C097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2679</Characters>
  <Application>Microsoft Office Word</Application>
  <DocSecurity>0</DocSecurity>
  <Lines>22</Lines>
  <Paragraphs>6</Paragraphs>
  <ScaleCrop>false</ScaleCrop>
  <Company>HP Inc.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24MOC-25</dc:title>
  <dc:creator>informatica</dc:creator>
  <cp:keywords>CreatedByIRIS_Readiris_17.0</cp:keywords>
  <cp:lastModifiedBy>Mauleón, Fernando</cp:lastModifiedBy>
  <cp:revision>6</cp:revision>
  <dcterms:created xsi:type="dcterms:W3CDTF">2024-02-08T12:09:00Z</dcterms:created>
  <dcterms:modified xsi:type="dcterms:W3CDTF">2024-02-08T12:13:00Z</dcterms:modified>
</cp:coreProperties>
</file>