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BD52A" w14:textId="534CA1D2" w:rsidR="00A05717" w:rsidRPr="00A05717" w:rsidRDefault="00A05717" w:rsidP="00A05717">
      <w:pPr>
        <w:spacing w:line="360" w:lineRule="auto"/>
        <w:jc w:val="center"/>
        <w:rPr>
          <w:rFonts w:ascii="Arial" w:hAnsi="Arial" w:cs="Arial"/>
          <w:b/>
          <w:bCs/>
          <w:sz w:val="24"/>
          <w:szCs w:val="24"/>
        </w:rPr>
      </w:pPr>
      <w:r w:rsidRPr="00A05717">
        <w:rPr>
          <w:rFonts w:ascii="Arial" w:hAnsi="Arial" w:cs="Arial"/>
          <w:b/>
          <w:bCs/>
          <w:sz w:val="24"/>
          <w:szCs w:val="24"/>
        </w:rPr>
        <w:t>Contestación del Consejero de</w:t>
      </w:r>
      <w:r w:rsidRPr="00A05717">
        <w:rPr>
          <w:rFonts w:ascii="Arial" w:hAnsi="Arial" w:cs="Arial"/>
          <w:b/>
          <w:bCs/>
          <w:color w:val="FF0000"/>
          <w:sz w:val="24"/>
          <w:szCs w:val="24"/>
        </w:rPr>
        <w:t xml:space="preserve"> </w:t>
      </w:r>
      <w:r w:rsidRPr="00A05717">
        <w:rPr>
          <w:rFonts w:ascii="Arial" w:hAnsi="Arial" w:cs="Arial"/>
          <w:b/>
          <w:bCs/>
          <w:sz w:val="24"/>
          <w:szCs w:val="24"/>
        </w:rPr>
        <w:t>Cohesión Territorial</w:t>
      </w:r>
    </w:p>
    <w:p w14:paraId="5A51920B" w14:textId="27A88C59" w:rsidR="00A05717" w:rsidRPr="00A05717" w:rsidRDefault="00632A99" w:rsidP="00A05717">
      <w:pPr>
        <w:spacing w:line="360" w:lineRule="auto"/>
        <w:jc w:val="both"/>
        <w:rPr>
          <w:rFonts w:ascii="Arial" w:hAnsi="Arial" w:cs="Arial"/>
          <w:sz w:val="24"/>
          <w:szCs w:val="24"/>
        </w:rPr>
      </w:pPr>
      <w:r w:rsidRPr="00A05717">
        <w:rPr>
          <w:rFonts w:ascii="Arial" w:hAnsi="Arial" w:cs="Arial"/>
          <w:sz w:val="24"/>
          <w:szCs w:val="24"/>
        </w:rPr>
        <w:t>El Consejero de</w:t>
      </w:r>
      <w:r w:rsidRPr="00A05717">
        <w:rPr>
          <w:rFonts w:ascii="Arial" w:hAnsi="Arial" w:cs="Arial"/>
          <w:color w:val="FF0000"/>
          <w:sz w:val="24"/>
          <w:szCs w:val="24"/>
        </w:rPr>
        <w:t xml:space="preserve"> </w:t>
      </w:r>
      <w:r w:rsidRPr="00A05717">
        <w:rPr>
          <w:rFonts w:ascii="Arial" w:hAnsi="Arial" w:cs="Arial"/>
          <w:sz w:val="24"/>
          <w:szCs w:val="24"/>
        </w:rPr>
        <w:t>Cohesión Territorial del Gobierno de Navarra, en relación con la pregunta para su contestación</w:t>
      </w:r>
      <w:r w:rsidR="005F3C0B" w:rsidRPr="00A05717">
        <w:rPr>
          <w:rFonts w:ascii="Arial" w:hAnsi="Arial" w:cs="Arial"/>
          <w:sz w:val="24"/>
          <w:szCs w:val="24"/>
        </w:rPr>
        <w:t xml:space="preserve"> por escrito formulada por el Parlamentario Foral Ilmo. Sr.</w:t>
      </w:r>
      <w:r w:rsidRPr="00A05717">
        <w:rPr>
          <w:rFonts w:ascii="Arial" w:hAnsi="Arial" w:cs="Arial"/>
          <w:sz w:val="24"/>
          <w:szCs w:val="24"/>
        </w:rPr>
        <w:t xml:space="preserve"> </w:t>
      </w:r>
      <w:r w:rsidR="005F3C0B" w:rsidRPr="00A05717">
        <w:rPr>
          <w:rFonts w:ascii="Arial" w:hAnsi="Arial" w:cs="Arial"/>
          <w:sz w:val="24"/>
          <w:szCs w:val="24"/>
        </w:rPr>
        <w:t>D. Javier García Jiménez</w:t>
      </w:r>
      <w:r w:rsidRPr="00A05717">
        <w:rPr>
          <w:rFonts w:ascii="Arial" w:hAnsi="Arial" w:cs="Arial"/>
          <w:sz w:val="24"/>
          <w:szCs w:val="24"/>
        </w:rPr>
        <w:t xml:space="preserve">, adscrito </w:t>
      </w:r>
      <w:r w:rsidR="005F3C0B" w:rsidRPr="00A05717">
        <w:rPr>
          <w:rFonts w:ascii="Arial" w:hAnsi="Arial" w:cs="Arial"/>
          <w:sz w:val="24"/>
          <w:szCs w:val="24"/>
        </w:rPr>
        <w:t>al Grupo Parlamentario “Partido Popular</w:t>
      </w:r>
      <w:r w:rsidRPr="00A05717">
        <w:rPr>
          <w:rFonts w:ascii="Arial" w:hAnsi="Arial" w:cs="Arial"/>
          <w:sz w:val="24"/>
          <w:szCs w:val="24"/>
        </w:rPr>
        <w:t>”, sob</w:t>
      </w:r>
      <w:r w:rsidR="005F3C0B" w:rsidRPr="00A05717">
        <w:rPr>
          <w:rFonts w:ascii="Arial" w:hAnsi="Arial" w:cs="Arial"/>
          <w:sz w:val="24"/>
          <w:szCs w:val="24"/>
        </w:rPr>
        <w:t>re Vuelos regulares a Madrid desde el aeropuerto de Pamplona (11-23/PE</w:t>
      </w:r>
      <w:r w:rsidR="00963E6C" w:rsidRPr="00A05717">
        <w:rPr>
          <w:rFonts w:ascii="Arial" w:hAnsi="Arial" w:cs="Arial"/>
          <w:sz w:val="24"/>
          <w:szCs w:val="24"/>
        </w:rPr>
        <w:t>S</w:t>
      </w:r>
      <w:r w:rsidR="005F3C0B" w:rsidRPr="00A05717">
        <w:rPr>
          <w:rFonts w:ascii="Arial" w:hAnsi="Arial" w:cs="Arial"/>
          <w:sz w:val="24"/>
          <w:szCs w:val="24"/>
        </w:rPr>
        <w:t>-00155</w:t>
      </w:r>
      <w:r w:rsidRPr="00A05717">
        <w:rPr>
          <w:rFonts w:ascii="Arial" w:hAnsi="Arial" w:cs="Arial"/>
          <w:sz w:val="24"/>
          <w:szCs w:val="24"/>
        </w:rPr>
        <w:t xml:space="preserve">)”, </w:t>
      </w:r>
    </w:p>
    <w:p w14:paraId="278DE380" w14:textId="6C666C16" w:rsidR="00963E6C" w:rsidRPr="00A05717" w:rsidRDefault="00632A99" w:rsidP="005F3C0B">
      <w:pPr>
        <w:spacing w:line="360" w:lineRule="auto"/>
        <w:jc w:val="both"/>
        <w:rPr>
          <w:rFonts w:ascii="Arial" w:eastAsia="Calibri" w:hAnsi="Arial" w:cs="Arial"/>
          <w:sz w:val="24"/>
          <w:szCs w:val="24"/>
        </w:rPr>
      </w:pPr>
      <w:r w:rsidRPr="00A05717">
        <w:rPr>
          <w:rFonts w:ascii="Arial" w:hAnsi="Arial" w:cs="Arial"/>
          <w:sz w:val="24"/>
          <w:szCs w:val="24"/>
        </w:rPr>
        <w:t>informa lo siguiente:</w:t>
      </w:r>
    </w:p>
    <w:p w14:paraId="6261047C" w14:textId="77777777" w:rsidR="00963E6C" w:rsidRPr="00A05717" w:rsidRDefault="005F3C0B" w:rsidP="005F3C0B">
      <w:pPr>
        <w:spacing w:line="360" w:lineRule="auto"/>
        <w:jc w:val="both"/>
        <w:rPr>
          <w:rFonts w:ascii="Arial" w:hAnsi="Arial" w:cs="Arial"/>
          <w:color w:val="3F4A52"/>
          <w:sz w:val="24"/>
          <w:szCs w:val="24"/>
          <w:shd w:val="clear" w:color="auto" w:fill="FFFFFF"/>
        </w:rPr>
      </w:pPr>
      <w:r w:rsidRPr="00A05717">
        <w:rPr>
          <w:rFonts w:ascii="Arial" w:hAnsi="Arial" w:cs="Arial"/>
          <w:color w:val="3F4A52"/>
          <w:sz w:val="24"/>
          <w:szCs w:val="24"/>
          <w:shd w:val="clear" w:color="auto" w:fill="FFFFFF"/>
        </w:rPr>
        <w:t>Actualmente los vuelos entre Navarra y Madrid están asegurados y, de hecho</w:t>
      </w:r>
      <w:r w:rsidR="00765DD4" w:rsidRPr="00A05717">
        <w:rPr>
          <w:rFonts w:ascii="Arial" w:hAnsi="Arial" w:cs="Arial"/>
          <w:color w:val="3F4A52"/>
          <w:sz w:val="24"/>
          <w:szCs w:val="24"/>
          <w:shd w:val="clear" w:color="auto" w:fill="FFFFFF"/>
        </w:rPr>
        <w:t>, recientemente se han incrementado</w:t>
      </w:r>
      <w:r w:rsidRPr="00A05717">
        <w:rPr>
          <w:rFonts w:ascii="Arial" w:hAnsi="Arial" w:cs="Arial"/>
          <w:color w:val="3F4A52"/>
          <w:sz w:val="24"/>
          <w:szCs w:val="24"/>
          <w:shd w:val="clear" w:color="auto" w:fill="FFFFFF"/>
        </w:rPr>
        <w:t xml:space="preserve"> las frecuencias entre estas </w:t>
      </w:r>
      <w:r w:rsidR="00765DD4" w:rsidRPr="00A05717">
        <w:rPr>
          <w:rFonts w:ascii="Arial" w:hAnsi="Arial" w:cs="Arial"/>
          <w:color w:val="3F4A52"/>
          <w:sz w:val="24"/>
          <w:szCs w:val="24"/>
          <w:shd w:val="clear" w:color="auto" w:fill="FFFFFF"/>
        </w:rPr>
        <w:t xml:space="preserve">dos ciudades para facilitar </w:t>
      </w:r>
      <w:r w:rsidRPr="00A05717">
        <w:rPr>
          <w:rFonts w:ascii="Arial" w:hAnsi="Arial" w:cs="Arial"/>
          <w:color w:val="3F4A52"/>
          <w:sz w:val="24"/>
          <w:szCs w:val="24"/>
          <w:shd w:val="clear" w:color="auto" w:fill="FFFFFF"/>
        </w:rPr>
        <w:t>que las personas que lo necesiten puedan estar a primera hora en Madrid y se puedan conectar con el resto del mundo.</w:t>
      </w:r>
    </w:p>
    <w:p w14:paraId="7AE2A690" w14:textId="77777777" w:rsidR="00963E6C" w:rsidRPr="00A05717" w:rsidRDefault="005E553F" w:rsidP="005F3C0B">
      <w:pPr>
        <w:spacing w:line="360" w:lineRule="auto"/>
        <w:jc w:val="both"/>
        <w:rPr>
          <w:rFonts w:ascii="Arial" w:hAnsi="Arial" w:cs="Arial"/>
          <w:color w:val="3F4A52"/>
          <w:sz w:val="24"/>
          <w:szCs w:val="24"/>
          <w:shd w:val="clear" w:color="auto" w:fill="FFFFFF"/>
        </w:rPr>
      </w:pPr>
      <w:r w:rsidRPr="00A05717">
        <w:rPr>
          <w:rFonts w:ascii="Arial" w:hAnsi="Arial" w:cs="Arial"/>
          <w:color w:val="3F4A52"/>
          <w:sz w:val="24"/>
          <w:szCs w:val="24"/>
          <w:shd w:val="clear" w:color="auto" w:fill="FFFFFF"/>
        </w:rPr>
        <w:t xml:space="preserve">En lo que se refiere al señalado acuerdo entre PSOE y Sumar, tal y como recoge en la página 32, el texto explica textualmente: “Tal y como han hecho otros países de nuestro entorno, impulsaremos la reducción de los vuelos domésticos en aquellas rutas en las que exista una alternativa ferroviaria con una duración menor de 2 horas y media, salvo en casos de conexión con aeropuertos-hub que enlacen con rutas internacionales”. </w:t>
      </w:r>
    </w:p>
    <w:p w14:paraId="4364311D" w14:textId="77777777" w:rsidR="00963E6C" w:rsidRPr="00A05717" w:rsidRDefault="00632A99" w:rsidP="005F3C0B">
      <w:pPr>
        <w:spacing w:line="360" w:lineRule="auto"/>
        <w:jc w:val="both"/>
        <w:rPr>
          <w:rFonts w:ascii="Arial" w:hAnsi="Arial" w:cs="Arial"/>
          <w:sz w:val="24"/>
          <w:szCs w:val="24"/>
        </w:rPr>
      </w:pPr>
      <w:r w:rsidRPr="00A05717">
        <w:rPr>
          <w:rFonts w:ascii="Arial" w:hAnsi="Arial" w:cs="Arial"/>
          <w:sz w:val="24"/>
          <w:szCs w:val="24"/>
        </w:rPr>
        <w:t>Es cuanto informo en cumplimiento de lo dispuesto en el artículo 215 del Reglamento del Parlamento de Navarra.</w:t>
      </w:r>
    </w:p>
    <w:p w14:paraId="55022C66" w14:textId="641CE403" w:rsidR="00632A99" w:rsidRPr="00A05717" w:rsidRDefault="00632A99" w:rsidP="00632A99">
      <w:pPr>
        <w:spacing w:line="360" w:lineRule="auto"/>
        <w:jc w:val="center"/>
        <w:rPr>
          <w:rFonts w:ascii="Arial" w:hAnsi="Arial" w:cs="Arial"/>
          <w:sz w:val="24"/>
          <w:szCs w:val="24"/>
        </w:rPr>
      </w:pPr>
      <w:r w:rsidRPr="00A05717">
        <w:rPr>
          <w:rFonts w:ascii="Arial" w:hAnsi="Arial" w:cs="Arial"/>
          <w:sz w:val="24"/>
          <w:szCs w:val="24"/>
        </w:rPr>
        <w:t xml:space="preserve">Pamplona-Iruñea, </w:t>
      </w:r>
      <w:r w:rsidR="00765DD4" w:rsidRPr="00A05717">
        <w:rPr>
          <w:rFonts w:ascii="Arial" w:hAnsi="Arial" w:cs="Arial"/>
          <w:sz w:val="24"/>
          <w:szCs w:val="24"/>
        </w:rPr>
        <w:t>22</w:t>
      </w:r>
      <w:r w:rsidR="0016419F" w:rsidRPr="00A05717">
        <w:rPr>
          <w:rFonts w:ascii="Arial" w:hAnsi="Arial" w:cs="Arial"/>
          <w:sz w:val="24"/>
          <w:szCs w:val="24"/>
        </w:rPr>
        <w:t xml:space="preserve"> de noviembre</w:t>
      </w:r>
      <w:r w:rsidRPr="00A05717">
        <w:rPr>
          <w:rFonts w:ascii="Arial" w:hAnsi="Arial" w:cs="Arial"/>
          <w:sz w:val="24"/>
          <w:szCs w:val="24"/>
        </w:rPr>
        <w:t xml:space="preserve"> de 2023</w:t>
      </w:r>
    </w:p>
    <w:p w14:paraId="4AF88685" w14:textId="65119A27" w:rsidR="0085361F" w:rsidRPr="00A05717" w:rsidRDefault="00963E6C" w:rsidP="00CC0556">
      <w:pPr>
        <w:spacing w:line="360" w:lineRule="auto"/>
        <w:jc w:val="center"/>
        <w:rPr>
          <w:rFonts w:ascii="Arial" w:hAnsi="Arial" w:cs="Arial"/>
          <w:sz w:val="24"/>
          <w:szCs w:val="24"/>
        </w:rPr>
      </w:pPr>
      <w:r w:rsidRPr="00A05717">
        <w:rPr>
          <w:rFonts w:ascii="Arial" w:hAnsi="Arial" w:cs="Arial"/>
          <w:sz w:val="24"/>
          <w:szCs w:val="24"/>
        </w:rPr>
        <w:t xml:space="preserve">El Consejero de Cohesión Territorial: </w:t>
      </w:r>
      <w:r w:rsidR="00632A99" w:rsidRPr="00A05717">
        <w:rPr>
          <w:rFonts w:ascii="Arial" w:hAnsi="Arial" w:cs="Arial"/>
          <w:sz w:val="24"/>
          <w:szCs w:val="24"/>
        </w:rPr>
        <w:t>Óscar Chivite Cornago</w:t>
      </w:r>
    </w:p>
    <w:p w14:paraId="1040041D" w14:textId="10BA8F5C" w:rsidR="00A05717" w:rsidRPr="00A05717" w:rsidRDefault="00A05717" w:rsidP="00A05717">
      <w:pPr>
        <w:spacing w:line="360" w:lineRule="auto"/>
        <w:jc w:val="center"/>
        <w:rPr>
          <w:rFonts w:ascii="Arial" w:hAnsi="Arial" w:cs="Arial"/>
          <w:b/>
          <w:bCs/>
          <w:sz w:val="24"/>
          <w:szCs w:val="24"/>
        </w:rPr>
      </w:pPr>
      <w:r w:rsidRPr="00A05717">
        <w:rPr>
          <w:rFonts w:ascii="Arial" w:hAnsi="Arial" w:cs="Arial"/>
          <w:b/>
          <w:bCs/>
          <w:sz w:val="24"/>
          <w:szCs w:val="24"/>
        </w:rPr>
        <w:t>Contestación de la Consejera de</w:t>
      </w:r>
      <w:r w:rsidRPr="00A05717">
        <w:rPr>
          <w:rFonts w:ascii="Arial" w:hAnsi="Arial" w:cs="Arial"/>
          <w:b/>
          <w:bCs/>
          <w:color w:val="FF0000"/>
          <w:sz w:val="24"/>
          <w:szCs w:val="24"/>
        </w:rPr>
        <w:t xml:space="preserve"> </w:t>
      </w:r>
      <w:r w:rsidRPr="00A05717">
        <w:rPr>
          <w:rFonts w:ascii="Arial" w:hAnsi="Arial" w:cs="Arial"/>
          <w:b/>
          <w:bCs/>
          <w:sz w:val="24"/>
          <w:szCs w:val="24"/>
        </w:rPr>
        <w:t>Interior, Función Pública y Justicia</w:t>
      </w:r>
    </w:p>
    <w:p w14:paraId="272D3D7D" w14:textId="652CFFE3" w:rsidR="00A05717" w:rsidRPr="00A05717" w:rsidRDefault="00A05717" w:rsidP="00A05717">
      <w:pPr>
        <w:spacing w:line="360" w:lineRule="auto"/>
        <w:jc w:val="both"/>
        <w:rPr>
          <w:rFonts w:ascii="Arial" w:eastAsia="Calibri" w:hAnsi="Arial" w:cs="Arial"/>
          <w:sz w:val="24"/>
          <w:szCs w:val="24"/>
        </w:rPr>
      </w:pPr>
      <w:r w:rsidRPr="00A05717">
        <w:rPr>
          <w:rFonts w:ascii="Arial" w:hAnsi="Arial" w:cs="Arial"/>
          <w:sz w:val="24"/>
          <w:szCs w:val="24"/>
        </w:rPr>
        <w:t>La Consejera de Interior, Función Pública y Justicia del Gobierno de Navarra, en relación con la pregunta para su contestación por escrito formulada por el Parlamentario Foral Ilmo. Sr. D. Javier García Jiménez, adscrito al Grupo Parlamentario Partido Popular de Navarra</w:t>
      </w:r>
      <w:r>
        <w:rPr>
          <w:rFonts w:ascii="Arial" w:hAnsi="Arial" w:cs="Arial"/>
          <w:sz w:val="24"/>
          <w:szCs w:val="24"/>
        </w:rPr>
        <w:t xml:space="preserve"> </w:t>
      </w:r>
      <w:r w:rsidRPr="00A05717">
        <w:rPr>
          <w:rFonts w:ascii="Arial" w:hAnsi="Arial" w:cs="Arial"/>
          <w:sz w:val="24"/>
          <w:szCs w:val="24"/>
        </w:rPr>
        <w:t>(11-23/PES-00155)</w:t>
      </w:r>
      <w:r>
        <w:rPr>
          <w:rFonts w:ascii="Arial" w:hAnsi="Arial" w:cs="Arial"/>
          <w:sz w:val="24"/>
          <w:szCs w:val="24"/>
        </w:rPr>
        <w:t>,</w:t>
      </w:r>
      <w:r w:rsidRPr="00A05717">
        <w:rPr>
          <w:rFonts w:ascii="Arial" w:hAnsi="Arial" w:cs="Arial"/>
          <w:sz w:val="24"/>
          <w:szCs w:val="24"/>
        </w:rPr>
        <w:t xml:space="preserve"> informa lo siguiente:</w:t>
      </w:r>
    </w:p>
    <w:p w14:paraId="0D9CA17B" w14:textId="77777777" w:rsidR="00A05717" w:rsidRPr="00A05717" w:rsidRDefault="00A05717" w:rsidP="00A05717">
      <w:pPr>
        <w:spacing w:line="360" w:lineRule="auto"/>
        <w:jc w:val="both"/>
        <w:rPr>
          <w:rFonts w:ascii="Arial" w:hAnsi="Arial" w:cs="Arial"/>
          <w:sz w:val="24"/>
          <w:szCs w:val="24"/>
        </w:rPr>
      </w:pPr>
    </w:p>
    <w:p w14:paraId="4CEBA095" w14:textId="77777777" w:rsidR="00A05717" w:rsidRPr="00A05717" w:rsidRDefault="00A05717" w:rsidP="00A05717">
      <w:pPr>
        <w:spacing w:line="360" w:lineRule="auto"/>
        <w:jc w:val="both"/>
        <w:rPr>
          <w:rFonts w:ascii="Arial" w:hAnsi="Arial" w:cs="Arial"/>
          <w:sz w:val="24"/>
          <w:szCs w:val="24"/>
        </w:rPr>
      </w:pPr>
      <w:r w:rsidRPr="00A05717">
        <w:rPr>
          <w:rFonts w:ascii="Arial" w:hAnsi="Arial" w:cs="Arial"/>
          <w:sz w:val="24"/>
          <w:szCs w:val="24"/>
        </w:rPr>
        <w:t xml:space="preserve">Se remite a la respuesta realizada por el Departamento de Cohesión Territorial, departamento competente por razón de la materia. </w:t>
      </w:r>
    </w:p>
    <w:p w14:paraId="067C571D" w14:textId="77777777" w:rsidR="00A05717" w:rsidRPr="00A05717" w:rsidRDefault="00A05717" w:rsidP="00A05717">
      <w:pPr>
        <w:spacing w:line="360" w:lineRule="auto"/>
        <w:jc w:val="both"/>
        <w:rPr>
          <w:rFonts w:ascii="Arial" w:hAnsi="Arial" w:cs="Arial"/>
          <w:sz w:val="24"/>
          <w:szCs w:val="24"/>
        </w:rPr>
      </w:pPr>
      <w:r w:rsidRPr="00A05717">
        <w:rPr>
          <w:rFonts w:ascii="Arial" w:hAnsi="Arial" w:cs="Arial"/>
          <w:sz w:val="24"/>
          <w:szCs w:val="24"/>
        </w:rPr>
        <w:t xml:space="preserve">Es cuanto informo en cumplimiento de lo dispuesto en el </w:t>
      </w:r>
      <w:r w:rsidRPr="00A05717">
        <w:rPr>
          <w:rFonts w:ascii="Arial" w:hAnsi="Arial" w:cs="Arial"/>
          <w:b/>
          <w:sz w:val="24"/>
          <w:szCs w:val="24"/>
        </w:rPr>
        <w:t>artículo 215</w:t>
      </w:r>
      <w:r w:rsidRPr="00A05717">
        <w:rPr>
          <w:rFonts w:ascii="Arial" w:hAnsi="Arial" w:cs="Arial"/>
          <w:sz w:val="24"/>
          <w:szCs w:val="24"/>
        </w:rPr>
        <w:t xml:space="preserve"> del Reglamento del Parlamento de Navarra.</w:t>
      </w:r>
    </w:p>
    <w:p w14:paraId="6B26A4FC" w14:textId="77777777" w:rsidR="00A05717" w:rsidRPr="00A05717" w:rsidRDefault="00A05717" w:rsidP="00A05717">
      <w:pPr>
        <w:spacing w:line="360" w:lineRule="auto"/>
        <w:jc w:val="both"/>
        <w:rPr>
          <w:rFonts w:ascii="Arial" w:hAnsi="Arial" w:cs="Arial"/>
          <w:sz w:val="24"/>
          <w:szCs w:val="24"/>
        </w:rPr>
      </w:pPr>
    </w:p>
    <w:p w14:paraId="44945341" w14:textId="77777777" w:rsidR="00A05717" w:rsidRPr="00A05717" w:rsidRDefault="00A05717" w:rsidP="00A05717">
      <w:pPr>
        <w:spacing w:line="360" w:lineRule="auto"/>
        <w:jc w:val="center"/>
        <w:rPr>
          <w:rFonts w:ascii="Arial" w:hAnsi="Arial" w:cs="Arial"/>
          <w:sz w:val="24"/>
          <w:szCs w:val="24"/>
        </w:rPr>
      </w:pPr>
      <w:r w:rsidRPr="00A05717">
        <w:rPr>
          <w:rFonts w:ascii="Arial" w:hAnsi="Arial" w:cs="Arial"/>
          <w:sz w:val="24"/>
          <w:szCs w:val="24"/>
        </w:rPr>
        <w:t>Pamplona-Iruñea, 22 de noviembre de 2023</w:t>
      </w:r>
    </w:p>
    <w:p w14:paraId="3DCE999D" w14:textId="15EBF972" w:rsidR="00A2145B" w:rsidRPr="00A05717" w:rsidRDefault="00A05717" w:rsidP="00A05717">
      <w:pPr>
        <w:spacing w:line="360" w:lineRule="auto"/>
        <w:jc w:val="center"/>
        <w:rPr>
          <w:rFonts w:ascii="Arial" w:hAnsi="Arial" w:cs="Arial"/>
          <w:sz w:val="24"/>
          <w:szCs w:val="24"/>
        </w:rPr>
      </w:pPr>
      <w:r w:rsidRPr="00A05717">
        <w:rPr>
          <w:rFonts w:ascii="Arial" w:hAnsi="Arial" w:cs="Arial"/>
          <w:sz w:val="24"/>
          <w:szCs w:val="24"/>
        </w:rPr>
        <w:t>La Consejera de Interior Función Pública y Justicia</w:t>
      </w:r>
      <w:r>
        <w:rPr>
          <w:rFonts w:ascii="Arial" w:hAnsi="Arial" w:cs="Arial"/>
          <w:sz w:val="24"/>
          <w:szCs w:val="24"/>
        </w:rPr>
        <w:t xml:space="preserve">: </w:t>
      </w:r>
      <w:r w:rsidRPr="00A05717">
        <w:rPr>
          <w:rFonts w:ascii="Arial" w:hAnsi="Arial" w:cs="Arial"/>
          <w:sz w:val="24"/>
          <w:szCs w:val="24"/>
        </w:rPr>
        <w:t>Amparo López Antelo</w:t>
      </w:r>
    </w:p>
    <w:sectPr w:rsidR="00A2145B" w:rsidRPr="00A05717" w:rsidSect="00F037C2">
      <w:headerReference w:type="default" r:id="rId6"/>
      <w:headerReference w:type="first" r:id="rId7"/>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7359B" w14:textId="77777777" w:rsidR="00365417" w:rsidRDefault="00365417">
      <w:r>
        <w:separator/>
      </w:r>
    </w:p>
  </w:endnote>
  <w:endnote w:type="continuationSeparator" w:id="0">
    <w:p w14:paraId="6C98972B"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9359F" w14:textId="77777777" w:rsidR="00365417" w:rsidRDefault="00365417">
      <w:r>
        <w:separator/>
      </w:r>
    </w:p>
  </w:footnote>
  <w:footnote w:type="continuationSeparator" w:id="0">
    <w:p w14:paraId="20622DED" w14:textId="77777777" w:rsidR="00365417" w:rsidRDefault="0036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85AC" w14:textId="58E53EF6" w:rsidR="00F344C7" w:rsidRDefault="00192064" w:rsidP="00192064">
    <w:pPr>
      <w:pStyle w:val="Encabezado"/>
      <w:tabs>
        <w:tab w:val="left" w:pos="5355"/>
      </w:tabs>
    </w:pPr>
    <w:r>
      <w:tab/>
    </w:r>
  </w:p>
  <w:p w14:paraId="2ED207BA" w14:textId="77777777" w:rsidR="00F344C7" w:rsidRDefault="00F344C7" w:rsidP="00F344C7">
    <w:pPr>
      <w:pStyle w:val="Encabezado"/>
      <w:jc w:val="center"/>
    </w:pPr>
  </w:p>
  <w:p w14:paraId="4A7F4828"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76D9" w14:textId="1EFBE3C7"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16419F"/>
    <w:rsid w:val="00190AB4"/>
    <w:rsid w:val="00192064"/>
    <w:rsid w:val="00277C9A"/>
    <w:rsid w:val="002F09C8"/>
    <w:rsid w:val="00365417"/>
    <w:rsid w:val="003A4FD0"/>
    <w:rsid w:val="003B106A"/>
    <w:rsid w:val="003F1206"/>
    <w:rsid w:val="005042F8"/>
    <w:rsid w:val="00511892"/>
    <w:rsid w:val="005367EB"/>
    <w:rsid w:val="005B095B"/>
    <w:rsid w:val="005E553F"/>
    <w:rsid w:val="005F3C0B"/>
    <w:rsid w:val="00632A99"/>
    <w:rsid w:val="00696F6F"/>
    <w:rsid w:val="006A5952"/>
    <w:rsid w:val="007018B0"/>
    <w:rsid w:val="00765DD4"/>
    <w:rsid w:val="00793F61"/>
    <w:rsid w:val="00794754"/>
    <w:rsid w:val="008365B9"/>
    <w:rsid w:val="0085361F"/>
    <w:rsid w:val="00943144"/>
    <w:rsid w:val="00963E6C"/>
    <w:rsid w:val="00994342"/>
    <w:rsid w:val="009E202F"/>
    <w:rsid w:val="009E381E"/>
    <w:rsid w:val="009F410E"/>
    <w:rsid w:val="00A05717"/>
    <w:rsid w:val="00A077F0"/>
    <w:rsid w:val="00A117E7"/>
    <w:rsid w:val="00A2145B"/>
    <w:rsid w:val="00A357A5"/>
    <w:rsid w:val="00A52259"/>
    <w:rsid w:val="00AB50BD"/>
    <w:rsid w:val="00B46857"/>
    <w:rsid w:val="00B662C6"/>
    <w:rsid w:val="00B96F7E"/>
    <w:rsid w:val="00BA7B9D"/>
    <w:rsid w:val="00BD6A02"/>
    <w:rsid w:val="00BE2BD3"/>
    <w:rsid w:val="00CA2943"/>
    <w:rsid w:val="00CB03BC"/>
    <w:rsid w:val="00CC0556"/>
    <w:rsid w:val="00CC1284"/>
    <w:rsid w:val="00D21BBF"/>
    <w:rsid w:val="00DF6784"/>
    <w:rsid w:val="00E51A02"/>
    <w:rsid w:val="00E8181E"/>
    <w:rsid w:val="00EC5374"/>
    <w:rsid w:val="00F037C2"/>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8472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71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632A99"/>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6</cp:revision>
  <cp:lastPrinted>2023-11-16T12:48:00Z</cp:lastPrinted>
  <dcterms:created xsi:type="dcterms:W3CDTF">2023-11-28T15:55:00Z</dcterms:created>
  <dcterms:modified xsi:type="dcterms:W3CDTF">2024-02-14T09:24:00Z</dcterms:modified>
</cp:coreProperties>
</file>