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D456" w14:textId="32B2D77B" w:rsidR="00E61327" w:rsidRDefault="00E61327">
      <w:pPr>
        <w:ind w:left="-5"/>
      </w:pPr>
      <w:r>
        <w:t xml:space="preserve">Azaroaren 23a.</w:t>
      </w:r>
    </w:p>
    <w:p w14:paraId="28E161DF" w14:textId="156A212B" w:rsidR="00E61327" w:rsidRDefault="00E61327">
      <w:pPr>
        <w:ind w:left="-5"/>
      </w:pPr>
      <w:r>
        <w:t xml:space="preserve">Unión del Pueblo Navarro talde parlamentarioari atxikitako foru parlamentari Marta Álvarez Alonso andreak PES-00162 galdera egin du idatziz erantzun dakion. Hona hemen horri buruz ematen den informazioa:</w:t>
      </w:r>
      <w:r>
        <w:t xml:space="preserve"> </w:t>
      </w:r>
    </w:p>
    <w:p w14:paraId="01C309B3" w14:textId="674C6B61" w:rsidR="00E61327" w:rsidRDefault="00E61327">
      <w:pPr>
        <w:spacing w:after="113" w:line="259" w:lineRule="auto"/>
        <w:ind w:left="-5"/>
      </w:pPr>
      <w:r>
        <w:t xml:space="preserve">Lehenengo galderari dagokionez:</w:t>
      </w:r>
      <w:r>
        <w:t xml:space="preserve"> </w:t>
      </w:r>
      <w:r>
        <w:t xml:space="preserve">Noiz eginen da ebaluazio hori?</w:t>
      </w:r>
      <w:r>
        <w:t xml:space="preserve"> </w:t>
      </w:r>
    </w:p>
    <w:p w14:paraId="6E5797D4" w14:textId="77777777" w:rsidR="00E61327" w:rsidRDefault="00E61327">
      <w:pPr>
        <w:ind w:left="-5"/>
      </w:pPr>
      <w:r>
        <w:t xml:space="preserve">Nafarroako Gobernuaren erregistroetan eta herritarren arretarako bulegoetan aurretiko hitzordua eskatzeko 2023ko azaroaren 2an ezarritako sistema mistoaren ebaluazioa, etengabe monitorizatzea gorabehera, berori martxan jarri osteko bederatzi hilabete inguruko epean eginen da.</w:t>
      </w:r>
      <w:r>
        <w:t xml:space="preserve"> </w:t>
      </w:r>
    </w:p>
    <w:p w14:paraId="113FAB10" w14:textId="77777777" w:rsidR="00E61327" w:rsidRDefault="00E61327">
      <w:pPr>
        <w:spacing w:after="112" w:line="259" w:lineRule="auto"/>
        <w:ind w:left="-5"/>
      </w:pPr>
      <w:r>
        <w:t xml:space="preserve">Bigarren galderaren erantzuna:</w:t>
      </w:r>
      <w:r>
        <w:t xml:space="preserve"> </w:t>
      </w:r>
      <w:r>
        <w:t xml:space="preserve">Zeren bidez eginen duzue ebaluazioa?</w:t>
      </w:r>
      <w:r>
        <w:t xml:space="preserve"> </w:t>
      </w:r>
    </w:p>
    <w:p w14:paraId="502CCD8B" w14:textId="77777777" w:rsidR="00E61327" w:rsidRDefault="00E61327">
      <w:pPr>
        <w:ind w:left="-5"/>
      </w:pPr>
      <w:r>
        <w:t xml:space="preserve">Aurreikusten da honako jarduketa hauek eginen direla neurria monitorizatzeko eta sistema berria ebaluatzeko beharrezko informazioa eskuratzeko:</w:t>
      </w:r>
      <w:r>
        <w:t xml:space="preserve">  </w:t>
      </w:r>
    </w:p>
    <w:p w14:paraId="264FE37F" w14:textId="75889987" w:rsidR="00E61327" w:rsidRDefault="00E61327">
      <w:pPr>
        <w:spacing w:after="178"/>
        <w:ind w:left="-5"/>
      </w:pPr>
      <w:r>
        <w:t xml:space="preserve">Lehenengoa.</w:t>
      </w:r>
      <w:r>
        <w:t xml:space="preserve"> </w:t>
      </w:r>
      <w:r>
        <w:t xml:space="preserve">Datuak sartzea Herritarrentzako Arretaren Kudeatzailean: 08:00etatik 09:30era arteko tarteko arreten datuak bilduko dira, bai eta egunaren gainontzeko orduetarako erreserbatutako hitzorduenak eta tarte horretan aurretiko hitzordurik gabe emandako arretenak ere.</w:t>
      </w:r>
      <w:r>
        <w:t xml:space="preserve"> </w:t>
      </w:r>
      <w:r>
        <w:t xml:space="preserve">Horren harira, jakinarazten dut kudeatzailea unitateetan ezartzen ari dela Nafarroako Gobernuaren erregistro eta arreta bulegoetan datuak kontrolatzeko inolako sistemarik ez delako egon.</w:t>
      </w:r>
      <w:r>
        <w:t xml:space="preserve"> </w:t>
      </w:r>
      <w:r>
        <w:t xml:space="preserve">Jarduerari buruzko datuak izan nahi ditugu.</w:t>
      </w:r>
      <w:r>
        <w:t xml:space="preserve"> </w:t>
      </w:r>
    </w:p>
    <w:p w14:paraId="34DAC0F4" w14:textId="77777777" w:rsidR="00E61327" w:rsidRDefault="00E61327">
      <w:pPr>
        <w:spacing w:after="112" w:line="259" w:lineRule="auto"/>
        <w:ind w:left="-5"/>
      </w:pPr>
      <w:r>
        <w:t xml:space="preserve">Datuak aztertuko ditugu, eta, beharrezkoa izanez gero, hartutako erabakia doitu.</w:t>
      </w:r>
      <w:r>
        <w:t xml:space="preserve">  </w:t>
      </w:r>
    </w:p>
    <w:p w14:paraId="1218B94E" w14:textId="77777777" w:rsidR="00E61327" w:rsidRDefault="00E61327">
      <w:pPr>
        <w:ind w:left="-5"/>
      </w:pPr>
      <w:r>
        <w:t xml:space="preserve">Bigarrena.</w:t>
      </w:r>
      <w:r>
        <w:t xml:space="preserve"> </w:t>
      </w:r>
      <w:r>
        <w:t xml:space="preserve">Gogobetetasun inkestak baloratzea herritarren arretarako bulego bietan, ezarritako sistemarekin dauden arazoak identifikatu ahal izateko, egonez gero.</w:t>
      </w:r>
      <w:r>
        <w:t xml:space="preserve">  </w:t>
      </w:r>
    </w:p>
    <w:p w14:paraId="116A1633" w14:textId="77777777" w:rsidR="00E61327" w:rsidRDefault="00E61327">
      <w:pPr>
        <w:ind w:left="-5"/>
      </w:pPr>
      <w:r>
        <w:t xml:space="preserve">Hirugarrena.</w:t>
      </w:r>
      <w:r>
        <w:t xml:space="preserve"> </w:t>
      </w:r>
      <w:r>
        <w:t xml:space="preserve">Herritarren arretarako bulegoak eta erregistroak erabiltzen dituztenek aurkezten ahal dituzten iradokizunak aztertzea.</w:t>
      </w:r>
      <w:r>
        <w:t xml:space="preserve"> </w:t>
      </w:r>
    </w:p>
    <w:p w14:paraId="603AE853" w14:textId="77777777" w:rsidR="00E61327" w:rsidRDefault="00E61327">
      <w:pPr>
        <w:spacing w:after="112" w:line="259" w:lineRule="auto"/>
        <w:ind w:left="-5"/>
      </w:pPr>
      <w:r>
        <w:t xml:space="preserve">Laugarrena.</w:t>
      </w:r>
      <w:r>
        <w:t xml:space="preserve"> </w:t>
      </w:r>
      <w:r>
        <w:t xml:space="preserve">Emaitzak aztertzea herritarren arretarako bulegoetako eta erregistroetako langileekin.</w:t>
      </w:r>
      <w:r>
        <w:t xml:space="preserve"> </w:t>
      </w:r>
    </w:p>
    <w:p w14:paraId="19589037" w14:textId="77777777" w:rsidR="00E61327" w:rsidRDefault="00E61327">
      <w:pPr>
        <w:ind w:left="-5"/>
      </w:pPr>
      <w:r>
        <w:t xml:space="preserve">Bosgarrena.</w:t>
      </w:r>
      <w:r>
        <w:t xml:space="preserve"> </w:t>
      </w:r>
      <w:r>
        <w:t xml:space="preserve">Aurretiko hitzorduaren sistemak (Iruñeko Udala) edota eredu mistoak (Tuterako Udala) ezarrita dituzten Nafarroako administrazio publikoetako herritarren arretarako beste ekipo batzuen esperientzia ezagutzea.</w:t>
      </w:r>
      <w:r>
        <w:t xml:space="preserve">   </w:t>
      </w:r>
    </w:p>
    <w:p w14:paraId="49F3ADA9" w14:textId="77777777" w:rsidR="00E61327" w:rsidRDefault="00E61327">
      <w:pPr>
        <w:ind w:left="-5"/>
      </w:pPr>
      <w:r>
        <w:t xml:space="preserve">Hori guztia jakinarazten dizut, Nafarroako Parlamentuko Erregelamenduaren 215. artikuluan xedatutakoa betez.</w:t>
      </w:r>
      <w:r>
        <w:t xml:space="preserve"> </w:t>
      </w:r>
    </w:p>
    <w:p w14:paraId="45F072E2" w14:textId="75A15981" w:rsidR="002F7C43" w:rsidRDefault="00E61327">
      <w:pPr>
        <w:spacing w:after="112" w:line="259" w:lineRule="auto"/>
        <w:ind w:right="2"/>
        <w:jc w:val="center"/>
      </w:pPr>
      <w:r>
        <w:t xml:space="preserve">Iruñean, 2023ko azaroaren 22an</w:t>
      </w:r>
      <w:r>
        <w:t xml:space="preserve"> </w:t>
      </w:r>
    </w:p>
    <w:p w14:paraId="2DC3AF7E" w14:textId="42AFA999" w:rsidR="00E61327" w:rsidRDefault="00E61327" w:rsidP="00E61327">
      <w:pPr>
        <w:spacing w:after="112" w:line="259" w:lineRule="auto"/>
        <w:ind w:right="1"/>
        <w:jc w:val="center"/>
      </w:pPr>
      <w:r>
        <w:t xml:space="preserve">Lehendakaritzako eta Berdintasuneko kontseilaria:</w:t>
      </w:r>
      <w:r>
        <w:t xml:space="preserve"> </w:t>
      </w:r>
      <w:r>
        <w:t xml:space="preserve">Félix Taberna Monzón</w:t>
      </w:r>
      <w:r>
        <w:t xml:space="preserve"> </w:t>
      </w:r>
    </w:p>
    <w:p w14:paraId="72D7DAA8" w14:textId="4730459F" w:rsidR="002F7C43" w:rsidRDefault="002F7C43">
      <w:pPr>
        <w:spacing w:after="0" w:line="259" w:lineRule="auto"/>
        <w:ind w:left="0" w:firstLine="0"/>
        <w:jc w:val="left"/>
      </w:pPr>
    </w:p>
    <w:sectPr w:rsidR="002F7C43" w:rsidSect="00E61327">
      <w:headerReference w:type="even" r:id="rId7"/>
      <w:headerReference w:type="first" r:id="rId8"/>
      <w:pgSz w:w="11902" w:h="16817"/>
      <w:pgMar w:top="1843" w:right="1414" w:bottom="711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09D3" w14:textId="77777777" w:rsidR="00E61327" w:rsidRDefault="00E61327">
      <w:pPr>
        <w:spacing w:after="0" w:line="240" w:lineRule="auto"/>
      </w:pPr>
      <w:r>
        <w:separator/>
      </w:r>
    </w:p>
  </w:endnote>
  <w:endnote w:type="continuationSeparator" w:id="0">
    <w:p w14:paraId="7692DD2A" w14:textId="77777777" w:rsidR="00E61327" w:rsidRDefault="00E6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B6FF" w14:textId="77777777" w:rsidR="00E61327" w:rsidRDefault="00E61327">
      <w:pPr>
        <w:spacing w:after="0" w:line="240" w:lineRule="auto"/>
      </w:pPr>
      <w:r>
        <w:separator/>
      </w:r>
    </w:p>
  </w:footnote>
  <w:footnote w:type="continuationSeparator" w:id="0">
    <w:p w14:paraId="313700AD" w14:textId="77777777" w:rsidR="00E61327" w:rsidRDefault="00E6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5188" w14:textId="77777777" w:rsidR="002F7C43" w:rsidRDefault="00E61327">
    <w:r>
      <mc:AlternateContent>
        <mc:Choice Requires="wpg">
          <w:drawing>
            <wp:anchor distT="0" distB="0" distL="114300" distR="114300" simplePos="0" relativeHeight="251661312" behindDoc="1" locked="0" layoutInCell="1" allowOverlap="1" wp14:anchorId="14C97B7A" wp14:editId="1092C09A">
              <wp:simplePos x="0" y="0"/>
              <wp:positionH relativeFrom="page">
                <wp:posOffset>12700</wp:posOffset>
              </wp:positionH>
              <wp:positionV relativeFrom="page">
                <wp:posOffset>0</wp:posOffset>
              </wp:positionV>
              <wp:extent cx="7510145" cy="1792605"/>
              <wp:effectExtent l="0" t="0" r="0" b="0"/>
              <wp:wrapNone/>
              <wp:docPr id="2629" name="Group 2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0145" cy="1792605"/>
                        <a:chOff x="0" y="0"/>
                        <a:chExt cx="7510145" cy="1792605"/>
                      </a:xfrm>
                    </wpg:grpSpPr>
                    <pic:pic xmlns:pic="http://schemas.openxmlformats.org/drawingml/2006/picture">
                      <pic:nvPicPr>
                        <pic:cNvPr id="2630" name="Picture 26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0145" cy="1792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29" style="width:591.35pt;height:141.15pt;position:absolute;z-index:-2147483648;mso-position-horizontal-relative:page;mso-position-horizontal:absolute;margin-left:0.99999pt;mso-position-vertical-relative:page;margin-top:-3.05176e-05pt;" coordsize="75101,17926">
              <v:shape id="Picture 2630" style="position:absolute;width:75101;height:17926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4AA2" w14:textId="77777777" w:rsidR="002F7C43" w:rsidRDefault="00E61327">
    <w:r>
      <mc:AlternateContent>
        <mc:Choice Requires="wpg">
          <w:drawing>
            <wp:anchor distT="0" distB="0" distL="114300" distR="114300" simplePos="0" relativeHeight="251663360" behindDoc="1" locked="0" layoutInCell="1" allowOverlap="1" wp14:anchorId="545D1C97" wp14:editId="131EA3A0">
              <wp:simplePos x="0" y="0"/>
              <wp:positionH relativeFrom="page">
                <wp:posOffset>12700</wp:posOffset>
              </wp:positionH>
              <wp:positionV relativeFrom="page">
                <wp:posOffset>0</wp:posOffset>
              </wp:positionV>
              <wp:extent cx="7510145" cy="1792605"/>
              <wp:effectExtent l="0" t="0" r="0" b="0"/>
              <wp:wrapNone/>
              <wp:docPr id="2623" name="Group 2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0145" cy="1792605"/>
                        <a:chOff x="0" y="0"/>
                        <a:chExt cx="7510145" cy="1792605"/>
                      </a:xfrm>
                    </wpg:grpSpPr>
                    <pic:pic xmlns:pic="http://schemas.openxmlformats.org/drawingml/2006/picture">
                      <pic:nvPicPr>
                        <pic:cNvPr id="2624" name="Picture 26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0145" cy="1792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23" style="width:591.35pt;height:141.15pt;position:absolute;z-index:-2147483648;mso-position-horizontal-relative:page;mso-position-horizontal:absolute;margin-left:0.99999pt;mso-position-vertical-relative:page;margin-top:-3.05176e-05pt;" coordsize="75101,17926">
              <v:shape id="Picture 2624" style="position:absolute;width:75101;height:17926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686C"/>
    <w:multiLevelType w:val="hybridMultilevel"/>
    <w:tmpl w:val="9F74ACC6"/>
    <w:lvl w:ilvl="0" w:tplc="9586C24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EF3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A951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00E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24A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033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3B3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A6D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C2F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575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43"/>
    <w:rsid w:val="002F7C43"/>
    <w:rsid w:val="00D3608B"/>
    <w:rsid w:val="00E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E31E"/>
  <w15:docId w15:val="{9E8E774B-25BA-4AD1-9871-92299C5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u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5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61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32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1961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Aranaz, Carlota</cp:lastModifiedBy>
  <cp:revision>3</cp:revision>
  <dcterms:created xsi:type="dcterms:W3CDTF">2023-12-11T10:51:00Z</dcterms:created>
  <dcterms:modified xsi:type="dcterms:W3CDTF">2023-12-11T10:54:00Z</dcterms:modified>
</cp:coreProperties>
</file>