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A256" w14:textId="77777777" w:rsidR="00617BDE" w:rsidRDefault="00412D5B" w:rsidP="005910FE">
      <w:pPr>
        <w:spacing w:line="360" w:lineRule="auto"/>
        <w:jc w:val="both"/>
        <w:rPr>
          <w:rFonts w:ascii="Arial" w:hAnsi="Arial" w:cs="Arial"/>
          <w:sz w:val="24"/>
          <w:szCs w:val="24"/>
        </w:rPr>
      </w:pPr>
      <w:r>
        <w:rPr>
          <w:rFonts w:ascii="Arial" w:hAnsi="Arial"/>
          <w:sz w:val="24"/>
        </w:rPr>
        <w:t xml:space="preserve">EH Bildu talde parlamentarioari atxikitako foru parlamentari Javier </w:t>
      </w:r>
      <w:proofErr w:type="spellStart"/>
      <w:r>
        <w:rPr>
          <w:rFonts w:ascii="Arial" w:hAnsi="Arial"/>
          <w:sz w:val="24"/>
        </w:rPr>
        <w:t>Arzas</w:t>
      </w:r>
      <w:proofErr w:type="spellEnd"/>
      <w:r>
        <w:rPr>
          <w:rFonts w:ascii="Arial" w:hAnsi="Arial"/>
          <w:sz w:val="24"/>
        </w:rPr>
        <w:t xml:space="preserve"> </w:t>
      </w:r>
      <w:proofErr w:type="spellStart"/>
      <w:r>
        <w:rPr>
          <w:rFonts w:ascii="Arial" w:hAnsi="Arial"/>
          <w:sz w:val="24"/>
        </w:rPr>
        <w:t>Porras</w:t>
      </w:r>
      <w:proofErr w:type="spellEnd"/>
      <w:r>
        <w:rPr>
          <w:rFonts w:ascii="Arial" w:hAnsi="Arial"/>
          <w:sz w:val="24"/>
        </w:rPr>
        <w:t xml:space="preserve"> jaunak honako galdera hau egin du, idatziz erantzun dakion (11-23/PES-00158):</w:t>
      </w:r>
    </w:p>
    <w:p w14:paraId="4718F48E" w14:textId="2D774D70" w:rsidR="00617BDE" w:rsidRDefault="00CF169F" w:rsidP="00CF169F">
      <w:pPr>
        <w:pStyle w:val="Prrafodelista"/>
        <w:numPr>
          <w:ilvl w:val="0"/>
          <w:numId w:val="1"/>
        </w:numPr>
        <w:spacing w:line="360" w:lineRule="auto"/>
        <w:jc w:val="both"/>
        <w:rPr>
          <w:rFonts w:ascii="Arial" w:hAnsi="Arial" w:cs="Arial"/>
          <w:sz w:val="24"/>
          <w:szCs w:val="24"/>
        </w:rPr>
      </w:pPr>
      <w:r>
        <w:rPr>
          <w:rFonts w:ascii="Arial" w:hAnsi="Arial"/>
          <w:sz w:val="24"/>
        </w:rPr>
        <w:t xml:space="preserve">Familiaren eta Adingabeen Zuzendariordetzako profesionalen erreklamazioen berri izan du gure taldeak –erreklamazio horiek Diario de Navarra egunkariak jaso zituen 2023ko ekainaren 1ean–, eta orobat jakin dugu badela arrisku psikosozialei buruzko txosten bat, </w:t>
      </w:r>
      <w:proofErr w:type="spellStart"/>
      <w:r>
        <w:rPr>
          <w:rFonts w:ascii="Arial" w:hAnsi="Arial"/>
          <w:sz w:val="24"/>
        </w:rPr>
        <w:t>zeinean</w:t>
      </w:r>
      <w:proofErr w:type="spellEnd"/>
      <w:r>
        <w:rPr>
          <w:rFonts w:ascii="Arial" w:hAnsi="Arial"/>
          <w:sz w:val="24"/>
        </w:rPr>
        <w:t xml:space="preserve"> zenbait hobekuntza proposatzen baitira zuzendariordetza horretako zerbitzuei dagokienez. Hori horrela, honako galdera hau egiten dugu: Zer neurri hartu dituzue txosten horretako gomendioak eta profesional horien eskaerak betetzeko?</w:t>
      </w:r>
    </w:p>
    <w:p w14:paraId="53C2A5A5" w14:textId="77777777" w:rsidR="00617BDE" w:rsidRDefault="00412D5B" w:rsidP="005910FE">
      <w:pPr>
        <w:spacing w:line="360" w:lineRule="auto"/>
        <w:jc w:val="both"/>
        <w:rPr>
          <w:rFonts w:ascii="Arial" w:hAnsi="Arial" w:cs="Arial"/>
          <w:sz w:val="24"/>
          <w:szCs w:val="24"/>
        </w:rPr>
      </w:pPr>
      <w:r>
        <w:rPr>
          <w:rFonts w:ascii="Arial" w:hAnsi="Arial"/>
          <w:sz w:val="24"/>
        </w:rPr>
        <w:t>Hona Nafarroako Gobernuko Eskubide Sozialetako, Ekonomia Sozialeko eta Enpleguko kontseilariaren erantzuna:</w:t>
      </w:r>
    </w:p>
    <w:p w14:paraId="46C794EC" w14:textId="236AD037" w:rsidR="00617BDE" w:rsidRDefault="00800DE4" w:rsidP="00800DE4">
      <w:pPr>
        <w:autoSpaceDE w:val="0"/>
        <w:autoSpaceDN w:val="0"/>
        <w:adjustRightInd w:val="0"/>
        <w:spacing w:line="360" w:lineRule="auto"/>
        <w:jc w:val="both"/>
        <w:rPr>
          <w:rFonts w:ascii="Arial" w:hAnsi="Arial" w:cs="Arial"/>
          <w:sz w:val="24"/>
        </w:rPr>
      </w:pPr>
      <w:r>
        <w:rPr>
          <w:rFonts w:ascii="Arial" w:hAnsi="Arial"/>
          <w:sz w:val="24"/>
        </w:rPr>
        <w:t>Familiaren eta Adingabeen zuzendariordeak zuzentzen duen lantalde bat eratu da (lehen idazkari tekniko nagusiak zuzentzen zuen), teknikariek, Bulegoetako buruek, Babesgabetasun Egoera Baloratzeko Ataleko buruek eta Zaintza eta Neurri Judizialen Ataleko buruek osatua. Lantaldeak hiru bilera egin ditu: bi bilera uztailean eta bilera bat urriaren 19an. Abenduaren 14an beste bilera bat egitea aurreikusten dute. Hilero bilerak egitea aurreikusten da, Arrisku Psikosozialen Ebaluazio Espezifikoaren txostenean adierazitako arrisku faktoreak zuzentzeko neurri gisa aurreikusitako jarduketak koordinatzeko.</w:t>
      </w:r>
    </w:p>
    <w:p w14:paraId="79E7D229" w14:textId="77777777" w:rsidR="00617BDE" w:rsidRDefault="00800DE4" w:rsidP="00800DE4">
      <w:pPr>
        <w:autoSpaceDE w:val="0"/>
        <w:autoSpaceDN w:val="0"/>
        <w:adjustRightInd w:val="0"/>
        <w:spacing w:line="360" w:lineRule="auto"/>
        <w:jc w:val="both"/>
        <w:rPr>
          <w:rFonts w:ascii="Arial" w:hAnsi="Arial" w:cs="Arial"/>
          <w:sz w:val="24"/>
        </w:rPr>
      </w:pPr>
      <w:r>
        <w:rPr>
          <w:rFonts w:ascii="Arial" w:hAnsi="Arial"/>
          <w:sz w:val="24"/>
        </w:rPr>
        <w:t>Lantaldea erabakiak hartzen hasi da, txostenean adierazitako arrisku maila esanguratsua duten arrisku psikosozialei buruz: lan bolumena, bitartekoengan eragin larriak dituzten erabakiak hartzea, zama emozionalak, erabiltzaileei emandako arreta, eta mehatxuak, irainak edota kanpoko erasoak. Horretarako erreferentziatzat hartu dira Laneko Arriskuen Atalak proposatzen dituen neurri zuzentzaileak arrisku esanguratsua duten faktore bakoitzerako, eta baloratu da ea ezarri diren, ezartzeko prozesuan dauden edota abian jarri behar diren. Lehenengo baloraziotik (gai horren inguruan hurrengo bileran sakonduko da) ondorioztatu da bost neurri ezarri direla, zazpi neurri ezartzeko prozesuan daudela eta sei neurri abian jarri behar direla. Pixkanaka jarduketak diseinatu eta abiaraziko dira laster jarduketa guztiak ezartzeko asmoz.</w:t>
      </w:r>
    </w:p>
    <w:p w14:paraId="4FED8DBB" w14:textId="77777777" w:rsidR="00617BDE" w:rsidRDefault="00800DE4" w:rsidP="00800DE4">
      <w:pPr>
        <w:autoSpaceDE w:val="0"/>
        <w:autoSpaceDN w:val="0"/>
        <w:adjustRightInd w:val="0"/>
        <w:spacing w:line="360" w:lineRule="auto"/>
        <w:jc w:val="both"/>
        <w:rPr>
          <w:rFonts w:ascii="Arial" w:hAnsi="Arial" w:cs="Arial"/>
          <w:sz w:val="24"/>
        </w:rPr>
      </w:pPr>
      <w:r>
        <w:rPr>
          <w:rFonts w:ascii="Arial" w:hAnsi="Arial"/>
          <w:sz w:val="24"/>
        </w:rPr>
        <w:t xml:space="preserve"> Halaber, lanari ekingo zaio txostenean adierazitako arrisku maila ertaina duten arrisku psikosozialeko faktoreekin. </w:t>
      </w:r>
    </w:p>
    <w:p w14:paraId="21445BEE" w14:textId="77777777" w:rsidR="00617BDE" w:rsidRDefault="00800DE4" w:rsidP="00800DE4">
      <w:pPr>
        <w:autoSpaceDE w:val="0"/>
        <w:autoSpaceDN w:val="0"/>
        <w:adjustRightInd w:val="0"/>
        <w:spacing w:line="360" w:lineRule="auto"/>
        <w:jc w:val="both"/>
        <w:rPr>
          <w:rFonts w:ascii="Arial" w:hAnsi="Arial" w:cs="Arial"/>
          <w:sz w:val="24"/>
        </w:rPr>
      </w:pPr>
      <w:r>
        <w:rPr>
          <w:rFonts w:ascii="Arial" w:hAnsi="Arial"/>
          <w:sz w:val="24"/>
        </w:rPr>
        <w:lastRenderedPageBreak/>
        <w:t>Lan horren helburua da 2024ko ekainean arrisku maila ertaina eta larria duten arrisku faktoreei buruzko neurriak ezarrita egotea.</w:t>
      </w:r>
    </w:p>
    <w:p w14:paraId="4EC954D5" w14:textId="6D5998B5" w:rsidR="00617BDE" w:rsidRDefault="005910FE" w:rsidP="005910FE">
      <w:pPr>
        <w:spacing w:line="360" w:lineRule="auto"/>
        <w:jc w:val="both"/>
        <w:rPr>
          <w:rFonts w:ascii="Arial" w:hAnsi="Arial" w:cs="Arial"/>
          <w:sz w:val="24"/>
          <w:szCs w:val="24"/>
        </w:rPr>
      </w:pPr>
      <w:r>
        <w:rPr>
          <w:rFonts w:ascii="Arial" w:hAnsi="Arial"/>
          <w:sz w:val="24"/>
        </w:rPr>
        <w:t>Hori guztia jakinarazten dizut, Nafarroako Parlamentuko Erregelamenduaren 215. artikulua betez.</w:t>
      </w:r>
    </w:p>
    <w:p w14:paraId="49B0C665" w14:textId="77777777" w:rsidR="00617BDE" w:rsidRDefault="005910FE" w:rsidP="005910FE">
      <w:pPr>
        <w:spacing w:line="360" w:lineRule="auto"/>
        <w:jc w:val="center"/>
        <w:rPr>
          <w:rFonts w:ascii="Arial" w:hAnsi="Arial" w:cs="Arial"/>
          <w:sz w:val="24"/>
          <w:szCs w:val="24"/>
        </w:rPr>
      </w:pPr>
      <w:r>
        <w:rPr>
          <w:rFonts w:ascii="Arial" w:hAnsi="Arial"/>
          <w:sz w:val="24"/>
        </w:rPr>
        <w:t>Iruñean, 2023ko azaroaren 22an</w:t>
      </w:r>
    </w:p>
    <w:p w14:paraId="55C1FB19" w14:textId="60451DA2" w:rsidR="005910FE" w:rsidRPr="00CF169F" w:rsidRDefault="00617BDE" w:rsidP="005910FE">
      <w:pPr>
        <w:spacing w:line="360" w:lineRule="auto"/>
        <w:jc w:val="center"/>
        <w:rPr>
          <w:rFonts w:ascii="Arial" w:hAnsi="Arial" w:cs="Arial"/>
          <w:sz w:val="24"/>
          <w:szCs w:val="24"/>
        </w:rPr>
      </w:pPr>
      <w:r>
        <w:rPr>
          <w:rFonts w:ascii="Arial" w:hAnsi="Arial"/>
          <w:sz w:val="24"/>
        </w:rPr>
        <w:t>Eskubide Sozialetako, Ekonomia Sozialeko eta Enpleguko kontseilaria:</w:t>
      </w:r>
    </w:p>
    <w:p w14:paraId="60ACA2A9" w14:textId="5E046DE9" w:rsidR="00447A01" w:rsidRPr="00800DE4" w:rsidRDefault="00617BDE" w:rsidP="00617BDE">
      <w:pPr>
        <w:spacing w:line="360" w:lineRule="auto"/>
        <w:jc w:val="center"/>
        <w:rPr>
          <w:rFonts w:ascii="Arial" w:hAnsi="Arial" w:cs="Arial"/>
          <w:sz w:val="24"/>
          <w:szCs w:val="24"/>
        </w:rPr>
      </w:pPr>
      <w:r>
        <w:rPr>
          <w:rFonts w:ascii="Arial" w:hAnsi="Arial"/>
          <w:sz w:val="24"/>
        </w:rPr>
        <w:t xml:space="preserve"> María Carmen Maeztu </w:t>
      </w:r>
      <w:proofErr w:type="spellStart"/>
      <w:r>
        <w:rPr>
          <w:rFonts w:ascii="Arial" w:hAnsi="Arial"/>
          <w:sz w:val="24"/>
        </w:rPr>
        <w:t>Villafranca</w:t>
      </w:r>
      <w:proofErr w:type="spellEnd"/>
    </w:p>
    <w:sectPr w:rsidR="00447A01" w:rsidRPr="00800DE4" w:rsidSect="00617BDE">
      <w:pgSz w:w="11906" w:h="16838"/>
      <w:pgMar w:top="1701" w:right="1418" w:bottom="1985" w:left="1418" w:header="1985"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B389" w14:textId="77777777" w:rsidR="00EA07B9" w:rsidRDefault="00CF169F">
      <w:r>
        <w:separator/>
      </w:r>
    </w:p>
  </w:endnote>
  <w:endnote w:type="continuationSeparator" w:id="0">
    <w:p w14:paraId="21D1F644" w14:textId="77777777" w:rsidR="00EA07B9" w:rsidRDefault="00CF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048A" w14:textId="77777777" w:rsidR="00EA07B9" w:rsidRDefault="00CF169F">
      <w:r>
        <w:separator/>
      </w:r>
    </w:p>
  </w:footnote>
  <w:footnote w:type="continuationSeparator" w:id="0">
    <w:p w14:paraId="4B23E453" w14:textId="77777777" w:rsidR="00EA07B9" w:rsidRDefault="00CF1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0FFB"/>
    <w:multiLevelType w:val="hybridMultilevel"/>
    <w:tmpl w:val="7554A8A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9BC029F"/>
    <w:multiLevelType w:val="hybridMultilevel"/>
    <w:tmpl w:val="A11A1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A12F24"/>
    <w:multiLevelType w:val="hybridMultilevel"/>
    <w:tmpl w:val="6EBEF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FF32C5"/>
    <w:multiLevelType w:val="hybridMultilevel"/>
    <w:tmpl w:val="B5B223E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01C102A"/>
    <w:multiLevelType w:val="hybridMultilevel"/>
    <w:tmpl w:val="2EA60D5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814293712">
    <w:abstractNumId w:val="2"/>
  </w:num>
  <w:num w:numId="2" w16cid:durableId="1437405359">
    <w:abstractNumId w:val="1"/>
  </w:num>
  <w:num w:numId="3" w16cid:durableId="526068511">
    <w:abstractNumId w:val="3"/>
  </w:num>
  <w:num w:numId="4" w16cid:durableId="1473135468">
    <w:abstractNumId w:val="4"/>
  </w:num>
  <w:num w:numId="5" w16cid:durableId="7197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2E2"/>
    <w:rsid w:val="002B1D94"/>
    <w:rsid w:val="00412D5B"/>
    <w:rsid w:val="004248B2"/>
    <w:rsid w:val="00447A01"/>
    <w:rsid w:val="005910FE"/>
    <w:rsid w:val="00617BDE"/>
    <w:rsid w:val="00800DE4"/>
    <w:rsid w:val="00B042E2"/>
    <w:rsid w:val="00CF169F"/>
    <w:rsid w:val="00EA07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CA17"/>
  <w15:chartTrackingRefBased/>
  <w15:docId w15:val="{65018396-46EB-41E0-A78F-38A88607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0FE"/>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10F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910FE"/>
  </w:style>
  <w:style w:type="paragraph" w:styleId="Piedepgina">
    <w:name w:val="footer"/>
    <w:basedOn w:val="Normal"/>
    <w:link w:val="PiedepginaCar"/>
    <w:unhideWhenUsed/>
    <w:rsid w:val="005910F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5910FE"/>
  </w:style>
  <w:style w:type="paragraph" w:styleId="Textoindependiente">
    <w:name w:val="Body Text"/>
    <w:basedOn w:val="Normal"/>
    <w:link w:val="TextoindependienteCar"/>
    <w:rsid w:val="005910FE"/>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5910FE"/>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5910FE"/>
  </w:style>
  <w:style w:type="paragraph" w:styleId="Prrafodelista">
    <w:name w:val="List Paragraph"/>
    <w:basedOn w:val="Normal"/>
    <w:uiPriority w:val="34"/>
    <w:qFormat/>
    <w:rsid w:val="00CF1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411</Words>
  <Characters>2264</Characters>
  <Application>Microsoft Office Word</Application>
  <DocSecurity>0</DocSecurity>
  <Lines>18</Lines>
  <Paragraphs>5</Paragraphs>
  <ScaleCrop>false</ScaleCrop>
  <Company>Gobierno de Navarra</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Martin Cestao, Nerea</cp:lastModifiedBy>
  <cp:revision>8</cp:revision>
  <dcterms:created xsi:type="dcterms:W3CDTF">2023-10-27T07:35:00Z</dcterms:created>
  <dcterms:modified xsi:type="dcterms:W3CDTF">2024-02-14T12:58:00Z</dcterms:modified>
</cp:coreProperties>
</file>