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A86D" w14:textId="0A94EEE7" w:rsidR="006D337A" w:rsidRPr="0030171F" w:rsidRDefault="00483EB6" w:rsidP="00AE01A4">
      <w:pPr>
        <w:pStyle w:val="Style"/>
        <w:spacing w:before="100" w:beforeAutospacing="1" w:after="200" w:line="276" w:lineRule="auto"/>
        <w:textAlignment w:val="baseline"/>
        <w:rPr>
          <w:rFonts w:ascii="Calibri" w:hAnsi="Calibri" w:cs="Calibri"/>
          <w:bCs/>
          <w:sz w:val="22"/>
          <w:szCs w:val="22"/>
        </w:rPr>
      </w:pPr>
      <w:bookmarkStart w:id="0" w:name="_Hlk158641087"/>
      <w:r w:rsidRPr="0030171F">
        <w:rPr>
          <w:rFonts w:ascii="Calibri" w:eastAsia="Arial" w:hAnsi="Calibri" w:cs="Calibri"/>
          <w:bCs/>
          <w:sz w:val="22"/>
          <w:szCs w:val="22"/>
        </w:rPr>
        <w:t>24MOC-27</w:t>
      </w:r>
    </w:p>
    <w:p w14:paraId="6924AE9D" w14:textId="6E39B082" w:rsidR="00483EB6" w:rsidRDefault="00C82368" w:rsidP="00AE01A4">
      <w:pPr>
        <w:pStyle w:val="Style"/>
        <w:spacing w:before="100" w:beforeAutospacing="1" w:after="200" w:line="276" w:lineRule="auto"/>
        <w:ind w:right="374"/>
        <w:jc w:val="both"/>
        <w:textAlignment w:val="baseline"/>
        <w:rPr>
          <w:rFonts w:ascii="Calibri" w:hAnsi="Calibri" w:cs="Calibri"/>
          <w:sz w:val="22"/>
          <w:szCs w:val="22"/>
        </w:rPr>
      </w:pPr>
      <w:r w:rsidRPr="00483EB6">
        <w:rPr>
          <w:rFonts w:ascii="Calibri" w:hAnsi="Calibri" w:cs="Calibri"/>
          <w:w w:val="108"/>
          <w:sz w:val="22"/>
          <w:szCs w:val="22"/>
        </w:rPr>
        <w:t xml:space="preserve">Los </w:t>
      </w:r>
      <w:r w:rsidR="0030171F">
        <w:rPr>
          <w:rFonts w:ascii="Calibri" w:hAnsi="Calibri" w:cs="Calibri"/>
          <w:w w:val="108"/>
          <w:sz w:val="22"/>
          <w:szCs w:val="22"/>
        </w:rPr>
        <w:t>g</w:t>
      </w:r>
      <w:r w:rsidRPr="00483EB6">
        <w:rPr>
          <w:rFonts w:ascii="Calibri" w:hAnsi="Calibri" w:cs="Calibri"/>
          <w:w w:val="108"/>
          <w:sz w:val="22"/>
          <w:szCs w:val="22"/>
        </w:rPr>
        <w:t xml:space="preserve">rupos </w:t>
      </w:r>
      <w:r w:rsidR="0030171F">
        <w:rPr>
          <w:rFonts w:ascii="Calibri" w:hAnsi="Calibri" w:cs="Calibri"/>
          <w:w w:val="108"/>
          <w:sz w:val="22"/>
          <w:szCs w:val="22"/>
        </w:rPr>
        <w:t>p</w:t>
      </w:r>
      <w:r w:rsidRPr="00483EB6">
        <w:rPr>
          <w:rFonts w:ascii="Calibri" w:hAnsi="Calibri" w:cs="Calibri"/>
          <w:w w:val="108"/>
          <w:sz w:val="22"/>
          <w:szCs w:val="22"/>
        </w:rPr>
        <w:t xml:space="preserve">arlamentarios abajo firmantes, al amparo de lo establecido en el Reglamento de la Cámara, presentan para su debate y votación, por la vía de </w:t>
      </w:r>
      <w:r w:rsidR="0030171F" w:rsidRPr="00483EB6">
        <w:rPr>
          <w:rFonts w:ascii="Calibri" w:hAnsi="Calibri" w:cs="Calibri"/>
          <w:w w:val="108"/>
          <w:sz w:val="22"/>
          <w:szCs w:val="22"/>
        </w:rPr>
        <w:t xml:space="preserve">urgencia </w:t>
      </w:r>
      <w:r w:rsidRPr="00483EB6">
        <w:rPr>
          <w:rFonts w:ascii="Calibri" w:hAnsi="Calibri" w:cs="Calibri"/>
          <w:w w:val="108"/>
          <w:sz w:val="22"/>
          <w:szCs w:val="22"/>
        </w:rPr>
        <w:t xml:space="preserve">en la Comisión de Memoria y Convivencia, Acción Exterior y Euskera la siguiente </w:t>
      </w:r>
      <w:r w:rsidR="00C82F1E" w:rsidRPr="00483EB6">
        <w:rPr>
          <w:rFonts w:ascii="Calibri" w:hAnsi="Calibri" w:cs="Calibri"/>
          <w:w w:val="108"/>
          <w:sz w:val="22"/>
          <w:szCs w:val="22"/>
        </w:rPr>
        <w:t>moción</w:t>
      </w:r>
      <w:r w:rsidR="0030171F" w:rsidRPr="00483EB6">
        <w:rPr>
          <w:rFonts w:ascii="Calibri" w:hAnsi="Calibri" w:cs="Calibri"/>
          <w:w w:val="108"/>
          <w:sz w:val="22"/>
          <w:szCs w:val="22"/>
        </w:rPr>
        <w:t xml:space="preserve">: </w:t>
      </w:r>
    </w:p>
    <w:p w14:paraId="5246BCC7" w14:textId="2B382E6B" w:rsidR="00483EB6" w:rsidRPr="0030171F" w:rsidRDefault="00C82368" w:rsidP="00AE01A4">
      <w:pPr>
        <w:pStyle w:val="Style"/>
        <w:spacing w:before="100" w:beforeAutospacing="1" w:after="200" w:line="276" w:lineRule="auto"/>
        <w:ind w:right="370"/>
        <w:textAlignment w:val="baseline"/>
        <w:rPr>
          <w:rFonts w:ascii="Calibri" w:hAnsi="Calibri" w:cs="Calibri"/>
          <w:bCs/>
          <w:sz w:val="22"/>
          <w:szCs w:val="22"/>
        </w:rPr>
      </w:pPr>
      <w:r>
        <w:rPr>
          <w:rFonts w:ascii="Calibri" w:hAnsi="Calibri" w:cs="Calibri"/>
          <w:bCs/>
          <w:sz w:val="22"/>
          <w:szCs w:val="22"/>
        </w:rPr>
        <w:t>E</w:t>
      </w:r>
      <w:r w:rsidR="00C82F1E" w:rsidRPr="0030171F">
        <w:rPr>
          <w:rFonts w:ascii="Calibri" w:hAnsi="Calibri" w:cs="Calibri"/>
          <w:bCs/>
          <w:sz w:val="22"/>
          <w:szCs w:val="22"/>
        </w:rPr>
        <w:t>xposición</w:t>
      </w:r>
      <w:r w:rsidR="0030171F" w:rsidRPr="0030171F">
        <w:rPr>
          <w:rFonts w:ascii="Calibri" w:hAnsi="Calibri" w:cs="Calibri"/>
          <w:bCs/>
          <w:sz w:val="22"/>
          <w:szCs w:val="22"/>
        </w:rPr>
        <w:t xml:space="preserve"> </w:t>
      </w:r>
      <w:r w:rsidR="0030171F">
        <w:rPr>
          <w:rFonts w:ascii="Calibri" w:hAnsi="Calibri" w:cs="Calibri"/>
          <w:bCs/>
          <w:sz w:val="22"/>
          <w:szCs w:val="22"/>
        </w:rPr>
        <w:t>d</w:t>
      </w:r>
      <w:r w:rsidR="0030171F" w:rsidRPr="0030171F">
        <w:rPr>
          <w:rFonts w:ascii="Calibri" w:hAnsi="Calibri" w:cs="Calibri"/>
          <w:bCs/>
          <w:sz w:val="22"/>
          <w:szCs w:val="22"/>
        </w:rPr>
        <w:t xml:space="preserve">e </w:t>
      </w:r>
      <w:r w:rsidR="0030171F">
        <w:rPr>
          <w:rFonts w:ascii="Calibri" w:hAnsi="Calibri" w:cs="Calibri"/>
          <w:bCs/>
          <w:sz w:val="22"/>
          <w:szCs w:val="22"/>
        </w:rPr>
        <w:t>m</w:t>
      </w:r>
      <w:r w:rsidR="0030171F" w:rsidRPr="0030171F">
        <w:rPr>
          <w:rFonts w:ascii="Calibri" w:hAnsi="Calibri" w:cs="Calibri"/>
          <w:bCs/>
          <w:sz w:val="22"/>
          <w:szCs w:val="22"/>
        </w:rPr>
        <w:t xml:space="preserve">otivos </w:t>
      </w:r>
    </w:p>
    <w:p w14:paraId="67FC84AA" w14:textId="18EB91C4" w:rsidR="00483EB6" w:rsidRDefault="00C82368" w:rsidP="00AE01A4">
      <w:pPr>
        <w:pStyle w:val="Style"/>
        <w:spacing w:before="100" w:beforeAutospacing="1" w:after="200" w:line="276" w:lineRule="auto"/>
        <w:ind w:right="374"/>
        <w:jc w:val="both"/>
        <w:textAlignment w:val="baseline"/>
        <w:rPr>
          <w:rFonts w:ascii="Calibri" w:hAnsi="Calibri" w:cs="Calibri"/>
          <w:sz w:val="22"/>
          <w:szCs w:val="22"/>
        </w:rPr>
      </w:pPr>
      <w:r w:rsidRPr="00483EB6">
        <w:rPr>
          <w:rFonts w:ascii="Calibri" w:hAnsi="Calibri" w:cs="Calibri"/>
          <w:w w:val="108"/>
          <w:sz w:val="22"/>
          <w:szCs w:val="22"/>
        </w:rPr>
        <w:t>El golpe de Estado del 18 de julio de 1936 busc</w:t>
      </w:r>
      <w:r w:rsidR="00AC11A3">
        <w:rPr>
          <w:rFonts w:ascii="Calibri" w:hAnsi="Calibri" w:cs="Calibri"/>
          <w:w w:val="108"/>
          <w:sz w:val="22"/>
          <w:szCs w:val="22"/>
        </w:rPr>
        <w:t>ó</w:t>
      </w:r>
      <w:r w:rsidRPr="00483EB6">
        <w:rPr>
          <w:rFonts w:ascii="Calibri" w:hAnsi="Calibri" w:cs="Calibri"/>
          <w:w w:val="108"/>
          <w:sz w:val="22"/>
          <w:szCs w:val="22"/>
        </w:rPr>
        <w:t xml:space="preserve"> acabar con las instituciones electas de la II Rep</w:t>
      </w:r>
      <w:r>
        <w:rPr>
          <w:rFonts w:ascii="Calibri" w:hAnsi="Calibri" w:cs="Calibri"/>
          <w:w w:val="108"/>
          <w:sz w:val="22"/>
          <w:szCs w:val="22"/>
        </w:rPr>
        <w:t>ú</w:t>
      </w:r>
      <w:r w:rsidRPr="00483EB6">
        <w:rPr>
          <w:rFonts w:ascii="Calibri" w:hAnsi="Calibri" w:cs="Calibri"/>
          <w:w w:val="108"/>
          <w:sz w:val="22"/>
          <w:szCs w:val="22"/>
        </w:rPr>
        <w:t>blica y todo tipo de libertades democráticas, nacionales y sociales, así como reprimir de forma indiscriminada y masiva a los miembros de los partidos, sindicatos y entidades sociales que la apoyaban. Consecuencia de lo anterior fue la guerra de 1936-1939 y la represión posterior en la que se produ</w:t>
      </w:r>
      <w:r w:rsidR="00AC11A3">
        <w:rPr>
          <w:rFonts w:ascii="Calibri" w:hAnsi="Calibri" w:cs="Calibri"/>
          <w:w w:val="108"/>
          <w:sz w:val="22"/>
          <w:szCs w:val="22"/>
        </w:rPr>
        <w:t xml:space="preserve">jo </w:t>
      </w:r>
      <w:r w:rsidRPr="00483EB6">
        <w:rPr>
          <w:rFonts w:ascii="Calibri" w:hAnsi="Calibri" w:cs="Calibri"/>
          <w:w w:val="108"/>
          <w:sz w:val="22"/>
          <w:szCs w:val="22"/>
        </w:rPr>
        <w:t>toda clase de violaciones de derechos humanos y crímenes de lesa humanidad por parte de</w:t>
      </w:r>
      <w:r w:rsidR="00AC11A3">
        <w:rPr>
          <w:rFonts w:ascii="Calibri" w:hAnsi="Calibri" w:cs="Calibri"/>
          <w:w w:val="108"/>
          <w:sz w:val="22"/>
          <w:szCs w:val="22"/>
        </w:rPr>
        <w:t>l</w:t>
      </w:r>
      <w:r w:rsidRPr="00483EB6">
        <w:rPr>
          <w:rFonts w:ascii="Calibri" w:hAnsi="Calibri" w:cs="Calibri"/>
          <w:w w:val="108"/>
          <w:sz w:val="22"/>
          <w:szCs w:val="22"/>
        </w:rPr>
        <w:t xml:space="preserve"> ej</w:t>
      </w:r>
      <w:r w:rsidR="00AC11A3">
        <w:rPr>
          <w:rFonts w:ascii="Calibri" w:hAnsi="Calibri" w:cs="Calibri"/>
          <w:w w:val="108"/>
          <w:sz w:val="22"/>
          <w:szCs w:val="22"/>
        </w:rPr>
        <w:t>é</w:t>
      </w:r>
      <w:r w:rsidRPr="00483EB6">
        <w:rPr>
          <w:rFonts w:ascii="Calibri" w:hAnsi="Calibri" w:cs="Calibri"/>
          <w:w w:val="108"/>
          <w:sz w:val="22"/>
          <w:szCs w:val="22"/>
        </w:rPr>
        <w:t xml:space="preserve">rcito golpista: detenciones, torturas, cárcel, asesinatos, desapariciones... </w:t>
      </w:r>
    </w:p>
    <w:p w14:paraId="33D66B63" w14:textId="2F5CA3A3" w:rsidR="006D337A" w:rsidRPr="00483EB6" w:rsidRDefault="00C82368" w:rsidP="00AE01A4">
      <w:pPr>
        <w:pStyle w:val="Style"/>
        <w:spacing w:before="100" w:beforeAutospacing="1" w:after="200" w:line="276" w:lineRule="auto"/>
        <w:ind w:right="374"/>
        <w:jc w:val="both"/>
        <w:textAlignment w:val="baseline"/>
        <w:rPr>
          <w:rFonts w:ascii="Calibri" w:hAnsi="Calibri" w:cs="Calibri"/>
          <w:sz w:val="22"/>
          <w:szCs w:val="22"/>
        </w:rPr>
      </w:pPr>
      <w:r w:rsidRPr="00483EB6">
        <w:rPr>
          <w:rFonts w:ascii="Calibri" w:hAnsi="Calibri" w:cs="Calibri"/>
          <w:w w:val="108"/>
          <w:sz w:val="22"/>
          <w:szCs w:val="22"/>
        </w:rPr>
        <w:t>En este contexto ciento</w:t>
      </w:r>
      <w:r w:rsidR="00386854">
        <w:rPr>
          <w:rFonts w:ascii="Calibri" w:hAnsi="Calibri" w:cs="Calibri"/>
          <w:w w:val="108"/>
          <w:sz w:val="22"/>
          <w:szCs w:val="22"/>
        </w:rPr>
        <w:t>s</w:t>
      </w:r>
      <w:r w:rsidRPr="00483EB6">
        <w:rPr>
          <w:rFonts w:ascii="Calibri" w:hAnsi="Calibri" w:cs="Calibri"/>
          <w:w w:val="108"/>
          <w:sz w:val="22"/>
          <w:szCs w:val="22"/>
        </w:rPr>
        <w:t xml:space="preserve"> de miles de personas (excombatientes, disidentes políticos...) fueron recluid</w:t>
      </w:r>
      <w:r w:rsidR="0030171F">
        <w:rPr>
          <w:rFonts w:ascii="Calibri" w:hAnsi="Calibri" w:cs="Calibri"/>
          <w:w w:val="108"/>
          <w:sz w:val="22"/>
          <w:szCs w:val="22"/>
        </w:rPr>
        <w:t>a</w:t>
      </w:r>
      <w:r w:rsidRPr="00483EB6">
        <w:rPr>
          <w:rFonts w:ascii="Calibri" w:hAnsi="Calibri" w:cs="Calibri"/>
          <w:w w:val="108"/>
          <w:sz w:val="22"/>
          <w:szCs w:val="22"/>
        </w:rPr>
        <w:t xml:space="preserve">s en campos de concentración y de trabajo. La finalidad perseguida fue imponer un castigo político a la población vencida, privarla de su libertad durante varios años, reforzar un régimen de terror y aprovecharse de un trabajo realizado en condiciones de esclavitud en beneficio del propio Estado franquista y de importantes empresas que lo apoyaron. </w:t>
      </w:r>
    </w:p>
    <w:p w14:paraId="349E5F1C" w14:textId="13BA303C" w:rsidR="00AE01A4" w:rsidRDefault="00C82368" w:rsidP="00AE01A4">
      <w:pPr>
        <w:pStyle w:val="Style"/>
        <w:spacing w:before="100" w:beforeAutospacing="1" w:after="200" w:line="276" w:lineRule="auto"/>
        <w:ind w:right="370"/>
        <w:jc w:val="both"/>
        <w:textAlignment w:val="baseline"/>
        <w:rPr>
          <w:rFonts w:ascii="Calibri" w:hAnsi="Calibri" w:cs="Calibri"/>
          <w:w w:val="108"/>
          <w:sz w:val="22"/>
          <w:szCs w:val="22"/>
        </w:rPr>
      </w:pPr>
      <w:r w:rsidRPr="00483EB6">
        <w:rPr>
          <w:rFonts w:ascii="Calibri" w:hAnsi="Calibri" w:cs="Calibri"/>
          <w:w w:val="108"/>
          <w:sz w:val="22"/>
          <w:szCs w:val="22"/>
        </w:rPr>
        <w:t>La carretera de Igal-Vid</w:t>
      </w:r>
      <w:r w:rsidR="0030171F">
        <w:rPr>
          <w:rFonts w:ascii="Calibri" w:hAnsi="Calibri" w:cs="Calibri"/>
          <w:w w:val="108"/>
          <w:sz w:val="22"/>
          <w:szCs w:val="22"/>
        </w:rPr>
        <w:t>á</w:t>
      </w:r>
      <w:r w:rsidRPr="00483EB6">
        <w:rPr>
          <w:rFonts w:ascii="Calibri" w:hAnsi="Calibri" w:cs="Calibri"/>
          <w:w w:val="108"/>
          <w:sz w:val="22"/>
          <w:szCs w:val="22"/>
        </w:rPr>
        <w:t>ngoz-Roncal, destinada a unir los valles de Salazar y Roncal en el Pirineo navarro, fue una de estas obras. En ella trabajaron durante los años 1939 a 1941 m</w:t>
      </w:r>
      <w:r w:rsidR="00AE01A4">
        <w:rPr>
          <w:rFonts w:ascii="Calibri" w:hAnsi="Calibri" w:cs="Calibri"/>
          <w:w w:val="108"/>
          <w:sz w:val="22"/>
          <w:szCs w:val="22"/>
        </w:rPr>
        <w:t>á</w:t>
      </w:r>
      <w:r w:rsidRPr="00483EB6">
        <w:rPr>
          <w:rFonts w:ascii="Calibri" w:hAnsi="Calibri" w:cs="Calibri"/>
          <w:w w:val="108"/>
          <w:sz w:val="22"/>
          <w:szCs w:val="22"/>
        </w:rPr>
        <w:t>s de 2</w:t>
      </w:r>
      <w:r w:rsidR="00AE01A4">
        <w:rPr>
          <w:rFonts w:ascii="Calibri" w:hAnsi="Calibri" w:cs="Calibri"/>
          <w:w w:val="108"/>
          <w:sz w:val="22"/>
          <w:szCs w:val="22"/>
        </w:rPr>
        <w:t>.</w:t>
      </w:r>
      <w:r w:rsidRPr="00483EB6">
        <w:rPr>
          <w:rFonts w:ascii="Calibri" w:hAnsi="Calibri" w:cs="Calibri"/>
          <w:w w:val="108"/>
          <w:sz w:val="22"/>
          <w:szCs w:val="22"/>
        </w:rPr>
        <w:t>000 prisioneros antifranquistas llegados de la geografía estatal, encuadrados inicialmente en los denominados Batallones de Trabajadores (BBTT) y, posteriormente, en los Batallones Disciplinarios de Soldados Trabajadores (BDST), dependientes de la Inspección de Campos de Concentración de Prisioneros y de la Jefatura de Campos de Concentración y Batallones Disciplinarios.</w:t>
      </w:r>
    </w:p>
    <w:p w14:paraId="3A94A22A" w14:textId="68D92EAF" w:rsidR="00483EB6" w:rsidRDefault="00C82368" w:rsidP="00AE01A4">
      <w:pPr>
        <w:pStyle w:val="Style"/>
        <w:spacing w:before="100" w:beforeAutospacing="1" w:after="200" w:line="276" w:lineRule="auto"/>
        <w:jc w:val="both"/>
        <w:textAlignment w:val="baseline"/>
        <w:rPr>
          <w:rFonts w:ascii="Calibri" w:hAnsi="Calibri" w:cs="Calibri"/>
          <w:sz w:val="22"/>
          <w:szCs w:val="22"/>
        </w:rPr>
      </w:pPr>
      <w:r w:rsidRPr="00483EB6">
        <w:rPr>
          <w:rFonts w:ascii="Calibri" w:hAnsi="Calibri" w:cs="Calibri"/>
          <w:w w:val="108"/>
          <w:sz w:val="22"/>
          <w:szCs w:val="22"/>
        </w:rPr>
        <w:t xml:space="preserve">Las condiciones de trabajo y vida existentes en el citado espacio concentracionario fueron de un grado de dureza y crueldad extremos: alimentación pésima y deficiente, vestimenta harapienta, condiciones sanitarias deplorables, frío intenso durante el invierno, agresiones, castigos y golpes por parte del personal militar responsable de su vigilancia, ejecuciones extrajudiciales, muertes por enfermedad... Todo ello conformó lo que sin duda alguna se puede calificar como un régimen de esclavitud laboral y humano. </w:t>
      </w:r>
    </w:p>
    <w:p w14:paraId="5F044872" w14:textId="26F66F56" w:rsidR="00483EB6" w:rsidRDefault="00C82368" w:rsidP="00AE01A4">
      <w:pPr>
        <w:pStyle w:val="Style"/>
        <w:spacing w:before="100" w:beforeAutospacing="1" w:after="200" w:line="276" w:lineRule="auto"/>
        <w:jc w:val="both"/>
        <w:textAlignment w:val="baseline"/>
        <w:rPr>
          <w:rFonts w:ascii="Calibri" w:hAnsi="Calibri" w:cs="Calibri"/>
          <w:sz w:val="22"/>
          <w:szCs w:val="22"/>
        </w:rPr>
      </w:pPr>
      <w:r w:rsidRPr="00483EB6">
        <w:rPr>
          <w:rFonts w:ascii="Calibri" w:hAnsi="Calibri" w:cs="Calibri"/>
          <w:w w:val="108"/>
          <w:sz w:val="22"/>
          <w:szCs w:val="22"/>
        </w:rPr>
        <w:t xml:space="preserve">La normativa internacional vigente en esta materia (Convenios III y IV de Ginebra de 1949 sobre prisioneros de </w:t>
      </w:r>
      <w:r w:rsidR="003265E3">
        <w:rPr>
          <w:rFonts w:ascii="Calibri" w:hAnsi="Calibri" w:cs="Calibri"/>
          <w:w w:val="108"/>
          <w:sz w:val="22"/>
          <w:szCs w:val="22"/>
        </w:rPr>
        <w:t>g</w:t>
      </w:r>
      <w:r w:rsidRPr="00483EB6">
        <w:rPr>
          <w:rFonts w:ascii="Calibri" w:hAnsi="Calibri" w:cs="Calibri"/>
          <w:w w:val="108"/>
          <w:sz w:val="22"/>
          <w:szCs w:val="22"/>
        </w:rPr>
        <w:t>uerra; art</w:t>
      </w:r>
      <w:r w:rsidR="00AE01A4">
        <w:rPr>
          <w:rFonts w:ascii="Calibri" w:hAnsi="Calibri" w:cs="Calibri"/>
          <w:w w:val="108"/>
          <w:sz w:val="22"/>
          <w:szCs w:val="22"/>
        </w:rPr>
        <w:t>í</w:t>
      </w:r>
      <w:r w:rsidRPr="00483EB6">
        <w:rPr>
          <w:rFonts w:ascii="Calibri" w:hAnsi="Calibri" w:cs="Calibri"/>
          <w:w w:val="108"/>
          <w:sz w:val="22"/>
          <w:szCs w:val="22"/>
        </w:rPr>
        <w:t>culo 8 del Pacto Internacional de Derechos Civiles y Políticos, de diciembre de 1966; art</w:t>
      </w:r>
      <w:r w:rsidR="00AE01A4">
        <w:rPr>
          <w:rFonts w:ascii="Calibri" w:hAnsi="Calibri" w:cs="Calibri"/>
          <w:w w:val="108"/>
          <w:sz w:val="22"/>
          <w:szCs w:val="22"/>
        </w:rPr>
        <w:t>í</w:t>
      </w:r>
      <w:r w:rsidRPr="00483EB6">
        <w:rPr>
          <w:rFonts w:ascii="Calibri" w:hAnsi="Calibri" w:cs="Calibri"/>
          <w:w w:val="108"/>
          <w:sz w:val="22"/>
          <w:szCs w:val="22"/>
        </w:rPr>
        <w:t xml:space="preserve">culo 4 del Convenio Europeo de Derechos Humanos, de marzo de 1976; Convenio sobre Trabajo Forzoso de la OIT, junio de 2006...), califica y sanciona estos hechos como delitos graves enmarcados en un contexto de crímenes de guerra y contra la humanidad cometidos por el franquismo. </w:t>
      </w:r>
    </w:p>
    <w:p w14:paraId="62FD5E63" w14:textId="3F490C6F" w:rsidR="00483EB6" w:rsidRDefault="00C82368" w:rsidP="00AE01A4">
      <w:pPr>
        <w:pStyle w:val="Style"/>
        <w:spacing w:before="100" w:beforeAutospacing="1" w:after="200" w:line="276" w:lineRule="auto"/>
        <w:jc w:val="both"/>
        <w:textAlignment w:val="baseline"/>
        <w:rPr>
          <w:rFonts w:ascii="Calibri" w:hAnsi="Calibri" w:cs="Calibri"/>
          <w:sz w:val="22"/>
          <w:szCs w:val="22"/>
        </w:rPr>
      </w:pPr>
      <w:r w:rsidRPr="00483EB6">
        <w:rPr>
          <w:rFonts w:ascii="Calibri" w:hAnsi="Calibri" w:cs="Calibri"/>
          <w:w w:val="108"/>
          <w:sz w:val="22"/>
          <w:szCs w:val="22"/>
        </w:rPr>
        <w:lastRenderedPageBreak/>
        <w:t xml:space="preserve">En el Estado español la recién aprobada Ley 20/2022, de 19 de octubre, de Memoria Democrática, </w:t>
      </w:r>
      <w:r w:rsidR="003265E3">
        <w:rPr>
          <w:rFonts w:ascii="Calibri" w:hAnsi="Calibri" w:cs="Calibri"/>
          <w:w w:val="108"/>
          <w:sz w:val="22"/>
          <w:szCs w:val="22"/>
        </w:rPr>
        <w:t>en su</w:t>
      </w:r>
      <w:r w:rsidRPr="00483EB6">
        <w:rPr>
          <w:rFonts w:ascii="Calibri" w:hAnsi="Calibri" w:cs="Calibri"/>
          <w:w w:val="108"/>
          <w:sz w:val="22"/>
          <w:szCs w:val="22"/>
        </w:rPr>
        <w:t xml:space="preserve"> art</w:t>
      </w:r>
      <w:r w:rsidR="009B3CDC">
        <w:rPr>
          <w:rFonts w:ascii="Calibri" w:hAnsi="Calibri" w:cs="Calibri"/>
          <w:w w:val="108"/>
          <w:sz w:val="22"/>
          <w:szCs w:val="22"/>
        </w:rPr>
        <w:t xml:space="preserve">ículo </w:t>
      </w:r>
      <w:r w:rsidRPr="00483EB6">
        <w:rPr>
          <w:rFonts w:ascii="Calibri" w:hAnsi="Calibri" w:cs="Calibri"/>
          <w:w w:val="108"/>
          <w:sz w:val="22"/>
          <w:szCs w:val="22"/>
        </w:rPr>
        <w:t>3</w:t>
      </w:r>
      <w:r w:rsidR="00BD47B1">
        <w:rPr>
          <w:rFonts w:ascii="Calibri" w:hAnsi="Calibri" w:cs="Calibri"/>
          <w:w w:val="108"/>
          <w:sz w:val="22"/>
          <w:szCs w:val="22"/>
        </w:rPr>
        <w:t>,</w:t>
      </w:r>
      <w:r w:rsidRPr="00483EB6">
        <w:rPr>
          <w:rFonts w:ascii="Calibri" w:hAnsi="Calibri" w:cs="Calibri"/>
          <w:w w:val="108"/>
          <w:sz w:val="22"/>
          <w:szCs w:val="22"/>
        </w:rPr>
        <w:t xml:space="preserve"> </w:t>
      </w:r>
      <w:r w:rsidR="00BD47B1">
        <w:rPr>
          <w:rFonts w:ascii="Calibri" w:hAnsi="Calibri" w:cs="Calibri"/>
          <w:w w:val="108"/>
          <w:sz w:val="22"/>
          <w:szCs w:val="22"/>
        </w:rPr>
        <w:t>apartado 1</w:t>
      </w:r>
      <w:r w:rsidRPr="00483EB6">
        <w:rPr>
          <w:rFonts w:ascii="Calibri" w:hAnsi="Calibri" w:cs="Calibri"/>
          <w:w w:val="108"/>
          <w:sz w:val="22"/>
          <w:szCs w:val="22"/>
        </w:rPr>
        <w:t>, califica expresamente como v</w:t>
      </w:r>
      <w:r w:rsidR="00AE01A4">
        <w:rPr>
          <w:rFonts w:ascii="Calibri" w:hAnsi="Calibri" w:cs="Calibri"/>
          <w:w w:val="108"/>
          <w:sz w:val="22"/>
          <w:szCs w:val="22"/>
        </w:rPr>
        <w:t>í</w:t>
      </w:r>
      <w:r w:rsidRPr="00483EB6">
        <w:rPr>
          <w:rFonts w:ascii="Calibri" w:hAnsi="Calibri" w:cs="Calibri"/>
          <w:w w:val="108"/>
          <w:sz w:val="22"/>
          <w:szCs w:val="22"/>
        </w:rPr>
        <w:t xml:space="preserve">ctima </w:t>
      </w:r>
      <w:r w:rsidR="00AE01A4" w:rsidRPr="00AE6096">
        <w:rPr>
          <w:rFonts w:ascii="Calibri" w:hAnsi="Calibri" w:cs="Calibri"/>
          <w:i/>
          <w:iCs/>
          <w:sz w:val="22"/>
          <w:szCs w:val="22"/>
        </w:rPr>
        <w:t>“</w:t>
      </w:r>
      <w:r w:rsidRPr="00AE6096">
        <w:rPr>
          <w:rFonts w:ascii="Calibri" w:hAnsi="Calibri" w:cs="Calibri"/>
          <w:i/>
          <w:iCs/>
          <w:sz w:val="22"/>
          <w:szCs w:val="22"/>
        </w:rPr>
        <w:t>a toda persona... que haya sufrido daño físico, moral o psicológico, daños patrimoniales, o menoscabo sustancial de sus derechos fundamentales, como consecuencia de acciones u omisiones que constituyan violaciones de las normas internacionales de derechos humanos y del derecho internacional humanitario",</w:t>
      </w:r>
      <w:r w:rsidRPr="00483EB6">
        <w:rPr>
          <w:rFonts w:ascii="Calibri" w:hAnsi="Calibri" w:cs="Calibri"/>
          <w:i/>
          <w:iCs/>
          <w:w w:val="89"/>
          <w:sz w:val="22"/>
          <w:szCs w:val="22"/>
        </w:rPr>
        <w:t xml:space="preserve"> </w:t>
      </w:r>
      <w:r w:rsidRPr="00483EB6">
        <w:rPr>
          <w:rFonts w:ascii="Calibri" w:hAnsi="Calibri" w:cs="Calibri"/>
          <w:w w:val="108"/>
          <w:sz w:val="22"/>
          <w:szCs w:val="22"/>
        </w:rPr>
        <w:t>contemplando expresamente como tales (art</w:t>
      </w:r>
      <w:r w:rsidR="00AE6096">
        <w:rPr>
          <w:rFonts w:ascii="Calibri" w:hAnsi="Calibri" w:cs="Calibri"/>
          <w:w w:val="108"/>
          <w:sz w:val="22"/>
          <w:szCs w:val="22"/>
        </w:rPr>
        <w:t>ículo</w:t>
      </w:r>
      <w:r w:rsidRPr="00483EB6">
        <w:rPr>
          <w:rFonts w:ascii="Calibri" w:hAnsi="Calibri" w:cs="Calibri"/>
          <w:w w:val="108"/>
          <w:sz w:val="22"/>
          <w:szCs w:val="22"/>
        </w:rPr>
        <w:t xml:space="preserve"> 3, </w:t>
      </w:r>
      <w:r w:rsidR="00AE6096">
        <w:rPr>
          <w:rFonts w:ascii="Calibri" w:hAnsi="Calibri" w:cs="Calibri"/>
          <w:w w:val="108"/>
          <w:sz w:val="22"/>
          <w:szCs w:val="22"/>
        </w:rPr>
        <w:t>apartado</w:t>
      </w:r>
      <w:r w:rsidRPr="00483EB6">
        <w:rPr>
          <w:rFonts w:ascii="Calibri" w:hAnsi="Calibri" w:cs="Calibri"/>
          <w:w w:val="108"/>
          <w:sz w:val="22"/>
          <w:szCs w:val="22"/>
        </w:rPr>
        <w:t xml:space="preserve"> </w:t>
      </w:r>
      <w:r w:rsidRPr="00AE6096">
        <w:rPr>
          <w:rFonts w:ascii="Calibri" w:hAnsi="Calibri" w:cs="Calibri"/>
          <w:sz w:val="22"/>
          <w:szCs w:val="22"/>
        </w:rPr>
        <w:t>1</w:t>
      </w:r>
      <w:r w:rsidR="003265E3">
        <w:rPr>
          <w:rFonts w:ascii="Calibri" w:hAnsi="Calibri" w:cs="Calibri"/>
          <w:sz w:val="22"/>
          <w:szCs w:val="22"/>
        </w:rPr>
        <w:t xml:space="preserve"> </w:t>
      </w:r>
      <w:r w:rsidRPr="00AE6096">
        <w:rPr>
          <w:rFonts w:ascii="Calibri" w:hAnsi="Calibri" w:cs="Calibri"/>
          <w:sz w:val="22"/>
          <w:szCs w:val="22"/>
        </w:rPr>
        <w:t xml:space="preserve">c) a </w:t>
      </w:r>
      <w:r w:rsidR="00AE6096" w:rsidRPr="00AE6096">
        <w:rPr>
          <w:rFonts w:ascii="Calibri" w:hAnsi="Calibri" w:cs="Calibri"/>
          <w:sz w:val="22"/>
          <w:szCs w:val="22"/>
        </w:rPr>
        <w:t xml:space="preserve">“las </w:t>
      </w:r>
      <w:r w:rsidRPr="00AE6096">
        <w:rPr>
          <w:rFonts w:ascii="Calibri" w:hAnsi="Calibri" w:cs="Calibri"/>
          <w:i/>
          <w:iCs/>
          <w:sz w:val="22"/>
          <w:szCs w:val="22"/>
        </w:rPr>
        <w:t>personas que padecieron... trabajos forzosos o internamientos en campos de concentración, colonias penitenciarias militarizadas...</w:t>
      </w:r>
      <w:r w:rsidR="00AE01A4" w:rsidRPr="00AE6096">
        <w:rPr>
          <w:rFonts w:ascii="Calibri" w:hAnsi="Calibri" w:cs="Calibri"/>
          <w:i/>
          <w:iCs/>
          <w:sz w:val="22"/>
          <w:szCs w:val="22"/>
        </w:rPr>
        <w:t>”.</w:t>
      </w:r>
    </w:p>
    <w:p w14:paraId="549E64BD" w14:textId="706EDE14" w:rsidR="009D4C95" w:rsidRDefault="00C82368" w:rsidP="009D4C95">
      <w:pPr>
        <w:pStyle w:val="Style"/>
        <w:spacing w:before="100" w:beforeAutospacing="1" w:after="200" w:line="276" w:lineRule="auto"/>
        <w:jc w:val="both"/>
        <w:textAlignment w:val="baseline"/>
        <w:rPr>
          <w:rFonts w:ascii="Calibri" w:hAnsi="Calibri" w:cs="Calibri"/>
          <w:w w:val="108"/>
          <w:sz w:val="22"/>
          <w:szCs w:val="22"/>
        </w:rPr>
      </w:pPr>
      <w:r w:rsidRPr="00483EB6">
        <w:rPr>
          <w:rFonts w:ascii="Calibri" w:hAnsi="Calibri" w:cs="Calibri"/>
          <w:w w:val="108"/>
          <w:sz w:val="22"/>
          <w:szCs w:val="22"/>
        </w:rPr>
        <w:t>Por su parte en Navarra, territorio en el que se ubicó el espacio concentracionario de Igal-Vid</w:t>
      </w:r>
      <w:r w:rsidR="006169A7">
        <w:rPr>
          <w:rFonts w:ascii="Calibri" w:hAnsi="Calibri" w:cs="Calibri"/>
          <w:w w:val="108"/>
          <w:sz w:val="22"/>
          <w:szCs w:val="22"/>
        </w:rPr>
        <w:t>á</w:t>
      </w:r>
      <w:r w:rsidRPr="00483EB6">
        <w:rPr>
          <w:rFonts w:ascii="Calibri" w:hAnsi="Calibri" w:cs="Calibri"/>
          <w:w w:val="108"/>
          <w:sz w:val="22"/>
          <w:szCs w:val="22"/>
        </w:rPr>
        <w:t>ngoz-Roncal, el Gobierno de la Comunidad, de conformidad con lo dispuesto en la Ley Foral 29/2018, de 26 de diciembre, de Lugares de Memoria Histórica, ha adoptado un Acuerdo, de fecha 25 de abril de 2019, declarando el Memorial de la carretera de Igal a Vid</w:t>
      </w:r>
      <w:r w:rsidR="006169A7">
        <w:rPr>
          <w:rFonts w:ascii="Calibri" w:hAnsi="Calibri" w:cs="Calibri"/>
          <w:w w:val="108"/>
          <w:sz w:val="22"/>
          <w:szCs w:val="22"/>
        </w:rPr>
        <w:t>á</w:t>
      </w:r>
      <w:r w:rsidRPr="00483EB6">
        <w:rPr>
          <w:rFonts w:ascii="Calibri" w:hAnsi="Calibri" w:cs="Calibri"/>
          <w:w w:val="108"/>
          <w:sz w:val="22"/>
          <w:szCs w:val="22"/>
        </w:rPr>
        <w:t>ngoz como lugar de Memoria Histórica de Navarra. Lo anterior implica, de acuerdo con la propia ley (art</w:t>
      </w:r>
      <w:r w:rsidR="009D4C95">
        <w:rPr>
          <w:rFonts w:ascii="Calibri" w:hAnsi="Calibri" w:cs="Calibri"/>
          <w:w w:val="108"/>
          <w:sz w:val="22"/>
          <w:szCs w:val="22"/>
        </w:rPr>
        <w:t xml:space="preserve">ículo </w:t>
      </w:r>
      <w:r w:rsidRPr="00483EB6">
        <w:rPr>
          <w:rFonts w:ascii="Calibri" w:hAnsi="Calibri" w:cs="Calibri"/>
          <w:w w:val="108"/>
          <w:sz w:val="22"/>
          <w:szCs w:val="22"/>
        </w:rPr>
        <w:t>2</w:t>
      </w:r>
      <w:r w:rsidR="009D4C95">
        <w:rPr>
          <w:rFonts w:ascii="Calibri" w:hAnsi="Calibri" w:cs="Calibri"/>
          <w:w w:val="108"/>
          <w:sz w:val="22"/>
          <w:szCs w:val="22"/>
        </w:rPr>
        <w:t>,</w:t>
      </w:r>
      <w:r w:rsidRPr="00483EB6">
        <w:rPr>
          <w:rFonts w:ascii="Calibri" w:hAnsi="Calibri" w:cs="Calibri"/>
          <w:w w:val="108"/>
          <w:sz w:val="22"/>
          <w:szCs w:val="22"/>
        </w:rPr>
        <w:t xml:space="preserve"> ap</w:t>
      </w:r>
      <w:r w:rsidR="009D4C95">
        <w:rPr>
          <w:rFonts w:ascii="Calibri" w:hAnsi="Calibri" w:cs="Calibri"/>
          <w:w w:val="108"/>
          <w:sz w:val="22"/>
          <w:szCs w:val="22"/>
        </w:rPr>
        <w:t>arta</w:t>
      </w:r>
      <w:r w:rsidRPr="00483EB6">
        <w:rPr>
          <w:rFonts w:ascii="Calibri" w:hAnsi="Calibri" w:cs="Calibri"/>
          <w:w w:val="108"/>
          <w:sz w:val="22"/>
          <w:szCs w:val="22"/>
        </w:rPr>
        <w:t xml:space="preserve">do 1) el reconocimiento de que en citado espacio de desarrollaron </w:t>
      </w:r>
      <w:r w:rsidR="009D4C95">
        <w:rPr>
          <w:rFonts w:ascii="Calibri" w:hAnsi="Calibri" w:cs="Calibri"/>
          <w:w w:val="108"/>
          <w:sz w:val="22"/>
          <w:szCs w:val="22"/>
        </w:rPr>
        <w:t>“</w:t>
      </w:r>
      <w:r w:rsidRPr="00483EB6">
        <w:rPr>
          <w:rFonts w:ascii="Calibri" w:hAnsi="Calibri" w:cs="Calibri"/>
          <w:w w:val="108"/>
          <w:sz w:val="22"/>
          <w:szCs w:val="22"/>
        </w:rPr>
        <w:t>hechos de singular relevancia vinculados con la represión y violencia ejercidas sobre la población como consecuencia del golpe militar de 1936 y la subsiguiente represión franquista</w:t>
      </w:r>
      <w:r w:rsidR="009D4C95">
        <w:rPr>
          <w:rFonts w:ascii="Calibri" w:hAnsi="Calibri" w:cs="Calibri"/>
          <w:w w:val="108"/>
          <w:sz w:val="22"/>
          <w:szCs w:val="22"/>
        </w:rPr>
        <w:t>”.</w:t>
      </w:r>
    </w:p>
    <w:p w14:paraId="7A244A85" w14:textId="684AAAB6" w:rsidR="00483EB6" w:rsidRPr="009D4C95" w:rsidRDefault="00C82368" w:rsidP="009D4C95">
      <w:pPr>
        <w:pStyle w:val="Style"/>
        <w:spacing w:before="100" w:beforeAutospacing="1" w:after="200" w:line="276" w:lineRule="auto"/>
        <w:jc w:val="both"/>
        <w:textAlignment w:val="baseline"/>
        <w:rPr>
          <w:rFonts w:ascii="Calibri" w:hAnsi="Calibri" w:cs="Calibri"/>
          <w:w w:val="108"/>
          <w:sz w:val="22"/>
          <w:szCs w:val="22"/>
        </w:rPr>
      </w:pPr>
      <w:r w:rsidRPr="00483EB6">
        <w:rPr>
          <w:rFonts w:ascii="Calibri" w:hAnsi="Calibri" w:cs="Calibri"/>
          <w:w w:val="107"/>
          <w:sz w:val="22"/>
          <w:szCs w:val="22"/>
        </w:rPr>
        <w:t>En base a todo lo anterior familiares de distintas personas que trabajaron y padecieron las condiciones de esclavitud laboral y humana, represión y castigo existentes en el espacio concentracionario de Igal-Vid</w:t>
      </w:r>
      <w:r w:rsidR="009D4C95">
        <w:rPr>
          <w:rFonts w:ascii="Calibri" w:hAnsi="Calibri" w:cs="Calibri"/>
          <w:w w:val="107"/>
          <w:sz w:val="22"/>
          <w:szCs w:val="22"/>
        </w:rPr>
        <w:t>á</w:t>
      </w:r>
      <w:r w:rsidRPr="00483EB6">
        <w:rPr>
          <w:rFonts w:ascii="Calibri" w:hAnsi="Calibri" w:cs="Calibri"/>
          <w:w w:val="107"/>
          <w:sz w:val="22"/>
          <w:szCs w:val="22"/>
        </w:rPr>
        <w:t xml:space="preserve">ngoz-Roncal (Navarra), han interpuesto una querella que se tramita hoy ante la Audiencia Provincial de Navarra, en la que se solicita la incoación de las diligencias de investigación oportunas en el ámbito penal, a fin de que sean declarados los hechos a los que se ha hecho referencia como crímenes contra la humanidad. </w:t>
      </w:r>
    </w:p>
    <w:p w14:paraId="419F43A6" w14:textId="55D766BC" w:rsidR="00483EB6" w:rsidRDefault="00C82368" w:rsidP="009D4C95">
      <w:pPr>
        <w:pStyle w:val="Style"/>
        <w:spacing w:before="100" w:beforeAutospacing="1" w:after="200" w:line="276" w:lineRule="auto"/>
        <w:ind w:left="5"/>
        <w:jc w:val="both"/>
        <w:textAlignment w:val="baseline"/>
        <w:rPr>
          <w:rFonts w:ascii="Calibri" w:hAnsi="Calibri" w:cs="Calibri"/>
          <w:sz w:val="22"/>
          <w:szCs w:val="22"/>
        </w:rPr>
      </w:pPr>
      <w:r w:rsidRPr="00483EB6">
        <w:rPr>
          <w:rFonts w:ascii="Calibri" w:hAnsi="Calibri" w:cs="Calibri"/>
          <w:w w:val="107"/>
          <w:sz w:val="22"/>
          <w:szCs w:val="22"/>
        </w:rPr>
        <w:t>La citada querella ha recibido el apoyo del conjunto de fuerzas sindicales de Navarra (CCOO, CGT, ELA, EHNE, ESK, LAB, UGT, STE</w:t>
      </w:r>
      <w:r w:rsidR="003265E3">
        <w:rPr>
          <w:rFonts w:ascii="Calibri" w:hAnsi="Calibri" w:cs="Calibri"/>
          <w:w w:val="107"/>
          <w:sz w:val="22"/>
          <w:szCs w:val="22"/>
        </w:rPr>
        <w:t>I</w:t>
      </w:r>
      <w:r w:rsidRPr="00483EB6">
        <w:rPr>
          <w:rFonts w:ascii="Calibri" w:hAnsi="Calibri" w:cs="Calibri"/>
          <w:w w:val="107"/>
          <w:sz w:val="22"/>
          <w:szCs w:val="22"/>
        </w:rPr>
        <w:t>LAS y SOLIDAR</w:t>
      </w:r>
      <w:r w:rsidR="009D4C95">
        <w:rPr>
          <w:rFonts w:ascii="Calibri" w:hAnsi="Calibri" w:cs="Calibri"/>
          <w:w w:val="107"/>
          <w:sz w:val="22"/>
          <w:szCs w:val="22"/>
        </w:rPr>
        <w:t>I</w:t>
      </w:r>
      <w:r w:rsidRPr="00483EB6">
        <w:rPr>
          <w:rFonts w:ascii="Calibri" w:hAnsi="Calibri" w:cs="Calibri"/>
          <w:w w:val="107"/>
          <w:sz w:val="22"/>
          <w:szCs w:val="22"/>
        </w:rPr>
        <w:t xml:space="preserve">), así como </w:t>
      </w:r>
      <w:r w:rsidR="002108F9">
        <w:rPr>
          <w:rFonts w:ascii="Calibri" w:hAnsi="Calibri" w:cs="Calibri"/>
          <w:w w:val="107"/>
          <w:sz w:val="22"/>
          <w:szCs w:val="22"/>
        </w:rPr>
        <w:t xml:space="preserve">de </w:t>
      </w:r>
      <w:r w:rsidRPr="00483EB6">
        <w:rPr>
          <w:rFonts w:ascii="Calibri" w:hAnsi="Calibri" w:cs="Calibri"/>
          <w:w w:val="107"/>
          <w:sz w:val="22"/>
          <w:szCs w:val="22"/>
        </w:rPr>
        <w:t xml:space="preserve">una docena de </w:t>
      </w:r>
      <w:r w:rsidR="001B1F73">
        <w:rPr>
          <w:rFonts w:ascii="Calibri" w:hAnsi="Calibri" w:cs="Calibri"/>
          <w:w w:val="107"/>
          <w:sz w:val="22"/>
          <w:szCs w:val="22"/>
        </w:rPr>
        <w:t>a</w:t>
      </w:r>
      <w:r w:rsidRPr="00483EB6">
        <w:rPr>
          <w:rFonts w:ascii="Calibri" w:hAnsi="Calibri" w:cs="Calibri"/>
          <w:w w:val="107"/>
          <w:sz w:val="22"/>
          <w:szCs w:val="22"/>
        </w:rPr>
        <w:t>yuntamientos donde residen los querellantes-familiares de distintos prisioneros que trabajaron en la carretera citada: Berriz, Bakio, Berango, G</w:t>
      </w:r>
      <w:r w:rsidR="001832C0">
        <w:rPr>
          <w:rFonts w:ascii="Calibri" w:hAnsi="Calibri" w:cs="Calibri"/>
          <w:w w:val="107"/>
          <w:sz w:val="22"/>
          <w:szCs w:val="22"/>
        </w:rPr>
        <w:t>ern</w:t>
      </w:r>
      <w:r w:rsidRPr="00483EB6">
        <w:rPr>
          <w:rFonts w:ascii="Calibri" w:hAnsi="Calibri" w:cs="Calibri"/>
          <w:w w:val="107"/>
          <w:sz w:val="22"/>
          <w:szCs w:val="22"/>
        </w:rPr>
        <w:t xml:space="preserve">ika, Laudio, Lezama, Portugalete, Roncal, Junta del Valle de Salazar, Santurtzi, Uztarroz, Zaraitzu y Zumaia. </w:t>
      </w:r>
    </w:p>
    <w:p w14:paraId="406A447A" w14:textId="4681EB18" w:rsidR="006D337A" w:rsidRPr="00483EB6" w:rsidRDefault="00C82368" w:rsidP="00483EB6">
      <w:pPr>
        <w:pStyle w:val="Style"/>
        <w:spacing w:before="100" w:beforeAutospacing="1" w:after="200" w:line="276" w:lineRule="auto"/>
        <w:ind w:left="5"/>
        <w:textAlignment w:val="baseline"/>
        <w:rPr>
          <w:rFonts w:ascii="Calibri" w:hAnsi="Calibri" w:cs="Calibri"/>
          <w:sz w:val="22"/>
          <w:szCs w:val="22"/>
        </w:rPr>
      </w:pPr>
      <w:r w:rsidRPr="00483EB6">
        <w:rPr>
          <w:rFonts w:ascii="Calibri" w:hAnsi="Calibri" w:cs="Calibri"/>
          <w:w w:val="107"/>
          <w:sz w:val="22"/>
          <w:szCs w:val="22"/>
        </w:rPr>
        <w:t xml:space="preserve">Por todo lo anterior, presentamos la siguiente </w:t>
      </w:r>
      <w:r w:rsidR="001832C0" w:rsidRPr="00483EB6">
        <w:rPr>
          <w:rFonts w:ascii="Calibri" w:hAnsi="Calibri" w:cs="Calibri"/>
          <w:w w:val="107"/>
          <w:sz w:val="22"/>
          <w:szCs w:val="22"/>
        </w:rPr>
        <w:t>propuesta de resoluci</w:t>
      </w:r>
      <w:r w:rsidR="001832C0">
        <w:rPr>
          <w:rFonts w:ascii="Calibri" w:hAnsi="Calibri" w:cs="Calibri"/>
          <w:w w:val="107"/>
          <w:sz w:val="22"/>
          <w:szCs w:val="22"/>
        </w:rPr>
        <w:t>ó</w:t>
      </w:r>
      <w:r w:rsidR="001832C0" w:rsidRPr="00483EB6">
        <w:rPr>
          <w:rFonts w:ascii="Calibri" w:hAnsi="Calibri" w:cs="Calibri"/>
          <w:w w:val="107"/>
          <w:sz w:val="22"/>
          <w:szCs w:val="22"/>
        </w:rPr>
        <w:t xml:space="preserve">n: </w:t>
      </w:r>
    </w:p>
    <w:p w14:paraId="2813B38E" w14:textId="158C9CED" w:rsidR="00483EB6" w:rsidRDefault="00C252B4" w:rsidP="00483EB6">
      <w:pPr>
        <w:pStyle w:val="Style"/>
        <w:spacing w:before="100" w:beforeAutospacing="1" w:after="200" w:line="276" w:lineRule="auto"/>
        <w:ind w:firstLine="715"/>
        <w:jc w:val="both"/>
        <w:textAlignment w:val="baseline"/>
        <w:rPr>
          <w:rFonts w:ascii="Calibri" w:hAnsi="Calibri" w:cs="Calibri"/>
          <w:sz w:val="22"/>
          <w:szCs w:val="22"/>
        </w:rPr>
      </w:pPr>
      <w:proofErr w:type="gramStart"/>
      <w:r w:rsidRPr="00483EB6">
        <w:rPr>
          <w:rFonts w:ascii="Calibri" w:hAnsi="Calibri" w:cs="Calibri"/>
          <w:w w:val="107"/>
          <w:sz w:val="22"/>
          <w:szCs w:val="22"/>
        </w:rPr>
        <w:t>Primero.-</w:t>
      </w:r>
      <w:proofErr w:type="gramEnd"/>
      <w:r w:rsidRPr="00483EB6">
        <w:rPr>
          <w:rFonts w:ascii="Calibri" w:hAnsi="Calibri" w:cs="Calibri"/>
          <w:w w:val="107"/>
          <w:sz w:val="22"/>
          <w:szCs w:val="22"/>
        </w:rPr>
        <w:t xml:space="preserve"> </w:t>
      </w:r>
      <w:r w:rsidR="00C82368" w:rsidRPr="00483EB6">
        <w:rPr>
          <w:rFonts w:ascii="Calibri" w:hAnsi="Calibri" w:cs="Calibri"/>
          <w:w w:val="107"/>
          <w:sz w:val="22"/>
          <w:szCs w:val="22"/>
        </w:rPr>
        <w:t>E</w:t>
      </w:r>
      <w:r w:rsidR="002108F9">
        <w:rPr>
          <w:rFonts w:ascii="Calibri" w:hAnsi="Calibri" w:cs="Calibri"/>
          <w:w w:val="107"/>
          <w:sz w:val="22"/>
          <w:szCs w:val="22"/>
        </w:rPr>
        <w:t>l</w:t>
      </w:r>
      <w:r w:rsidR="00C82368" w:rsidRPr="00483EB6">
        <w:rPr>
          <w:rFonts w:ascii="Calibri" w:hAnsi="Calibri" w:cs="Calibri"/>
          <w:w w:val="107"/>
          <w:sz w:val="22"/>
          <w:szCs w:val="22"/>
        </w:rPr>
        <w:t xml:space="preserve"> Parlamento de Navarra acuerda dar su apoyo a la querella presentada por los familiares de distintas personas que padecieron las condiciones de esclavitud laboral y humana, represión y castigo existentes en el espacio concentracionario de Iga-Vid</w:t>
      </w:r>
      <w:r>
        <w:rPr>
          <w:rFonts w:ascii="Calibri" w:hAnsi="Calibri" w:cs="Calibri"/>
          <w:w w:val="107"/>
          <w:sz w:val="22"/>
          <w:szCs w:val="22"/>
        </w:rPr>
        <w:t>á</w:t>
      </w:r>
      <w:r w:rsidR="00C82368" w:rsidRPr="00483EB6">
        <w:rPr>
          <w:rFonts w:ascii="Calibri" w:hAnsi="Calibri" w:cs="Calibri"/>
          <w:w w:val="107"/>
          <w:sz w:val="22"/>
          <w:szCs w:val="22"/>
        </w:rPr>
        <w:t>ngoz-Roncal (Navarra), en las que se solicita la incoación de las diligencia</w:t>
      </w:r>
      <w:r w:rsidR="00C82F1E">
        <w:rPr>
          <w:rFonts w:ascii="Calibri" w:hAnsi="Calibri" w:cs="Calibri"/>
          <w:w w:val="107"/>
          <w:sz w:val="22"/>
          <w:szCs w:val="22"/>
        </w:rPr>
        <w:t>s</w:t>
      </w:r>
      <w:r w:rsidR="00C82368" w:rsidRPr="00483EB6">
        <w:rPr>
          <w:rFonts w:ascii="Calibri" w:hAnsi="Calibri" w:cs="Calibri"/>
          <w:w w:val="107"/>
          <w:sz w:val="22"/>
          <w:szCs w:val="22"/>
        </w:rPr>
        <w:t xml:space="preserve"> de investigación oportunas en el ámbito penal, a fin de que aquellos hechos sean declarados como crímenes contra la humanidad. </w:t>
      </w:r>
    </w:p>
    <w:p w14:paraId="160D9A86" w14:textId="281437D6" w:rsidR="00483EB6" w:rsidRDefault="00C252B4" w:rsidP="00483EB6">
      <w:pPr>
        <w:pStyle w:val="Style"/>
        <w:spacing w:before="100" w:beforeAutospacing="1" w:after="200" w:line="276" w:lineRule="auto"/>
        <w:ind w:left="5" w:firstLine="710"/>
        <w:jc w:val="both"/>
        <w:textAlignment w:val="baseline"/>
        <w:rPr>
          <w:rFonts w:ascii="Calibri" w:hAnsi="Calibri" w:cs="Calibri"/>
          <w:sz w:val="22"/>
          <w:szCs w:val="22"/>
        </w:rPr>
      </w:pPr>
      <w:proofErr w:type="gramStart"/>
      <w:r w:rsidRPr="00483EB6">
        <w:rPr>
          <w:rFonts w:ascii="Calibri" w:hAnsi="Calibri" w:cs="Calibri"/>
          <w:w w:val="107"/>
          <w:sz w:val="22"/>
          <w:szCs w:val="22"/>
        </w:rPr>
        <w:t>Segundo.-</w:t>
      </w:r>
      <w:proofErr w:type="gramEnd"/>
      <w:r w:rsidRPr="00483EB6">
        <w:rPr>
          <w:rFonts w:ascii="Calibri" w:hAnsi="Calibri" w:cs="Calibri"/>
          <w:w w:val="107"/>
          <w:sz w:val="22"/>
          <w:szCs w:val="22"/>
        </w:rPr>
        <w:t xml:space="preserve"> </w:t>
      </w:r>
      <w:r w:rsidR="00C82368" w:rsidRPr="00483EB6">
        <w:rPr>
          <w:rFonts w:ascii="Calibri" w:hAnsi="Calibri" w:cs="Calibri"/>
          <w:w w:val="107"/>
          <w:sz w:val="22"/>
          <w:szCs w:val="22"/>
        </w:rPr>
        <w:t xml:space="preserve">Trasladar el presente Acuerdo a la Audiencia Provincial de Navarra y al Juzgado Federal nº 1 de Buenos Aires, Argentina, donde su titular, María Servini de Cubría, tramita la denominada </w:t>
      </w:r>
      <w:r>
        <w:rPr>
          <w:rFonts w:ascii="Calibri" w:hAnsi="Calibri" w:cs="Calibri"/>
          <w:w w:val="107"/>
          <w:sz w:val="22"/>
          <w:szCs w:val="22"/>
        </w:rPr>
        <w:t>“</w:t>
      </w:r>
      <w:r w:rsidR="00C82368" w:rsidRPr="00483EB6">
        <w:rPr>
          <w:rFonts w:ascii="Calibri" w:hAnsi="Calibri" w:cs="Calibri"/>
          <w:w w:val="107"/>
          <w:sz w:val="22"/>
          <w:szCs w:val="22"/>
        </w:rPr>
        <w:t>querella argentina</w:t>
      </w:r>
      <w:r>
        <w:rPr>
          <w:rFonts w:ascii="Calibri" w:hAnsi="Calibri" w:cs="Calibri"/>
          <w:w w:val="107"/>
          <w:sz w:val="22"/>
          <w:szCs w:val="22"/>
        </w:rPr>
        <w:t>”</w:t>
      </w:r>
      <w:r w:rsidR="00C82368" w:rsidRPr="00483EB6">
        <w:rPr>
          <w:rFonts w:ascii="Calibri" w:hAnsi="Calibri" w:cs="Calibri"/>
          <w:w w:val="107"/>
          <w:sz w:val="22"/>
          <w:szCs w:val="22"/>
        </w:rPr>
        <w:t xml:space="preserve"> contra los crímenes del franquismo. </w:t>
      </w:r>
    </w:p>
    <w:p w14:paraId="6EFD2A5D" w14:textId="32044DEB" w:rsidR="006D337A" w:rsidRDefault="00C82368" w:rsidP="00C252B4">
      <w:pPr>
        <w:pStyle w:val="Style"/>
        <w:spacing w:before="100" w:beforeAutospacing="1" w:after="200" w:line="276" w:lineRule="auto"/>
        <w:textAlignment w:val="baseline"/>
        <w:rPr>
          <w:rFonts w:ascii="Calibri" w:hAnsi="Calibri" w:cs="Calibri"/>
          <w:w w:val="107"/>
          <w:sz w:val="22"/>
          <w:szCs w:val="22"/>
        </w:rPr>
      </w:pPr>
      <w:r w:rsidRPr="00483EB6">
        <w:rPr>
          <w:rFonts w:ascii="Calibri" w:hAnsi="Calibri" w:cs="Calibri"/>
          <w:w w:val="107"/>
          <w:sz w:val="22"/>
          <w:szCs w:val="22"/>
        </w:rPr>
        <w:lastRenderedPageBreak/>
        <w:t>Pamplona-</w:t>
      </w:r>
      <w:proofErr w:type="spellStart"/>
      <w:r w:rsidRPr="00483EB6">
        <w:rPr>
          <w:rFonts w:ascii="Calibri" w:hAnsi="Calibri" w:cs="Calibri"/>
          <w:w w:val="107"/>
          <w:sz w:val="22"/>
          <w:szCs w:val="22"/>
        </w:rPr>
        <w:t>Iruñea</w:t>
      </w:r>
      <w:proofErr w:type="spellEnd"/>
      <w:r w:rsidR="002108F9">
        <w:rPr>
          <w:rFonts w:ascii="Calibri" w:hAnsi="Calibri" w:cs="Calibri"/>
          <w:w w:val="107"/>
          <w:sz w:val="22"/>
          <w:szCs w:val="22"/>
        </w:rPr>
        <w:t>,</w:t>
      </w:r>
      <w:r w:rsidRPr="00483EB6">
        <w:rPr>
          <w:rFonts w:ascii="Calibri" w:hAnsi="Calibri" w:cs="Calibri"/>
          <w:w w:val="107"/>
          <w:sz w:val="22"/>
          <w:szCs w:val="22"/>
        </w:rPr>
        <w:t xml:space="preserve"> 12 de febrero de 2024</w:t>
      </w:r>
    </w:p>
    <w:p w14:paraId="4B659B81" w14:textId="4DE9381D" w:rsidR="00C252B4" w:rsidRDefault="00C252B4" w:rsidP="00C252B4">
      <w:pPr>
        <w:pStyle w:val="Style"/>
        <w:spacing w:before="100" w:beforeAutospacing="1" w:after="200" w:line="276" w:lineRule="auto"/>
        <w:textAlignment w:val="baseline"/>
        <w:rPr>
          <w:rFonts w:ascii="Calibri" w:hAnsi="Calibri" w:cs="Calibri"/>
          <w:w w:val="107"/>
          <w:sz w:val="22"/>
          <w:szCs w:val="22"/>
        </w:rPr>
      </w:pPr>
      <w:r>
        <w:rPr>
          <w:rFonts w:ascii="Calibri" w:hAnsi="Calibri" w:cs="Calibri"/>
          <w:w w:val="107"/>
          <w:sz w:val="22"/>
          <w:szCs w:val="22"/>
        </w:rPr>
        <w:t>Los Parlamentarios Forales: Inma Jurío Macaya, Arantxa Izurdiaga Osinaga, Mikel Asiain Torres, Carlos Guzmán Pérez</w:t>
      </w:r>
    </w:p>
    <w:bookmarkEnd w:id="0"/>
    <w:sectPr w:rsidR="00C252B4" w:rsidSect="00920F13">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D337A"/>
    <w:rsid w:val="00170A8A"/>
    <w:rsid w:val="001832C0"/>
    <w:rsid w:val="001B1F73"/>
    <w:rsid w:val="002108F9"/>
    <w:rsid w:val="0030171F"/>
    <w:rsid w:val="003265E3"/>
    <w:rsid w:val="00386854"/>
    <w:rsid w:val="00483EB6"/>
    <w:rsid w:val="00610E3B"/>
    <w:rsid w:val="006169A7"/>
    <w:rsid w:val="006C1DEB"/>
    <w:rsid w:val="006D337A"/>
    <w:rsid w:val="00877682"/>
    <w:rsid w:val="00920F13"/>
    <w:rsid w:val="009B3CDC"/>
    <w:rsid w:val="009D4C95"/>
    <w:rsid w:val="00AC11A3"/>
    <w:rsid w:val="00AE01A4"/>
    <w:rsid w:val="00AE6096"/>
    <w:rsid w:val="00BD47B1"/>
    <w:rsid w:val="00C252B4"/>
    <w:rsid w:val="00C82368"/>
    <w:rsid w:val="00C82F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549B"/>
  <w15:docId w15:val="{0361BDF2-0CFA-4F44-A724-64B3890F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952</Words>
  <Characters>5236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24MOC-27</vt:lpstr>
    </vt:vector>
  </TitlesOfParts>
  <Company>HP Inc.</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24MOC-27</dc:title>
  <dc:creator>informatica</dc:creator>
  <cp:keywords>CreatedByIRIS_Readiris_17.0</cp:keywords>
  <cp:lastModifiedBy>Mauleón, Fernando</cp:lastModifiedBy>
  <cp:revision>22</cp:revision>
  <dcterms:created xsi:type="dcterms:W3CDTF">2024-02-12T13:36:00Z</dcterms:created>
  <dcterms:modified xsi:type="dcterms:W3CDTF">2024-02-16T08:42:00Z</dcterms:modified>
</cp:coreProperties>
</file>