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BEC14" w14:textId="77777777" w:rsidR="001C5BBC" w:rsidRPr="002F01BF" w:rsidRDefault="005C03DB" w:rsidP="002F01BF">
      <w:pPr>
        <w:spacing w:line="360" w:lineRule="auto"/>
        <w:jc w:val="both"/>
        <w:rPr>
          <w:rFonts w:ascii="Arial" w:hAnsi="Arial" w:cs="Arial"/>
        </w:rPr>
      </w:pPr>
      <w:r w:rsidRPr="002F01BF">
        <w:rPr>
          <w:rFonts w:ascii="Arial" w:hAnsi="Arial" w:cs="Arial"/>
        </w:rPr>
        <w:t>El</w:t>
      </w:r>
      <w:r w:rsidR="00864DCD" w:rsidRPr="002F01BF">
        <w:rPr>
          <w:rFonts w:ascii="Arial" w:hAnsi="Arial" w:cs="Arial"/>
        </w:rPr>
        <w:t xml:space="preserve"> </w:t>
      </w:r>
      <w:proofErr w:type="gramStart"/>
      <w:r w:rsidR="00864DCD" w:rsidRPr="002F01BF">
        <w:rPr>
          <w:rFonts w:ascii="Arial" w:hAnsi="Arial" w:cs="Arial"/>
        </w:rPr>
        <w:t>Consejer</w:t>
      </w:r>
      <w:r w:rsidRPr="002F01BF">
        <w:rPr>
          <w:rFonts w:ascii="Arial" w:hAnsi="Arial" w:cs="Arial"/>
        </w:rPr>
        <w:t>o</w:t>
      </w:r>
      <w:proofErr w:type="gramEnd"/>
      <w:r w:rsidR="00864DCD" w:rsidRPr="002F01BF">
        <w:rPr>
          <w:rFonts w:ascii="Arial" w:hAnsi="Arial" w:cs="Arial"/>
        </w:rPr>
        <w:t xml:space="preserve"> del Departamento de Economia y Hacienda, en relación a la Pregunta escrita formulada </w:t>
      </w:r>
      <w:r w:rsidR="001C5BBC" w:rsidRPr="002F01BF">
        <w:rPr>
          <w:rFonts w:ascii="Arial" w:hAnsi="Arial" w:cs="Arial"/>
        </w:rPr>
        <w:t xml:space="preserve">por </w:t>
      </w:r>
      <w:r w:rsidR="00797449" w:rsidRPr="002F01BF">
        <w:rPr>
          <w:rFonts w:ascii="Arial" w:hAnsi="Arial" w:cs="Arial"/>
        </w:rPr>
        <w:t>D</w:t>
      </w:r>
      <w:r w:rsidR="00347852">
        <w:rPr>
          <w:rFonts w:ascii="Arial" w:hAnsi="Arial" w:cs="Arial"/>
        </w:rPr>
        <w:t>ña</w:t>
      </w:r>
      <w:r w:rsidR="00797449" w:rsidRPr="002F01BF">
        <w:rPr>
          <w:rFonts w:ascii="Arial" w:hAnsi="Arial" w:cs="Arial"/>
        </w:rPr>
        <w:t xml:space="preserve">. </w:t>
      </w:r>
      <w:r w:rsidR="00347852">
        <w:rPr>
          <w:rFonts w:ascii="Arial" w:hAnsi="Arial" w:cs="Arial"/>
        </w:rPr>
        <w:t>Irene Royo Ortín</w:t>
      </w:r>
      <w:r w:rsidR="001C5BBC" w:rsidRPr="002F01BF">
        <w:rPr>
          <w:rFonts w:ascii="Arial" w:hAnsi="Arial" w:cs="Arial"/>
        </w:rPr>
        <w:t>, parlamentari</w:t>
      </w:r>
      <w:r w:rsidR="00347852">
        <w:rPr>
          <w:rFonts w:ascii="Arial" w:hAnsi="Arial" w:cs="Arial"/>
        </w:rPr>
        <w:t>a</w:t>
      </w:r>
      <w:r w:rsidR="001C5BBC" w:rsidRPr="002F01BF">
        <w:rPr>
          <w:rFonts w:ascii="Arial" w:hAnsi="Arial" w:cs="Arial"/>
        </w:rPr>
        <w:t xml:space="preserve"> foral adscrit</w:t>
      </w:r>
      <w:r w:rsidR="00347852">
        <w:rPr>
          <w:rFonts w:ascii="Arial" w:hAnsi="Arial" w:cs="Arial"/>
        </w:rPr>
        <w:t>a</w:t>
      </w:r>
      <w:r w:rsidR="001C5BBC" w:rsidRPr="002F01BF">
        <w:rPr>
          <w:rFonts w:ascii="Arial" w:hAnsi="Arial" w:cs="Arial"/>
        </w:rPr>
        <w:t xml:space="preserve"> al Grupo Parlamentario </w:t>
      </w:r>
      <w:r w:rsidR="00347852">
        <w:rPr>
          <w:rFonts w:ascii="Arial" w:hAnsi="Arial" w:cs="Arial"/>
        </w:rPr>
        <w:t>Partido Popular de Navarra</w:t>
      </w:r>
      <w:r w:rsidR="001C5BBC" w:rsidRPr="002F01BF">
        <w:rPr>
          <w:rFonts w:ascii="Arial" w:hAnsi="Arial" w:cs="Arial"/>
        </w:rPr>
        <w:t xml:space="preserve">, registrada con número de </w:t>
      </w:r>
      <w:r w:rsidR="00561BAD" w:rsidRPr="002F01BF">
        <w:rPr>
          <w:rFonts w:ascii="Arial" w:hAnsi="Arial" w:cs="Arial"/>
        </w:rPr>
        <w:t>salida</w:t>
      </w:r>
      <w:r w:rsidR="001C5BBC" w:rsidRPr="002F01BF">
        <w:rPr>
          <w:rFonts w:ascii="Arial" w:hAnsi="Arial" w:cs="Arial"/>
        </w:rPr>
        <w:t xml:space="preserve"> del Parlamento de Navarra </w:t>
      </w:r>
      <w:r w:rsidR="00347852">
        <w:rPr>
          <w:rFonts w:ascii="Arial" w:hAnsi="Arial" w:cs="Arial"/>
        </w:rPr>
        <w:t>3354</w:t>
      </w:r>
      <w:r w:rsidR="001C5BBC" w:rsidRPr="002F01BF">
        <w:rPr>
          <w:rFonts w:ascii="Arial" w:hAnsi="Arial" w:cs="Arial"/>
        </w:rPr>
        <w:t xml:space="preserve">, de </w:t>
      </w:r>
      <w:r w:rsidR="00347852">
        <w:rPr>
          <w:rFonts w:ascii="Arial" w:hAnsi="Arial" w:cs="Arial"/>
        </w:rPr>
        <w:t>9</w:t>
      </w:r>
      <w:r w:rsidR="001C5BBC" w:rsidRPr="002F01BF">
        <w:rPr>
          <w:rFonts w:ascii="Arial" w:hAnsi="Arial" w:cs="Arial"/>
        </w:rPr>
        <w:t xml:space="preserve"> de </w:t>
      </w:r>
      <w:r w:rsidR="00347852">
        <w:rPr>
          <w:rFonts w:ascii="Arial" w:hAnsi="Arial" w:cs="Arial"/>
        </w:rPr>
        <w:t>noviembre</w:t>
      </w:r>
      <w:r w:rsidR="001C5BBC" w:rsidRPr="002F01BF">
        <w:rPr>
          <w:rFonts w:ascii="Arial" w:hAnsi="Arial" w:cs="Arial"/>
        </w:rPr>
        <w:t xml:space="preserve"> de 20</w:t>
      </w:r>
      <w:r w:rsidR="00797449" w:rsidRPr="002F01BF">
        <w:rPr>
          <w:rFonts w:ascii="Arial" w:hAnsi="Arial" w:cs="Arial"/>
        </w:rPr>
        <w:t>2</w:t>
      </w:r>
      <w:r w:rsidRPr="002F01BF">
        <w:rPr>
          <w:rFonts w:ascii="Arial" w:hAnsi="Arial" w:cs="Arial"/>
        </w:rPr>
        <w:t>3</w:t>
      </w:r>
      <w:r w:rsidR="001C5BBC" w:rsidRPr="002F01BF">
        <w:rPr>
          <w:rFonts w:ascii="Arial" w:hAnsi="Arial" w:cs="Arial"/>
        </w:rPr>
        <w:t>, (1</w:t>
      </w:r>
      <w:r w:rsidRPr="002F01BF">
        <w:rPr>
          <w:rFonts w:ascii="Arial" w:hAnsi="Arial" w:cs="Arial"/>
        </w:rPr>
        <w:t>1</w:t>
      </w:r>
      <w:r w:rsidR="001C5BBC" w:rsidRPr="002F01BF">
        <w:rPr>
          <w:rFonts w:ascii="Arial" w:hAnsi="Arial" w:cs="Arial"/>
        </w:rPr>
        <w:t>-</w:t>
      </w:r>
      <w:r w:rsidR="00797449" w:rsidRPr="002F01BF">
        <w:rPr>
          <w:rFonts w:ascii="Arial" w:hAnsi="Arial" w:cs="Arial"/>
        </w:rPr>
        <w:t>2</w:t>
      </w:r>
      <w:r w:rsidRPr="002F01BF">
        <w:rPr>
          <w:rFonts w:ascii="Arial" w:hAnsi="Arial" w:cs="Arial"/>
        </w:rPr>
        <w:t>3</w:t>
      </w:r>
      <w:r w:rsidR="001C5BBC" w:rsidRPr="002F01BF">
        <w:rPr>
          <w:rFonts w:ascii="Arial" w:hAnsi="Arial" w:cs="Arial"/>
        </w:rPr>
        <w:t>/PE</w:t>
      </w:r>
      <w:r w:rsidR="00864DCD" w:rsidRPr="002F01BF">
        <w:rPr>
          <w:rFonts w:ascii="Arial" w:hAnsi="Arial" w:cs="Arial"/>
        </w:rPr>
        <w:t>S</w:t>
      </w:r>
      <w:r w:rsidR="001C5BBC" w:rsidRPr="002F01BF">
        <w:rPr>
          <w:rFonts w:ascii="Arial" w:hAnsi="Arial" w:cs="Arial"/>
        </w:rPr>
        <w:t>-</w:t>
      </w:r>
      <w:r w:rsidR="00347852">
        <w:rPr>
          <w:rFonts w:ascii="Arial" w:hAnsi="Arial" w:cs="Arial"/>
        </w:rPr>
        <w:t>200</w:t>
      </w:r>
      <w:r w:rsidR="0042675C" w:rsidRPr="002F01BF">
        <w:rPr>
          <w:rFonts w:ascii="Arial" w:hAnsi="Arial" w:cs="Arial"/>
        </w:rPr>
        <w:t>)</w:t>
      </w:r>
      <w:r w:rsidR="0073692F" w:rsidRPr="002F01BF">
        <w:rPr>
          <w:rFonts w:ascii="Arial" w:hAnsi="Arial" w:cs="Arial"/>
        </w:rPr>
        <w:t>,</w:t>
      </w:r>
      <w:r w:rsidR="002F01BF" w:rsidRPr="002F01BF">
        <w:rPr>
          <w:rFonts w:ascii="Arial" w:hAnsi="Arial" w:cs="Arial"/>
        </w:rPr>
        <w:t xml:space="preserve"> </w:t>
      </w:r>
      <w:r w:rsidR="002F01BF">
        <w:rPr>
          <w:rFonts w:ascii="Arial" w:hAnsi="Arial" w:cs="Arial"/>
        </w:rPr>
        <w:t>relativa a</w:t>
      </w:r>
      <w:r w:rsidR="00347852">
        <w:rPr>
          <w:rFonts w:ascii="Arial" w:hAnsi="Arial" w:cs="Arial"/>
        </w:rPr>
        <w:t xml:space="preserve"> si se va a hacer un estudio sobre la repercusión económica en Navarra de la posible condonación de la deuda a Cataluña</w:t>
      </w:r>
      <w:r w:rsidR="00864DCD" w:rsidRPr="002F01BF">
        <w:rPr>
          <w:rFonts w:ascii="Arial" w:hAnsi="Arial" w:cs="Arial"/>
        </w:rPr>
        <w:t>,</w:t>
      </w:r>
      <w:r w:rsidR="00E04955" w:rsidRPr="002F01BF">
        <w:rPr>
          <w:rFonts w:ascii="Arial" w:hAnsi="Arial" w:cs="Arial"/>
        </w:rPr>
        <w:t xml:space="preserve"> </w:t>
      </w:r>
      <w:r w:rsidR="001C5BBC" w:rsidRPr="002F01BF">
        <w:rPr>
          <w:rFonts w:ascii="Arial" w:hAnsi="Arial" w:cs="Arial"/>
        </w:rPr>
        <w:t xml:space="preserve">tiene el honor de </w:t>
      </w:r>
      <w:r w:rsidR="00E87145" w:rsidRPr="002F01BF">
        <w:rPr>
          <w:rFonts w:ascii="Arial" w:hAnsi="Arial" w:cs="Arial"/>
        </w:rPr>
        <w:t>contestarle</w:t>
      </w:r>
      <w:r w:rsidR="00251B06" w:rsidRPr="002F01BF">
        <w:rPr>
          <w:rFonts w:ascii="Arial" w:hAnsi="Arial" w:cs="Arial"/>
        </w:rPr>
        <w:t xml:space="preserve"> lo siguiente:</w:t>
      </w:r>
    </w:p>
    <w:p w14:paraId="2CECB733" w14:textId="77777777" w:rsidR="00DA1E27" w:rsidRPr="002F01BF" w:rsidRDefault="00DA1E27" w:rsidP="0075311A"/>
    <w:p w14:paraId="103CE3A4" w14:textId="77777777" w:rsidR="0075311A" w:rsidRDefault="0075311A" w:rsidP="0075311A">
      <w:pPr>
        <w:spacing w:line="360" w:lineRule="auto"/>
        <w:jc w:val="both"/>
        <w:rPr>
          <w:rFonts w:ascii="Arial" w:hAnsi="Arial" w:cs="Arial"/>
        </w:rPr>
      </w:pPr>
      <w:r w:rsidRPr="0075311A">
        <w:rPr>
          <w:rFonts w:ascii="Arial" w:hAnsi="Arial" w:cs="Arial"/>
        </w:rPr>
        <w:t>El Gobierno de Navarra tiene por costumbre analizar todas y cada una de las decisiones que puedan tener consecuencias o reper</w:t>
      </w:r>
      <w:r w:rsidR="008A7923">
        <w:rPr>
          <w:rFonts w:ascii="Arial" w:hAnsi="Arial" w:cs="Arial"/>
        </w:rPr>
        <w:t>cusión en su actividad</w:t>
      </w:r>
      <w:r w:rsidRPr="0075311A">
        <w:rPr>
          <w:rFonts w:ascii="Arial" w:hAnsi="Arial" w:cs="Arial"/>
        </w:rPr>
        <w:t>. En ese sentido, el Departamento de Economía y Hacienda y el Gobierno de Navarra por extensión actuarán siempre con el criterio de la estricta defensa de sus intereses propios, definidos en el ámbito económico, por lo recogido y sustentado en forma de ley por el Convenio Económico Navarra – Estado.</w:t>
      </w:r>
    </w:p>
    <w:p w14:paraId="0AF5C254" w14:textId="77777777" w:rsidR="0075311A" w:rsidRPr="0075311A" w:rsidRDefault="0075311A" w:rsidP="0075311A">
      <w:pPr>
        <w:spacing w:line="360" w:lineRule="auto"/>
        <w:jc w:val="both"/>
        <w:rPr>
          <w:rFonts w:ascii="Arial" w:hAnsi="Arial" w:cs="Arial"/>
        </w:rPr>
      </w:pPr>
    </w:p>
    <w:p w14:paraId="112CC964" w14:textId="77777777" w:rsidR="0075311A" w:rsidRDefault="0075311A" w:rsidP="0075311A">
      <w:pPr>
        <w:spacing w:line="360" w:lineRule="auto"/>
        <w:jc w:val="both"/>
        <w:rPr>
          <w:rFonts w:ascii="Arial" w:hAnsi="Arial" w:cs="Arial"/>
        </w:rPr>
      </w:pPr>
      <w:r w:rsidRPr="0075311A">
        <w:rPr>
          <w:rFonts w:ascii="Arial" w:hAnsi="Arial" w:cs="Arial"/>
        </w:rPr>
        <w:t>Esa defensa se realizará por los canales habilitados a tal efecto y en ellos el diálogo siempre será constante y fluido.</w:t>
      </w:r>
    </w:p>
    <w:p w14:paraId="7E36AFA1" w14:textId="77777777" w:rsidR="0075311A" w:rsidRPr="0075311A" w:rsidRDefault="0075311A" w:rsidP="0075311A">
      <w:pPr>
        <w:spacing w:line="360" w:lineRule="auto"/>
        <w:jc w:val="both"/>
        <w:rPr>
          <w:rFonts w:ascii="Arial" w:hAnsi="Arial" w:cs="Arial"/>
        </w:rPr>
      </w:pPr>
    </w:p>
    <w:p w14:paraId="12FCBD6F" w14:textId="77777777" w:rsidR="0075311A" w:rsidRDefault="0075311A" w:rsidP="0075311A">
      <w:pPr>
        <w:spacing w:line="360" w:lineRule="auto"/>
        <w:jc w:val="both"/>
        <w:rPr>
          <w:rFonts w:ascii="Arial" w:hAnsi="Arial" w:cs="Arial"/>
        </w:rPr>
      </w:pPr>
      <w:r w:rsidRPr="0075311A">
        <w:rPr>
          <w:rFonts w:ascii="Arial" w:hAnsi="Arial" w:cs="Arial"/>
        </w:rPr>
        <w:t>Sin embargo, este consejero no puede ni debe ofrecer una respuesta a la pregunta respecto a un “estudio sobre la repercusión económica en Navarra de la posible condonación de la deuda a Cataluña” como quiera que se entra en el terreno de la conjetura cuando se señala una cuestión que la propia parlamentaria que traslada su pregunta cataloga como “posible”.</w:t>
      </w:r>
    </w:p>
    <w:p w14:paraId="04FC0E3D" w14:textId="77777777" w:rsidR="0075311A" w:rsidRPr="0075311A" w:rsidRDefault="0075311A" w:rsidP="0075311A">
      <w:pPr>
        <w:spacing w:line="360" w:lineRule="auto"/>
        <w:jc w:val="both"/>
        <w:rPr>
          <w:rFonts w:ascii="Arial" w:hAnsi="Arial" w:cs="Arial"/>
        </w:rPr>
      </w:pPr>
    </w:p>
    <w:p w14:paraId="54BAF581" w14:textId="77777777" w:rsidR="00864DCD" w:rsidRPr="0075311A" w:rsidRDefault="0075311A" w:rsidP="0075311A">
      <w:pPr>
        <w:spacing w:line="360" w:lineRule="auto"/>
        <w:jc w:val="both"/>
        <w:rPr>
          <w:rFonts w:ascii="Arial" w:hAnsi="Arial" w:cs="Arial"/>
        </w:rPr>
      </w:pPr>
      <w:r w:rsidRPr="0075311A">
        <w:rPr>
          <w:rFonts w:ascii="Arial" w:hAnsi="Arial" w:cs="Arial"/>
        </w:rPr>
        <w:t>El Departamento de Economía y Hacienda y el Gobierno de Navarra realizan su trabajo sobre realidades que están sustentadas y no sobre hipótesis o premisas de las que no se tiene información oficial.</w:t>
      </w:r>
    </w:p>
    <w:p w14:paraId="3288E5B4" w14:textId="77777777" w:rsidR="00347852" w:rsidRDefault="00347852" w:rsidP="002F01BF">
      <w:pPr>
        <w:spacing w:line="360" w:lineRule="auto"/>
        <w:rPr>
          <w:rFonts w:ascii="Arial" w:hAnsi="Arial" w:cs="Arial"/>
        </w:rPr>
      </w:pPr>
    </w:p>
    <w:p w14:paraId="48E100B5" w14:textId="77777777" w:rsidR="001C5BBC" w:rsidRPr="002F01BF" w:rsidRDefault="001C5BBC" w:rsidP="002F01BF">
      <w:pPr>
        <w:spacing w:line="360" w:lineRule="auto"/>
        <w:rPr>
          <w:rFonts w:ascii="Arial" w:hAnsi="Arial" w:cs="Arial"/>
        </w:rPr>
      </w:pPr>
      <w:r w:rsidRPr="002F01BF">
        <w:rPr>
          <w:rFonts w:ascii="Arial" w:hAnsi="Arial" w:cs="Arial"/>
        </w:rPr>
        <w:t>Pamplona,</w:t>
      </w:r>
      <w:r w:rsidR="007631EC" w:rsidRPr="002F01BF">
        <w:rPr>
          <w:rFonts w:ascii="Arial" w:hAnsi="Arial" w:cs="Arial"/>
        </w:rPr>
        <w:t xml:space="preserve"> </w:t>
      </w:r>
      <w:r w:rsidR="00347852">
        <w:rPr>
          <w:rFonts w:ascii="Arial" w:hAnsi="Arial" w:cs="Arial"/>
        </w:rPr>
        <w:t>11</w:t>
      </w:r>
      <w:r w:rsidRPr="002F01BF">
        <w:rPr>
          <w:rFonts w:ascii="Arial" w:hAnsi="Arial" w:cs="Arial"/>
        </w:rPr>
        <w:t xml:space="preserve"> de </w:t>
      </w:r>
      <w:r w:rsidR="00347852">
        <w:rPr>
          <w:rFonts w:ascii="Arial" w:hAnsi="Arial" w:cs="Arial"/>
        </w:rPr>
        <w:t>diciembre</w:t>
      </w:r>
      <w:r w:rsidRPr="002F01BF">
        <w:rPr>
          <w:rFonts w:ascii="Arial" w:hAnsi="Arial" w:cs="Arial"/>
        </w:rPr>
        <w:t xml:space="preserve"> de 20</w:t>
      </w:r>
      <w:r w:rsidR="00797449" w:rsidRPr="002F01BF">
        <w:rPr>
          <w:rFonts w:ascii="Arial" w:hAnsi="Arial" w:cs="Arial"/>
        </w:rPr>
        <w:t>2</w:t>
      </w:r>
      <w:r w:rsidR="007631EC" w:rsidRPr="002F01BF">
        <w:rPr>
          <w:rFonts w:ascii="Arial" w:hAnsi="Arial" w:cs="Arial"/>
        </w:rPr>
        <w:t>3</w:t>
      </w:r>
      <w:r w:rsidRPr="002F01BF">
        <w:rPr>
          <w:rFonts w:ascii="Arial" w:hAnsi="Arial" w:cs="Arial"/>
        </w:rPr>
        <w:t>.</w:t>
      </w:r>
    </w:p>
    <w:p w14:paraId="5461964F" w14:textId="3FA57D86" w:rsidR="001C5BBC" w:rsidRPr="002F01BF" w:rsidRDefault="007631EC" w:rsidP="000E31E4">
      <w:pPr>
        <w:spacing w:line="360" w:lineRule="auto"/>
        <w:rPr>
          <w:rFonts w:ascii="Arial" w:hAnsi="Arial" w:cs="Arial"/>
        </w:rPr>
      </w:pPr>
      <w:r w:rsidRPr="002F01BF">
        <w:rPr>
          <w:rFonts w:ascii="Arial" w:hAnsi="Arial" w:cs="Arial"/>
        </w:rPr>
        <w:t>El</w:t>
      </w:r>
      <w:r w:rsidR="001C5BBC" w:rsidRPr="002F01BF">
        <w:rPr>
          <w:rFonts w:ascii="Arial" w:hAnsi="Arial" w:cs="Arial"/>
        </w:rPr>
        <w:t xml:space="preserve"> </w:t>
      </w:r>
      <w:proofErr w:type="gramStart"/>
      <w:r w:rsidR="001C5BBC" w:rsidRPr="002F01BF">
        <w:rPr>
          <w:rFonts w:ascii="Arial" w:hAnsi="Arial" w:cs="Arial"/>
        </w:rPr>
        <w:t>Consejer</w:t>
      </w:r>
      <w:r w:rsidRPr="002F01BF">
        <w:rPr>
          <w:rFonts w:ascii="Arial" w:hAnsi="Arial" w:cs="Arial"/>
        </w:rPr>
        <w:t>o</w:t>
      </w:r>
      <w:proofErr w:type="gramEnd"/>
      <w:r w:rsidR="001C5BBC" w:rsidRPr="002F01BF">
        <w:rPr>
          <w:rFonts w:ascii="Arial" w:hAnsi="Arial" w:cs="Arial"/>
        </w:rPr>
        <w:t xml:space="preserve"> de </w:t>
      </w:r>
      <w:r w:rsidR="00DA1E27" w:rsidRPr="002F01BF">
        <w:rPr>
          <w:rFonts w:ascii="Arial" w:hAnsi="Arial" w:cs="Arial"/>
        </w:rPr>
        <w:t>Economí</w:t>
      </w:r>
      <w:r w:rsidR="00347443" w:rsidRPr="002F01BF">
        <w:rPr>
          <w:rFonts w:ascii="Arial" w:hAnsi="Arial" w:cs="Arial"/>
        </w:rPr>
        <w:t xml:space="preserve">a y </w:t>
      </w:r>
      <w:r w:rsidR="001C5BBC" w:rsidRPr="002F01BF">
        <w:rPr>
          <w:rFonts w:ascii="Arial" w:hAnsi="Arial" w:cs="Arial"/>
        </w:rPr>
        <w:t>Hacienda</w:t>
      </w:r>
      <w:r w:rsidR="000E31E4">
        <w:rPr>
          <w:rFonts w:ascii="Arial" w:hAnsi="Arial" w:cs="Arial"/>
        </w:rPr>
        <w:t xml:space="preserve">: </w:t>
      </w:r>
      <w:r w:rsidRPr="002F01BF">
        <w:rPr>
          <w:rFonts w:ascii="Arial" w:hAnsi="Arial" w:cs="Arial"/>
        </w:rPr>
        <w:t xml:space="preserve">José Luis </w:t>
      </w:r>
      <w:proofErr w:type="spellStart"/>
      <w:r w:rsidRPr="002F01BF">
        <w:rPr>
          <w:rFonts w:ascii="Arial" w:hAnsi="Arial" w:cs="Arial"/>
        </w:rPr>
        <w:t>Arasti</w:t>
      </w:r>
      <w:proofErr w:type="spellEnd"/>
      <w:r w:rsidRPr="002F01BF">
        <w:rPr>
          <w:rFonts w:ascii="Arial" w:hAnsi="Arial" w:cs="Arial"/>
        </w:rPr>
        <w:t xml:space="preserve"> Pérez</w:t>
      </w:r>
    </w:p>
    <w:sectPr w:rsidR="001C5BBC" w:rsidRPr="002F0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AF0E" w14:textId="77777777" w:rsidR="005D35F7" w:rsidRDefault="005D35F7" w:rsidP="005D35F7">
      <w:r>
        <w:separator/>
      </w:r>
    </w:p>
  </w:endnote>
  <w:endnote w:type="continuationSeparator" w:id="0">
    <w:p w14:paraId="152E4136" w14:textId="77777777" w:rsidR="005D35F7" w:rsidRDefault="005D35F7" w:rsidP="005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B694" w14:textId="77777777" w:rsidR="005D35F7" w:rsidRDefault="005D35F7" w:rsidP="005D35F7">
      <w:r>
        <w:separator/>
      </w:r>
    </w:p>
  </w:footnote>
  <w:footnote w:type="continuationSeparator" w:id="0">
    <w:p w14:paraId="30B5F931" w14:textId="77777777" w:rsidR="005D35F7" w:rsidRDefault="005D35F7" w:rsidP="005D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9668631">
    <w:abstractNumId w:val="4"/>
  </w:num>
  <w:num w:numId="2" w16cid:durableId="1769547311">
    <w:abstractNumId w:val="5"/>
  </w:num>
  <w:num w:numId="3" w16cid:durableId="209196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008838">
    <w:abstractNumId w:val="2"/>
  </w:num>
  <w:num w:numId="5" w16cid:durableId="346491002">
    <w:abstractNumId w:val="10"/>
  </w:num>
  <w:num w:numId="6" w16cid:durableId="679089537">
    <w:abstractNumId w:val="1"/>
  </w:num>
  <w:num w:numId="7" w16cid:durableId="985431634">
    <w:abstractNumId w:val="0"/>
  </w:num>
  <w:num w:numId="8" w16cid:durableId="1828397216">
    <w:abstractNumId w:val="8"/>
  </w:num>
  <w:num w:numId="9" w16cid:durableId="1199855858">
    <w:abstractNumId w:val="3"/>
  </w:num>
  <w:num w:numId="10" w16cid:durableId="816916745">
    <w:abstractNumId w:val="9"/>
  </w:num>
  <w:num w:numId="11" w16cid:durableId="611281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0E31E4"/>
    <w:rsid w:val="001C5BBC"/>
    <w:rsid w:val="00233022"/>
    <w:rsid w:val="00251B06"/>
    <w:rsid w:val="002F01BF"/>
    <w:rsid w:val="002F3FFC"/>
    <w:rsid w:val="00304774"/>
    <w:rsid w:val="00347443"/>
    <w:rsid w:val="00347852"/>
    <w:rsid w:val="0042675C"/>
    <w:rsid w:val="00444D0E"/>
    <w:rsid w:val="00561BAD"/>
    <w:rsid w:val="00576FE2"/>
    <w:rsid w:val="005952AA"/>
    <w:rsid w:val="005C03DB"/>
    <w:rsid w:val="005D35F7"/>
    <w:rsid w:val="005F4F36"/>
    <w:rsid w:val="007138FD"/>
    <w:rsid w:val="0073692F"/>
    <w:rsid w:val="0075311A"/>
    <w:rsid w:val="007631EC"/>
    <w:rsid w:val="00797449"/>
    <w:rsid w:val="00837E35"/>
    <w:rsid w:val="00864DCD"/>
    <w:rsid w:val="00891E3A"/>
    <w:rsid w:val="008A7923"/>
    <w:rsid w:val="00A01D43"/>
    <w:rsid w:val="00A7703E"/>
    <w:rsid w:val="00B36692"/>
    <w:rsid w:val="00B77D52"/>
    <w:rsid w:val="00BF546F"/>
    <w:rsid w:val="00D31F43"/>
    <w:rsid w:val="00DA07FB"/>
    <w:rsid w:val="00DA1E27"/>
    <w:rsid w:val="00E04955"/>
    <w:rsid w:val="00E61A08"/>
    <w:rsid w:val="00E87145"/>
    <w:rsid w:val="00E95393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276D8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styleId="Encabezado">
    <w:name w:val="header"/>
    <w:basedOn w:val="Normal"/>
    <w:link w:val="EncabezadoCar"/>
    <w:unhideWhenUsed/>
    <w:rsid w:val="005D3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D35F7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5D3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35F7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31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311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Martin Cestao, Nerea</cp:lastModifiedBy>
  <cp:revision>5</cp:revision>
  <dcterms:created xsi:type="dcterms:W3CDTF">2023-12-11T12:28:00Z</dcterms:created>
  <dcterms:modified xsi:type="dcterms:W3CDTF">2023-12-18T07:34:00Z</dcterms:modified>
</cp:coreProperties>
</file>