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A0C1" w14:textId="1B1DA612" w:rsidR="005559C5" w:rsidRPr="00EC6B20" w:rsidRDefault="005559C5" w:rsidP="005559C5">
      <w:pPr>
        <w:spacing w:line="360" w:lineRule="auto"/>
        <w:ind w:firstLine="708"/>
        <w:jc w:val="both"/>
        <w:rPr>
          <w:rFonts w:ascii="Arial" w:hAnsi="Arial" w:cs="Arial"/>
          <w:sz w:val="22"/>
          <w:szCs w:val="22"/>
        </w:rPr>
      </w:pPr>
      <w:r>
        <w:rPr>
          <w:rFonts w:ascii="DejaVu Serif Condensed" w:hAnsi="DejaVu Serif Condensed"/>
          <w:sz w:val="24"/>
        </w:rPr>
        <w:t>“EH Bildu Nafarroa” talde parlamentarioari atxikitako foru parlamentari Mikel Zabaleta Aramendía jaunak idatziz erantzuteko galdera egin du (PES-11-23/00210). Hona hemen Etxebizitzako, Gazteriako eta Migrazio Politiketako kontseilariak horren harira ematen dion informazioa:</w:t>
      </w:r>
    </w:p>
    <w:p w14:paraId="5529DE9C" w14:textId="77777777" w:rsidR="00884CC8" w:rsidRDefault="00884CC8" w:rsidP="00F66E11">
      <w:pPr>
        <w:autoSpaceDE w:val="0"/>
        <w:autoSpaceDN w:val="0"/>
        <w:adjustRightInd w:val="0"/>
        <w:spacing w:line="360" w:lineRule="auto"/>
        <w:jc w:val="both"/>
        <w:rPr>
          <w:rStyle w:val="Hipervnculo"/>
          <w:rFonts w:ascii="DejaVu Serif Condensed" w:hAnsi="DejaVu Serif Condensed"/>
          <w:color w:val="auto"/>
          <w:sz w:val="24"/>
          <w:szCs w:val="24"/>
          <w:u w:val="none"/>
        </w:rPr>
      </w:pPr>
    </w:p>
    <w:p w14:paraId="424DDFFD" w14:textId="77777777" w:rsidR="00884CC8" w:rsidRPr="00884CC8" w:rsidRDefault="00884CC8" w:rsidP="005559C5">
      <w:pPr>
        <w:spacing w:line="360" w:lineRule="auto"/>
        <w:ind w:firstLine="708"/>
        <w:jc w:val="both"/>
        <w:rPr>
          <w:rStyle w:val="Hipervnculo"/>
          <w:rFonts w:ascii="DejaVu Serif Condensed" w:hAnsi="DejaVu Serif Condensed"/>
          <w:color w:val="auto"/>
          <w:sz w:val="24"/>
          <w:szCs w:val="24"/>
          <w:u w:val="none"/>
        </w:rPr>
      </w:pPr>
      <w:r>
        <w:rPr>
          <w:rStyle w:val="Hipervnculo"/>
          <w:rFonts w:ascii="DejaVu Serif Condensed" w:hAnsi="DejaVu Serif Condensed"/>
          <w:color w:val="auto"/>
          <w:sz w:val="24"/>
          <w:u w:val="none"/>
        </w:rPr>
        <w:t>Aldez aurreko bilera bat bakarrik egin zen, 2023ko urriaren 31n, erabilgarri zeuden higiezinen inbentarioari buruzko eta aurreko taldearekin jorratutako gaiei buruzko informazioa biltzeko. Oraingoz ez da ez jarrerarik ez neurririk hartu. Eta, antza, aurretik ez da ekintzarik edo konpromisorik egon”.</w:t>
      </w:r>
    </w:p>
    <w:p w14:paraId="4096B42B" w14:textId="77777777" w:rsidR="00884CC8" w:rsidRDefault="00884CC8" w:rsidP="00BB62A4">
      <w:pPr>
        <w:spacing w:line="360" w:lineRule="auto"/>
        <w:jc w:val="both"/>
        <w:rPr>
          <w:rFonts w:ascii="DejaVu Serif Condensed" w:hAnsi="DejaVu Serif Condensed"/>
          <w:sz w:val="24"/>
          <w:szCs w:val="24"/>
        </w:rPr>
      </w:pPr>
    </w:p>
    <w:p w14:paraId="708AA57E" w14:textId="77777777" w:rsidR="00BB62A4" w:rsidRPr="00DF2689" w:rsidRDefault="00BB62A4" w:rsidP="005559C5">
      <w:pPr>
        <w:spacing w:line="360" w:lineRule="auto"/>
        <w:ind w:firstLine="708"/>
        <w:jc w:val="both"/>
        <w:rPr>
          <w:rFonts w:ascii="DejaVu Serif Condensed" w:hAnsi="DejaVu Serif Condensed"/>
          <w:sz w:val="24"/>
          <w:szCs w:val="24"/>
        </w:rPr>
      </w:pPr>
      <w:r>
        <w:rPr>
          <w:rFonts w:ascii="DejaVu Serif Condensed" w:hAnsi="DejaVu Serif Condensed"/>
          <w:sz w:val="24"/>
        </w:rPr>
        <w:t xml:space="preserve">Hori guztia jakinarazten dizut, Nafarroako Parlamentuko Erregelamenduaren </w:t>
      </w:r>
      <w:r>
        <w:rPr>
          <w:rFonts w:ascii="DejaVu Serif Condensed" w:hAnsi="DejaVu Serif Condensed"/>
          <w:b/>
          <w:bCs/>
          <w:sz w:val="24"/>
        </w:rPr>
        <w:t>215. artikulua</w:t>
      </w:r>
      <w:r>
        <w:rPr>
          <w:rFonts w:ascii="DejaVu Serif Condensed" w:hAnsi="DejaVu Serif Condensed"/>
          <w:sz w:val="24"/>
        </w:rPr>
        <w:t xml:space="preserve"> betez.</w:t>
      </w:r>
    </w:p>
    <w:p w14:paraId="11FBC4BE" w14:textId="77777777" w:rsidR="00BB62A4" w:rsidRPr="00DF2689" w:rsidRDefault="00BB62A4" w:rsidP="00BB62A4">
      <w:pPr>
        <w:spacing w:line="360" w:lineRule="auto"/>
        <w:jc w:val="both"/>
        <w:rPr>
          <w:rFonts w:ascii="DejaVu Serif Condensed" w:hAnsi="DejaVu Serif Condensed"/>
          <w:sz w:val="24"/>
          <w:szCs w:val="24"/>
        </w:rPr>
      </w:pPr>
    </w:p>
    <w:p w14:paraId="02B76B25" w14:textId="3A5D55AE" w:rsidR="005559C5" w:rsidRPr="007A3437" w:rsidRDefault="005559C5" w:rsidP="005559C5">
      <w:pPr>
        <w:spacing w:line="360" w:lineRule="auto"/>
        <w:ind w:firstLine="708"/>
        <w:jc w:val="center"/>
        <w:rPr>
          <w:rFonts w:ascii="DejaVu Serif Condensed" w:hAnsi="DejaVu Serif Condensed"/>
          <w:sz w:val="24"/>
          <w:szCs w:val="24"/>
        </w:rPr>
      </w:pPr>
      <w:r>
        <w:rPr>
          <w:rFonts w:ascii="DejaVu Serif Condensed" w:hAnsi="DejaVu Serif Condensed"/>
          <w:sz w:val="24"/>
        </w:rPr>
        <w:t xml:space="preserve">Iruñean, 2023ko abenduaren 22an. </w:t>
      </w:r>
    </w:p>
    <w:p w14:paraId="51960DCF" w14:textId="77777777" w:rsidR="005559C5" w:rsidRPr="007A3437" w:rsidRDefault="005559C5" w:rsidP="005559C5">
      <w:pPr>
        <w:spacing w:line="360" w:lineRule="auto"/>
        <w:jc w:val="center"/>
        <w:rPr>
          <w:rFonts w:ascii="DejaVu Serif Condensed" w:hAnsi="DejaVu Serif Condensed"/>
          <w:sz w:val="24"/>
          <w:szCs w:val="24"/>
        </w:rPr>
      </w:pPr>
    </w:p>
    <w:p w14:paraId="04FAB1E6" w14:textId="680B6B70" w:rsidR="00BB62A4" w:rsidRPr="00E73594" w:rsidRDefault="00167A4F" w:rsidP="00BB62A4">
      <w:pPr>
        <w:spacing w:line="360" w:lineRule="auto"/>
        <w:jc w:val="center"/>
        <w:rPr>
          <w:rFonts w:ascii="DejaVu Serif Condensed" w:hAnsi="DejaVu Serif Condensed"/>
          <w:sz w:val="24"/>
          <w:szCs w:val="24"/>
        </w:rPr>
      </w:pPr>
      <w:r>
        <w:rPr>
          <w:rFonts w:ascii="DejaVu Serif Condensed" w:hAnsi="DejaVu Serif Condensed"/>
          <w:sz w:val="24"/>
        </w:rPr>
        <w:t>Etxebizitzako, Gazteriako eta Migrazio Politiketako kontseilaria</w:t>
      </w:r>
    </w:p>
    <w:p w14:paraId="208785E5" w14:textId="77777777" w:rsidR="00BB62A4" w:rsidRPr="00E73594" w:rsidRDefault="0053204A" w:rsidP="00BB62A4">
      <w:pPr>
        <w:spacing w:line="360" w:lineRule="auto"/>
        <w:jc w:val="center"/>
        <w:rPr>
          <w:rFonts w:ascii="DejaVu Serif Condensed" w:hAnsi="DejaVu Serif Condensed"/>
          <w:sz w:val="24"/>
          <w:szCs w:val="24"/>
        </w:rPr>
      </w:pPr>
      <w:r>
        <w:rPr>
          <w:rFonts w:ascii="DejaVu Serif Condensed" w:hAnsi="DejaVu Serif Condensed"/>
          <w:noProof/>
          <w:sz w:val="24"/>
        </w:rPr>
        <w:drawing>
          <wp:inline distT="0" distB="0" distL="0" distR="0" wp14:anchorId="66424E1A" wp14:editId="18BB1D9B">
            <wp:extent cx="1524000" cy="856112"/>
            <wp:effectExtent l="0" t="0" r="0" b="1270"/>
            <wp:docPr id="6" name="Imagen 6" descr="I:\00 DEP. VJPMI\02. GABINETE\01. PAPELERÍA MODEL0S\Firma consejera BOLÍGRA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0 DEP. VJPMI\02. GABINETE\01. PAPELERÍA MODEL0S\Firma consejera BOLÍGRAF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739" cy="876750"/>
                    </a:xfrm>
                    <a:prstGeom prst="rect">
                      <a:avLst/>
                    </a:prstGeom>
                    <a:noFill/>
                    <a:ln>
                      <a:noFill/>
                    </a:ln>
                  </pic:spPr>
                </pic:pic>
              </a:graphicData>
            </a:graphic>
          </wp:inline>
        </w:drawing>
      </w:r>
    </w:p>
    <w:p w14:paraId="0A2864A8" w14:textId="77777777" w:rsidR="00BB62A4" w:rsidRPr="00E73594" w:rsidRDefault="00E73594" w:rsidP="00BB62A4">
      <w:pPr>
        <w:spacing w:line="360" w:lineRule="auto"/>
        <w:jc w:val="center"/>
        <w:rPr>
          <w:rFonts w:ascii="DejaVu Serif Condensed" w:hAnsi="DejaVu Serif Condensed"/>
          <w:sz w:val="24"/>
          <w:szCs w:val="24"/>
        </w:rPr>
      </w:pPr>
      <w:r>
        <w:rPr>
          <w:rFonts w:ascii="DejaVu Serif Condensed" w:hAnsi="DejaVu Serif Condensed"/>
          <w:sz w:val="24"/>
        </w:rPr>
        <w:t>Begoña Alfaro García</w:t>
      </w:r>
    </w:p>
    <w:p w14:paraId="4AAA38ED" w14:textId="77777777" w:rsidR="009E22FA" w:rsidRPr="00BB62A4" w:rsidRDefault="009E22FA" w:rsidP="00BB62A4"/>
    <w:sectPr w:rsidR="009E22FA" w:rsidRPr="00BB62A4" w:rsidSect="00DB7EE3">
      <w:footerReference w:type="default" r:id="rId7"/>
      <w:headerReference w:type="first" r:id="rId8"/>
      <w:footerReference w:type="first" r:id="rId9"/>
      <w:pgSz w:w="11901" w:h="16817" w:code="9"/>
      <w:pgMar w:top="2977" w:right="1418" w:bottom="1135"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276A" w14:textId="77777777" w:rsidR="009022B4" w:rsidRDefault="009022B4">
      <w:r>
        <w:separator/>
      </w:r>
    </w:p>
  </w:endnote>
  <w:endnote w:type="continuationSeparator" w:id="0">
    <w:p w14:paraId="29F23A44" w14:textId="77777777" w:rsidR="009022B4" w:rsidRDefault="0090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6B1A" w14:textId="77777777" w:rsidR="00247EB5" w:rsidRPr="004729A5" w:rsidRDefault="00247EB5" w:rsidP="00247EB5">
    <w:pPr>
      <w:rPr>
        <w:rFonts w:ascii="DejaVu Serif Condensed" w:hAnsi="DejaVu Serif Condensed"/>
        <w:szCs w:val="24"/>
      </w:rPr>
    </w:pPr>
    <w:r>
      <w:rPr>
        <w:rFonts w:ascii="DejaVu Serif Condensed" w:hAnsi="DejaVu Serif Condensed"/>
      </w:rPr>
      <w:t>UNAI HUALDE IGLESIAS JAUNA</w:t>
    </w:r>
  </w:p>
  <w:p w14:paraId="50FCA6E6" w14:textId="77777777" w:rsidR="00247EB5" w:rsidRPr="00A56CCF" w:rsidRDefault="00247EB5" w:rsidP="00247EB5">
    <w:pPr>
      <w:pBdr>
        <w:bottom w:val="single" w:sz="12" w:space="1" w:color="auto"/>
      </w:pBdr>
      <w:rPr>
        <w:rFonts w:cs="Arial"/>
        <w:color w:val="000000"/>
        <w:szCs w:val="24"/>
      </w:rPr>
    </w:pPr>
    <w:r>
      <w:rPr>
        <w:rFonts w:ascii="DejaVu Serif Condensed" w:hAnsi="DejaVu Serif Condensed"/>
      </w:rPr>
      <w:t>NAFARROAKO PARLAMENTUKO LEHENDAKARIA</w:t>
    </w:r>
  </w:p>
  <w:p w14:paraId="079BB953" w14:textId="77777777" w:rsidR="009E22FA" w:rsidRDefault="00247EB5">
    <w:pPr>
      <w:pStyle w:val="Piedepgina"/>
      <w:rPr>
        <w:rStyle w:val="Nmerodepgina"/>
        <w:rFonts w:cs="Arial"/>
      </w:rPr>
    </w:pPr>
    <w:r>
      <w:rPr>
        <w:rStyle w:val="Nmerodepgina"/>
      </w:rPr>
      <w:t>11-23/PES-00210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08B4"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120D" w14:textId="77777777" w:rsidR="009022B4" w:rsidRDefault="009022B4">
      <w:r>
        <w:separator/>
      </w:r>
    </w:p>
  </w:footnote>
  <w:footnote w:type="continuationSeparator" w:id="0">
    <w:p w14:paraId="1BFE7055" w14:textId="77777777" w:rsidR="009022B4" w:rsidRDefault="0090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6259"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62995985" wp14:editId="300C289F">
          <wp:simplePos x="419100" y="542925"/>
          <wp:positionH relativeFrom="page">
            <wp:align>left</wp:align>
          </wp:positionH>
          <wp:positionV relativeFrom="page">
            <wp:align>top</wp:align>
          </wp:positionV>
          <wp:extent cx="7560000" cy="1796400"/>
          <wp:effectExtent l="0" t="0" r="317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34B4"/>
    <w:rsid w:val="000729E0"/>
    <w:rsid w:val="0009463A"/>
    <w:rsid w:val="000B4FFC"/>
    <w:rsid w:val="000B64A1"/>
    <w:rsid w:val="000C0BDF"/>
    <w:rsid w:val="00116AF7"/>
    <w:rsid w:val="00167A4F"/>
    <w:rsid w:val="00170AFF"/>
    <w:rsid w:val="00247EB5"/>
    <w:rsid w:val="00277C9A"/>
    <w:rsid w:val="00280F08"/>
    <w:rsid w:val="002F09C8"/>
    <w:rsid w:val="00304004"/>
    <w:rsid w:val="00375EED"/>
    <w:rsid w:val="003A51EA"/>
    <w:rsid w:val="003D47CB"/>
    <w:rsid w:val="003F1206"/>
    <w:rsid w:val="004432EB"/>
    <w:rsid w:val="00524CFD"/>
    <w:rsid w:val="0053204A"/>
    <w:rsid w:val="005367EB"/>
    <w:rsid w:val="005559C5"/>
    <w:rsid w:val="005B095B"/>
    <w:rsid w:val="005C6849"/>
    <w:rsid w:val="005E7BEF"/>
    <w:rsid w:val="006508EF"/>
    <w:rsid w:val="00696F6F"/>
    <w:rsid w:val="006A5952"/>
    <w:rsid w:val="007018B0"/>
    <w:rsid w:val="0071169E"/>
    <w:rsid w:val="007339BA"/>
    <w:rsid w:val="00793F61"/>
    <w:rsid w:val="007F2C1A"/>
    <w:rsid w:val="007F433A"/>
    <w:rsid w:val="00834D40"/>
    <w:rsid w:val="008354B9"/>
    <w:rsid w:val="00843157"/>
    <w:rsid w:val="00884CC8"/>
    <w:rsid w:val="009022B4"/>
    <w:rsid w:val="00994342"/>
    <w:rsid w:val="009E202F"/>
    <w:rsid w:val="009E22FA"/>
    <w:rsid w:val="009E381E"/>
    <w:rsid w:val="00A077F0"/>
    <w:rsid w:val="00A117E7"/>
    <w:rsid w:val="00A2145B"/>
    <w:rsid w:val="00A52259"/>
    <w:rsid w:val="00B46857"/>
    <w:rsid w:val="00B662C6"/>
    <w:rsid w:val="00B96F7E"/>
    <w:rsid w:val="00BB62A4"/>
    <w:rsid w:val="00BD6A02"/>
    <w:rsid w:val="00BE2BD3"/>
    <w:rsid w:val="00CA2943"/>
    <w:rsid w:val="00CC1284"/>
    <w:rsid w:val="00CE65F5"/>
    <w:rsid w:val="00D14672"/>
    <w:rsid w:val="00D304C8"/>
    <w:rsid w:val="00DB7EE3"/>
    <w:rsid w:val="00DF2689"/>
    <w:rsid w:val="00DF6784"/>
    <w:rsid w:val="00E73594"/>
    <w:rsid w:val="00E8181E"/>
    <w:rsid w:val="00EB05BE"/>
    <w:rsid w:val="00F037C2"/>
    <w:rsid w:val="00F344C7"/>
    <w:rsid w:val="00F66E1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CB428C"/>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BB62A4"/>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B62A4"/>
    <w:rPr>
      <w:sz w:val="26"/>
      <w:lang w:eastAsia="es-ES"/>
    </w:rPr>
  </w:style>
  <w:style w:type="character" w:styleId="Hipervnculo">
    <w:name w:val="Hyperlink"/>
    <w:basedOn w:val="Fuentedeprrafopredeter"/>
    <w:unhideWhenUsed/>
    <w:rsid w:val="00DF2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5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122</Words>
  <Characters>677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12</cp:revision>
  <cp:lastPrinted>2015-10-05T06:52:00Z</cp:lastPrinted>
  <dcterms:created xsi:type="dcterms:W3CDTF">2023-11-02T09:36:00Z</dcterms:created>
  <dcterms:modified xsi:type="dcterms:W3CDTF">2024-03-20T08:48:00Z</dcterms:modified>
</cp:coreProperties>
</file>