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98294" w14:textId="4D7DFD4A" w:rsidR="002604BA" w:rsidRDefault="002604BA" w:rsidP="0080136F">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24PES-190</w:t>
      </w:r>
    </w:p>
    <w:p w14:paraId="53BB765E" w14:textId="03DD7980" w:rsidR="002604BA" w:rsidRPr="002604BA" w:rsidRDefault="002604BA" w:rsidP="0080136F">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Nafarroako Gorteetako kide den eta Unión del Pueblo Navarro (UPN) talde parlamentarioari atxikita dagoen Cristina López Mañero andreak, Legebiltzarreko Erregelamenduan ezartzen denaren babesean, honako galdera hau aurkezten du, Nafarroako Gobernuak idatziz erantzun dezan:</w:t>
      </w:r>
    </w:p>
    <w:p w14:paraId="7FC7CBA6" w14:textId="287F4D7C" w:rsidR="002604BA" w:rsidRPr="002604BA" w:rsidRDefault="002604BA" w:rsidP="0080136F">
      <w:pPr>
        <w:autoSpaceDE w:val="0"/>
        <w:autoSpaceDN w:val="0"/>
        <w:adjustRightInd w:val="0"/>
        <w:spacing w:before="100" w:beforeAutospacing="1" w:after="200" w:line="276" w:lineRule="auto"/>
        <w:jc w:val="both"/>
        <w:rPr>
          <w:kern w:val="0"/>
          <w:sz w:val="22"/>
          <w:szCs w:val="22"/>
          <w:rFonts w:ascii="Calibri" w:hAnsi="Calibri" w:cs="Calibri"/>
        </w:rPr>
      </w:pPr>
      <w:r>
        <w:rPr>
          <w:color w:val="4D5156"/>
          <w:sz w:val="21"/>
          <w:shd w:val="clear" w:color="auto" w:fill="FFFFFF"/>
          <w:rFonts w:ascii="Arial" w:hAnsi="Arial"/>
        </w:rPr>
        <w:t xml:space="preserve">–</w:t>
      </w:r>
      <w:r>
        <w:rPr>
          <w:sz w:val="22"/>
          <w:rFonts w:ascii="Calibri" w:hAnsi="Calibri"/>
        </w:rPr>
        <w:t xml:space="preserve"> Erabili eta botatzeko zenbat mediku- edo ospitale-mantal zituen Osasunbidea-Nafarroako Osasun Zerbitzuak COVID-19aren pandemia hasi aurretik?</w:t>
      </w:r>
    </w:p>
    <w:p w14:paraId="5EE3D4D8" w14:textId="2B0F6ECC" w:rsidR="002604BA" w:rsidRPr="002604BA" w:rsidRDefault="002604BA" w:rsidP="0080136F">
      <w:pPr>
        <w:autoSpaceDE w:val="0"/>
        <w:autoSpaceDN w:val="0"/>
        <w:adjustRightInd w:val="0"/>
        <w:spacing w:before="100" w:beforeAutospacing="1" w:after="200" w:line="276" w:lineRule="auto"/>
        <w:jc w:val="both"/>
        <w:rPr>
          <w:kern w:val="0"/>
          <w:sz w:val="22"/>
          <w:szCs w:val="22"/>
          <w:rFonts w:ascii="Calibri" w:hAnsi="Calibri" w:cs="Calibri"/>
        </w:rPr>
      </w:pPr>
      <w:r>
        <w:rPr>
          <w:color w:val="4D5156"/>
          <w:sz w:val="21"/>
          <w:shd w:val="clear" w:color="auto" w:fill="FFFFFF"/>
          <w:rFonts w:ascii="Arial" w:hAnsi="Arial"/>
        </w:rPr>
        <w:t xml:space="preserve">–</w:t>
      </w:r>
      <w:r>
        <w:rPr>
          <w:sz w:val="22"/>
          <w:rFonts w:ascii="Calibri" w:hAnsi="Calibri"/>
        </w:rPr>
        <w:t xml:space="preserve"> Erabili eta botatzeko zenbat mediku- edo ospitale-mantal erosi ziren COVID-19aren pandemiak iraun bitartean (pandemiaren hasiera ofizialki deklaratu zenetik bukaera ofizialki deklaratu zen arte)?</w:t>
      </w:r>
    </w:p>
    <w:p w14:paraId="65693EDA" w14:textId="2EB41567" w:rsidR="002604BA" w:rsidRPr="002604BA" w:rsidRDefault="002604BA" w:rsidP="0080136F">
      <w:pPr>
        <w:autoSpaceDE w:val="0"/>
        <w:autoSpaceDN w:val="0"/>
        <w:adjustRightInd w:val="0"/>
        <w:spacing w:before="100" w:beforeAutospacing="1" w:after="200" w:line="276" w:lineRule="auto"/>
        <w:jc w:val="both"/>
        <w:rPr>
          <w:kern w:val="0"/>
          <w:sz w:val="22"/>
          <w:szCs w:val="22"/>
          <w:rFonts w:ascii="Calibri" w:hAnsi="Calibri" w:cs="Calibri"/>
        </w:rPr>
      </w:pPr>
      <w:r>
        <w:rPr>
          <w:color w:val="4D5156"/>
          <w:sz w:val="21"/>
          <w:shd w:val="clear" w:color="auto" w:fill="FFFFFF"/>
          <w:rFonts w:ascii="Arial" w:hAnsi="Arial"/>
        </w:rPr>
        <w:t xml:space="preserve">–</w:t>
      </w:r>
      <w:r>
        <w:rPr>
          <w:sz w:val="22"/>
          <w:rFonts w:ascii="Calibri" w:hAnsi="Calibri"/>
        </w:rPr>
        <w:t xml:space="preserve"> Zenbatekoa izan zen erosketa horien kostu ekonomikoa?</w:t>
      </w:r>
    </w:p>
    <w:p w14:paraId="119D2FFA" w14:textId="6EEB10BC" w:rsidR="002604BA" w:rsidRPr="002604BA" w:rsidRDefault="002604BA" w:rsidP="0080136F">
      <w:pPr>
        <w:autoSpaceDE w:val="0"/>
        <w:autoSpaceDN w:val="0"/>
        <w:adjustRightInd w:val="0"/>
        <w:spacing w:before="100" w:beforeAutospacing="1" w:after="200" w:line="276" w:lineRule="auto"/>
        <w:jc w:val="both"/>
        <w:rPr>
          <w:kern w:val="0"/>
          <w:sz w:val="22"/>
          <w:szCs w:val="22"/>
          <w:rFonts w:ascii="Calibri" w:hAnsi="Calibri" w:cs="Calibri"/>
        </w:rPr>
      </w:pPr>
      <w:r>
        <w:rPr>
          <w:color w:val="4D5156"/>
          <w:sz w:val="21"/>
          <w:shd w:val="clear" w:color="auto" w:fill="FFFFFF"/>
          <w:rFonts w:ascii="Arial" w:hAnsi="Arial"/>
        </w:rPr>
        <w:t xml:space="preserve">–</w:t>
      </w:r>
      <w:r>
        <w:rPr>
          <w:sz w:val="22"/>
          <w:rFonts w:ascii="Calibri" w:hAnsi="Calibri"/>
        </w:rPr>
        <w:t xml:space="preserve"> Zein enpresari erosi zitzaizkien mantal horiek?</w:t>
      </w:r>
    </w:p>
    <w:p w14:paraId="3D3EEEBE" w14:textId="43968F1B" w:rsidR="002604BA" w:rsidRPr="002604BA" w:rsidRDefault="002604BA" w:rsidP="0080136F">
      <w:pPr>
        <w:autoSpaceDE w:val="0"/>
        <w:autoSpaceDN w:val="0"/>
        <w:adjustRightInd w:val="0"/>
        <w:spacing w:before="100" w:beforeAutospacing="1" w:after="200" w:line="276" w:lineRule="auto"/>
        <w:jc w:val="both"/>
        <w:rPr>
          <w:kern w:val="0"/>
          <w:sz w:val="22"/>
          <w:szCs w:val="22"/>
          <w:rFonts w:ascii="Calibri" w:hAnsi="Calibri" w:cs="Calibri"/>
        </w:rPr>
      </w:pPr>
      <w:r>
        <w:rPr>
          <w:color w:val="4D5156"/>
          <w:sz w:val="21"/>
          <w:shd w:val="clear" w:color="auto" w:fill="FFFFFF"/>
          <w:rFonts w:ascii="Arial" w:hAnsi="Arial"/>
        </w:rPr>
        <w:t xml:space="preserve">–</w:t>
      </w:r>
      <w:r>
        <w:rPr>
          <w:sz w:val="22"/>
          <w:rFonts w:ascii="Calibri" w:hAnsi="Calibri"/>
        </w:rPr>
        <w:t xml:space="preserve"> Erabili eta botatzeko zenbat mediku- edo ospitale-mantal eman zitzaizkion dohaintzan Nafarroari COVID-19aren pandemiak iraun bitartean (pandemiaren hasiera ofizialki deklaratu zenetik bukaera ofizialki deklaratu zen arte)?</w:t>
      </w:r>
    </w:p>
    <w:p w14:paraId="44E9DF3C" w14:textId="2D504512" w:rsidR="002604BA" w:rsidRPr="002604BA" w:rsidRDefault="002604BA" w:rsidP="0080136F">
      <w:pPr>
        <w:autoSpaceDE w:val="0"/>
        <w:autoSpaceDN w:val="0"/>
        <w:adjustRightInd w:val="0"/>
        <w:spacing w:before="100" w:beforeAutospacing="1" w:after="200" w:line="276" w:lineRule="auto"/>
        <w:jc w:val="both"/>
        <w:rPr>
          <w:kern w:val="0"/>
          <w:sz w:val="22"/>
          <w:szCs w:val="22"/>
          <w:rFonts w:ascii="Calibri" w:hAnsi="Calibri" w:cs="Calibri"/>
        </w:rPr>
      </w:pPr>
      <w:r>
        <w:rPr>
          <w:color w:val="4D5156"/>
          <w:sz w:val="21"/>
          <w:shd w:val="clear" w:color="auto" w:fill="FFFFFF"/>
          <w:rFonts w:ascii="Arial" w:hAnsi="Arial"/>
        </w:rPr>
        <w:t xml:space="preserve">–</w:t>
      </w:r>
      <w:r>
        <w:rPr>
          <w:sz w:val="22"/>
          <w:rFonts w:ascii="Calibri" w:hAnsi="Calibri"/>
        </w:rPr>
        <w:t xml:space="preserve"> Pandemian erositako edo dohaintzan jasotako erabili eta botatzeko zenbat mediku- edo ospitale-mantal iraungi dira erabili gabe? Zein izan zen horien kostu ekonomikoa eta zer egin da horiekin?</w:t>
      </w:r>
    </w:p>
    <w:p w14:paraId="10072E73" w14:textId="19F1A69B" w:rsidR="002604BA" w:rsidRPr="002604BA" w:rsidRDefault="002604BA" w:rsidP="0080136F">
      <w:pPr>
        <w:autoSpaceDE w:val="0"/>
        <w:autoSpaceDN w:val="0"/>
        <w:adjustRightInd w:val="0"/>
        <w:spacing w:before="100" w:beforeAutospacing="1" w:after="200" w:line="276" w:lineRule="auto"/>
        <w:jc w:val="both"/>
        <w:rPr>
          <w:kern w:val="0"/>
          <w:sz w:val="22"/>
          <w:szCs w:val="22"/>
          <w:rFonts w:ascii="Calibri" w:hAnsi="Calibri" w:cs="Calibri"/>
        </w:rPr>
      </w:pPr>
      <w:r>
        <w:rPr>
          <w:color w:val="4D5156"/>
          <w:sz w:val="21"/>
          <w:shd w:val="clear" w:color="auto" w:fill="FFFFFF"/>
          <w:rFonts w:ascii="Arial" w:hAnsi="Arial"/>
        </w:rPr>
        <w:t xml:space="preserve">–</w:t>
      </w:r>
      <w:r>
        <w:rPr>
          <w:sz w:val="22"/>
          <w:rFonts w:ascii="Calibri" w:hAnsi="Calibri"/>
        </w:rPr>
        <w:t xml:space="preserve"> Erabili eta botatzeko zenbat mediku- edo ospitale-mantal erosi dira pandemia amaitu zenetik gaur egun arte eta zein izan da horien kostu ekonomikoa?</w:t>
      </w:r>
    </w:p>
    <w:p w14:paraId="37F946F3" w14:textId="714FAA68" w:rsidR="008D7F85" w:rsidRDefault="002604BA" w:rsidP="0080136F">
      <w:pPr>
        <w:spacing w:before="100" w:beforeAutospacing="1" w:after="200" w:line="276" w:lineRule="auto"/>
        <w:jc w:val="both"/>
        <w:rPr>
          <w:kern w:val="0"/>
          <w:sz w:val="22"/>
          <w:szCs w:val="22"/>
          <w:rFonts w:ascii="Calibri" w:hAnsi="Calibri" w:cs="Calibri"/>
        </w:rPr>
      </w:pPr>
      <w:r>
        <w:rPr>
          <w:sz w:val="22"/>
          <w:rFonts w:ascii="Calibri" w:hAnsi="Calibri"/>
        </w:rPr>
        <w:t xml:space="preserve">Iruñean, 2024ko apirilaren 11n</w:t>
      </w:r>
    </w:p>
    <w:p w14:paraId="4F348224" w14:textId="422B7B2A" w:rsidR="002604BA" w:rsidRPr="002604BA" w:rsidRDefault="002604BA" w:rsidP="0080136F">
      <w:pPr>
        <w:spacing w:before="100" w:beforeAutospacing="1" w:after="200" w:line="276" w:lineRule="auto"/>
        <w:jc w:val="both"/>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Cristina López Mañero</w:t>
      </w:r>
    </w:p>
    <w:sectPr w:rsidR="002604BA" w:rsidRPr="002604B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4BA"/>
    <w:rsid w:val="002604BA"/>
    <w:rsid w:val="0080136F"/>
    <w:rsid w:val="008D7F85"/>
    <w:rsid w:val="00A36075"/>
    <w:rsid w:val="00C22E2F"/>
    <w:rsid w:val="00E234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7F40D"/>
  <w15:chartTrackingRefBased/>
  <w15:docId w15:val="{776428B6-B309-4DF4-9C45-D7EED92BB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604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604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604B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604B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604B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604B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604B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604B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604B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604B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604B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604B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604B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604B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604B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604B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604B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604BA"/>
    <w:rPr>
      <w:rFonts w:eastAsiaTheme="majorEastAsia" w:cstheme="majorBidi"/>
      <w:color w:val="272727" w:themeColor="text1" w:themeTint="D8"/>
    </w:rPr>
  </w:style>
  <w:style w:type="paragraph" w:styleId="Ttulo">
    <w:name w:val="Title"/>
    <w:basedOn w:val="Normal"/>
    <w:next w:val="Normal"/>
    <w:link w:val="TtuloCar"/>
    <w:uiPriority w:val="10"/>
    <w:qFormat/>
    <w:rsid w:val="002604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604B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604B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604B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604BA"/>
    <w:pPr>
      <w:spacing w:before="160"/>
      <w:jc w:val="center"/>
    </w:pPr>
    <w:rPr>
      <w:i/>
      <w:iCs/>
      <w:color w:val="404040" w:themeColor="text1" w:themeTint="BF"/>
    </w:rPr>
  </w:style>
  <w:style w:type="character" w:customStyle="1" w:styleId="CitaCar">
    <w:name w:val="Cita Car"/>
    <w:basedOn w:val="Fuentedeprrafopredeter"/>
    <w:link w:val="Cita"/>
    <w:uiPriority w:val="29"/>
    <w:rsid w:val="002604BA"/>
    <w:rPr>
      <w:i/>
      <w:iCs/>
      <w:color w:val="404040" w:themeColor="text1" w:themeTint="BF"/>
    </w:rPr>
  </w:style>
  <w:style w:type="paragraph" w:styleId="Prrafodelista">
    <w:name w:val="List Paragraph"/>
    <w:basedOn w:val="Normal"/>
    <w:uiPriority w:val="34"/>
    <w:qFormat/>
    <w:rsid w:val="002604BA"/>
    <w:pPr>
      <w:ind w:left="720"/>
      <w:contextualSpacing/>
    </w:pPr>
  </w:style>
  <w:style w:type="character" w:styleId="nfasisintenso">
    <w:name w:val="Intense Emphasis"/>
    <w:basedOn w:val="Fuentedeprrafopredeter"/>
    <w:uiPriority w:val="21"/>
    <w:qFormat/>
    <w:rsid w:val="002604BA"/>
    <w:rPr>
      <w:i/>
      <w:iCs/>
      <w:color w:val="0F4761" w:themeColor="accent1" w:themeShade="BF"/>
    </w:rPr>
  </w:style>
  <w:style w:type="paragraph" w:styleId="Citadestacada">
    <w:name w:val="Intense Quote"/>
    <w:basedOn w:val="Normal"/>
    <w:next w:val="Normal"/>
    <w:link w:val="CitadestacadaCar"/>
    <w:uiPriority w:val="30"/>
    <w:qFormat/>
    <w:rsid w:val="002604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604BA"/>
    <w:rPr>
      <w:i/>
      <w:iCs/>
      <w:color w:val="0F4761" w:themeColor="accent1" w:themeShade="BF"/>
    </w:rPr>
  </w:style>
  <w:style w:type="character" w:styleId="Referenciaintensa">
    <w:name w:val="Intense Reference"/>
    <w:basedOn w:val="Fuentedeprrafopredeter"/>
    <w:uiPriority w:val="32"/>
    <w:qFormat/>
    <w:rsid w:val="002604B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199</Words>
  <Characters>1097</Characters>
  <Application>Microsoft Office Word</Application>
  <DocSecurity>0</DocSecurity>
  <Lines>9</Lines>
  <Paragraphs>2</Paragraphs>
  <ScaleCrop>false</ScaleCrop>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3</cp:revision>
  <dcterms:created xsi:type="dcterms:W3CDTF">2024-04-12T05:16:00Z</dcterms:created>
  <dcterms:modified xsi:type="dcterms:W3CDTF">2024-04-12T05:20:00Z</dcterms:modified>
</cp:coreProperties>
</file>