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576D" w14:textId="77411CBE" w:rsidR="00313C5B" w:rsidRPr="00313C5B" w:rsidRDefault="00313C5B" w:rsidP="00313C5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13C5B">
        <w:rPr>
          <w:rFonts w:ascii="Calibri" w:hAnsi="Calibri" w:cs="Calibri"/>
          <w:kern w:val="0"/>
          <w:sz w:val="22"/>
          <w:szCs w:val="22"/>
        </w:rPr>
        <w:t>24POR-163</w:t>
      </w:r>
    </w:p>
    <w:p w14:paraId="712F52AB" w14:textId="55633292" w:rsidR="00313C5B" w:rsidRPr="00313C5B" w:rsidRDefault="00313C5B" w:rsidP="00313C5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13C5B">
        <w:rPr>
          <w:rFonts w:ascii="Calibri" w:hAnsi="Calibri" w:cs="Calibri"/>
          <w:kern w:val="0"/>
          <w:sz w:val="22"/>
          <w:szCs w:val="22"/>
        </w:rPr>
        <w:t>Don Pedro González Felipe, miembro de las Cortes de Navarra, adscrito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13C5B">
        <w:rPr>
          <w:rFonts w:ascii="Calibri" w:hAnsi="Calibri" w:cs="Calibri"/>
          <w:kern w:val="0"/>
          <w:sz w:val="22"/>
          <w:szCs w:val="22"/>
        </w:rPr>
        <w:t>al Grupo Parlamentario Unión del Pueblo Navarro (UPN), realiza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13C5B">
        <w:rPr>
          <w:rFonts w:ascii="Calibri" w:hAnsi="Calibri" w:cs="Calibri"/>
          <w:kern w:val="0"/>
          <w:sz w:val="22"/>
          <w:szCs w:val="22"/>
        </w:rPr>
        <w:t>siguiente pregunta oral dirigida a la Consejera de Interior, Función Pública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13C5B">
        <w:rPr>
          <w:rFonts w:ascii="Calibri" w:hAnsi="Calibri" w:cs="Calibri"/>
          <w:kern w:val="0"/>
          <w:sz w:val="22"/>
          <w:szCs w:val="22"/>
        </w:rPr>
        <w:t xml:space="preserve">y Justicia del Gobierno de Navarra para su contestación en </w:t>
      </w:r>
      <w:r>
        <w:rPr>
          <w:rFonts w:ascii="Calibri" w:hAnsi="Calibri" w:cs="Calibri"/>
          <w:kern w:val="0"/>
          <w:sz w:val="22"/>
          <w:szCs w:val="22"/>
        </w:rPr>
        <w:t xml:space="preserve">el </w:t>
      </w:r>
      <w:r w:rsidRPr="00313C5B">
        <w:rPr>
          <w:rFonts w:ascii="Calibri" w:hAnsi="Calibri" w:cs="Calibri"/>
          <w:kern w:val="0"/>
          <w:sz w:val="22"/>
          <w:szCs w:val="22"/>
        </w:rPr>
        <w:t>Pleno:</w:t>
      </w:r>
    </w:p>
    <w:p w14:paraId="5BB64236" w14:textId="77777777" w:rsidR="00313C5B" w:rsidRPr="00313C5B" w:rsidRDefault="00313C5B" w:rsidP="00313C5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13C5B">
        <w:rPr>
          <w:rFonts w:ascii="Calibri" w:hAnsi="Calibri" w:cs="Calibri"/>
          <w:kern w:val="0"/>
          <w:sz w:val="22"/>
          <w:szCs w:val="22"/>
        </w:rPr>
        <w:t>La semana pasada tuvimos la noticia de la anulación del</w:t>
      </w:r>
      <w:r w:rsidRPr="00313C5B">
        <w:rPr>
          <w:rFonts w:ascii="Calibri" w:hAnsi="Calibri" w:cs="Calibri"/>
          <w:kern w:val="0"/>
          <w:sz w:val="22"/>
          <w:szCs w:val="22"/>
        </w:rPr>
        <w:t xml:space="preserve"> </w:t>
      </w:r>
      <w:r w:rsidRPr="00313C5B">
        <w:rPr>
          <w:rFonts w:ascii="Calibri" w:hAnsi="Calibri" w:cs="Calibri"/>
          <w:kern w:val="0"/>
          <w:sz w:val="22"/>
          <w:szCs w:val="22"/>
        </w:rPr>
        <w:t>proceso de estabilización de 396 puestos de personal</w:t>
      </w:r>
      <w:r w:rsidRPr="00313C5B">
        <w:rPr>
          <w:rFonts w:ascii="Calibri" w:hAnsi="Calibri" w:cs="Calibri"/>
          <w:kern w:val="0"/>
          <w:sz w:val="22"/>
          <w:szCs w:val="22"/>
        </w:rPr>
        <w:t xml:space="preserve"> </w:t>
      </w:r>
      <w:r w:rsidRPr="00313C5B">
        <w:rPr>
          <w:rFonts w:ascii="Calibri" w:hAnsi="Calibri" w:cs="Calibri"/>
          <w:kern w:val="0"/>
          <w:sz w:val="22"/>
          <w:szCs w:val="22"/>
        </w:rPr>
        <w:t>administrativo del Gobierno de Navarra.</w:t>
      </w:r>
      <w:r w:rsidRPr="00313C5B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1F223BC6" w14:textId="1569F54E" w:rsidR="00313C5B" w:rsidRPr="00313C5B" w:rsidRDefault="00313C5B" w:rsidP="00313C5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13C5B">
        <w:rPr>
          <w:rFonts w:ascii="Calibri" w:hAnsi="Calibri" w:cs="Calibri"/>
          <w:kern w:val="0"/>
          <w:sz w:val="22"/>
          <w:szCs w:val="22"/>
        </w:rPr>
        <w:t xml:space="preserve">¿Piensa asumir el </w:t>
      </w:r>
      <w:r w:rsidRPr="00313C5B">
        <w:rPr>
          <w:rFonts w:ascii="Calibri" w:hAnsi="Calibri" w:cs="Calibri"/>
          <w:kern w:val="0"/>
          <w:sz w:val="22"/>
          <w:szCs w:val="22"/>
        </w:rPr>
        <w:t>d</w:t>
      </w:r>
      <w:r w:rsidRPr="00313C5B">
        <w:rPr>
          <w:rFonts w:ascii="Calibri" w:hAnsi="Calibri" w:cs="Calibri"/>
          <w:kern w:val="0"/>
          <w:sz w:val="22"/>
          <w:szCs w:val="22"/>
        </w:rPr>
        <w:t>epartamento responsabilidades ante las</w:t>
      </w:r>
      <w:r w:rsidRPr="00313C5B">
        <w:rPr>
          <w:rFonts w:ascii="Calibri" w:hAnsi="Calibri" w:cs="Calibri"/>
          <w:kern w:val="0"/>
          <w:sz w:val="22"/>
          <w:szCs w:val="22"/>
        </w:rPr>
        <w:t xml:space="preserve"> </w:t>
      </w:r>
      <w:r w:rsidRPr="00313C5B">
        <w:rPr>
          <w:rFonts w:ascii="Calibri" w:hAnsi="Calibri" w:cs="Calibri"/>
          <w:kern w:val="0"/>
          <w:sz w:val="22"/>
          <w:szCs w:val="22"/>
        </w:rPr>
        <w:t>consecuencias negativas que va a producir esta situación en</w:t>
      </w:r>
      <w:r w:rsidRPr="00313C5B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gramStart"/>
      <w:r w:rsidRPr="00313C5B">
        <w:rPr>
          <w:rFonts w:ascii="Calibri" w:hAnsi="Calibri" w:cs="Calibri"/>
          <w:kern w:val="0"/>
          <w:sz w:val="22"/>
          <w:szCs w:val="22"/>
        </w:rPr>
        <w:t>los trabajadores y trabajadoras</w:t>
      </w:r>
      <w:proofErr w:type="gramEnd"/>
      <w:r w:rsidRPr="00313C5B">
        <w:rPr>
          <w:rFonts w:ascii="Calibri" w:hAnsi="Calibri" w:cs="Calibri"/>
          <w:kern w:val="0"/>
          <w:sz w:val="22"/>
          <w:szCs w:val="22"/>
        </w:rPr>
        <w:t xml:space="preserve"> afectados?</w:t>
      </w:r>
    </w:p>
    <w:p w14:paraId="7F5BE781" w14:textId="68D779B2" w:rsidR="00313C5B" w:rsidRPr="00313C5B" w:rsidRDefault="00313C5B" w:rsidP="00313C5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13C5B">
        <w:rPr>
          <w:rFonts w:ascii="Calibri" w:hAnsi="Calibri" w:cs="Calibri"/>
          <w:kern w:val="0"/>
          <w:sz w:val="22"/>
          <w:szCs w:val="22"/>
        </w:rPr>
        <w:t>Pamplona, 19 de abril de 2024</w:t>
      </w:r>
    </w:p>
    <w:p w14:paraId="58982CF0" w14:textId="3388FE3E" w:rsidR="008D7F85" w:rsidRPr="00313C5B" w:rsidRDefault="00313C5B" w:rsidP="00313C5B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313C5B">
        <w:rPr>
          <w:rFonts w:ascii="Calibri" w:hAnsi="Calibri" w:cs="Calibri"/>
          <w:kern w:val="0"/>
          <w:sz w:val="22"/>
          <w:szCs w:val="22"/>
        </w:rPr>
        <w:t>Pedro González Felipe</w:t>
      </w:r>
    </w:p>
    <w:sectPr w:rsidR="008D7F85" w:rsidRPr="00313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5B"/>
    <w:rsid w:val="00313C5B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3F2A"/>
  <w15:chartTrackingRefBased/>
  <w15:docId w15:val="{020AF410-A490-42E8-A182-CFECF21A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2024-04-19T06:06:00Z</dcterms:created>
  <dcterms:modified xsi:type="dcterms:W3CDTF">2024-04-19T06:09:00Z</dcterms:modified>
</cp:coreProperties>
</file>