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15A8" w14:textId="6D6BF45D" w:rsidR="00B368D5" w:rsidRPr="00B368D5" w:rsidRDefault="00B368D5" w:rsidP="00B368D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B368D5">
        <w:rPr>
          <w:rFonts w:ascii="Calibri" w:hAnsi="Calibri" w:cs="Calibri"/>
          <w:kern w:val="0"/>
          <w:sz w:val="22"/>
          <w:szCs w:val="22"/>
        </w:rPr>
        <w:t>24POR-164</w:t>
      </w:r>
    </w:p>
    <w:p w14:paraId="5616B4A2" w14:textId="1E4742C9" w:rsidR="00B368D5" w:rsidRPr="00B368D5" w:rsidRDefault="00B368D5" w:rsidP="00B368D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B368D5">
        <w:rPr>
          <w:rFonts w:ascii="Calibri" w:hAnsi="Calibri" w:cs="Calibri"/>
          <w:kern w:val="0"/>
          <w:sz w:val="22"/>
          <w:szCs w:val="22"/>
        </w:rPr>
        <w:t>Don Emilio Jiménez Román, miembro de las Cortes de Navarra, portavoz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adjunto de la Agrupación Parlamentaria V</w:t>
      </w:r>
      <w:r>
        <w:rPr>
          <w:rFonts w:ascii="Calibri" w:hAnsi="Calibri" w:cs="Calibri"/>
          <w:kern w:val="0"/>
          <w:sz w:val="22"/>
          <w:szCs w:val="22"/>
        </w:rPr>
        <w:t>ox</w:t>
      </w:r>
      <w:r w:rsidRPr="00B368D5">
        <w:rPr>
          <w:rFonts w:ascii="Calibri" w:hAnsi="Calibri" w:cs="Calibri"/>
          <w:kern w:val="0"/>
          <w:sz w:val="22"/>
          <w:szCs w:val="22"/>
        </w:rPr>
        <w:t xml:space="preserve"> Navarra, al amparo de lo dispuesto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en el artículo 209 y siguientes del Reglamento de la Cámara, presenta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 xml:space="preserve">siguiente pregunta oral con el fin de que sea respondida en </w:t>
      </w:r>
      <w:r>
        <w:rPr>
          <w:rFonts w:ascii="Calibri" w:hAnsi="Calibri" w:cs="Calibri"/>
          <w:kern w:val="0"/>
          <w:sz w:val="22"/>
          <w:szCs w:val="22"/>
        </w:rPr>
        <w:t xml:space="preserve">el </w:t>
      </w:r>
      <w:r w:rsidRPr="00B368D5">
        <w:rPr>
          <w:rFonts w:ascii="Calibri" w:hAnsi="Calibri" w:cs="Calibri"/>
          <w:kern w:val="0"/>
          <w:sz w:val="22"/>
          <w:szCs w:val="22"/>
        </w:rPr>
        <w:t>Pleno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próximo 25 de abril por la Presidenta del Gobierno de Navarra:</w:t>
      </w:r>
    </w:p>
    <w:p w14:paraId="7FA49A43" w14:textId="6A45D67E" w:rsidR="00B368D5" w:rsidRPr="00B368D5" w:rsidRDefault="00B368D5" w:rsidP="00B368D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B368D5">
        <w:rPr>
          <w:rFonts w:ascii="Calibri" w:hAnsi="Calibri" w:cs="Calibri"/>
          <w:kern w:val="0"/>
          <w:sz w:val="22"/>
          <w:szCs w:val="22"/>
        </w:rPr>
        <w:t>Desde la vigencia de la L</w:t>
      </w:r>
      <w:r>
        <w:rPr>
          <w:rFonts w:ascii="Calibri" w:hAnsi="Calibri" w:cs="Calibri"/>
          <w:kern w:val="0"/>
          <w:sz w:val="22"/>
          <w:szCs w:val="22"/>
        </w:rPr>
        <w:t xml:space="preserve">ey </w:t>
      </w:r>
      <w:r w:rsidRPr="00B368D5">
        <w:rPr>
          <w:rFonts w:ascii="Calibri" w:hAnsi="Calibri" w:cs="Calibri"/>
          <w:kern w:val="0"/>
          <w:sz w:val="22"/>
          <w:szCs w:val="22"/>
        </w:rPr>
        <w:t>F</w:t>
      </w:r>
      <w:r>
        <w:rPr>
          <w:rFonts w:ascii="Calibri" w:hAnsi="Calibri" w:cs="Calibri"/>
          <w:kern w:val="0"/>
          <w:sz w:val="22"/>
          <w:szCs w:val="22"/>
        </w:rPr>
        <w:t>oral</w:t>
      </w:r>
      <w:r w:rsidRPr="00B368D5">
        <w:rPr>
          <w:rFonts w:ascii="Calibri" w:hAnsi="Calibri" w:cs="Calibri"/>
          <w:kern w:val="0"/>
          <w:sz w:val="22"/>
          <w:szCs w:val="22"/>
        </w:rPr>
        <w:t xml:space="preserve"> 2/20</w:t>
      </w:r>
      <w:r w:rsidR="00144A2A">
        <w:rPr>
          <w:rFonts w:ascii="Calibri" w:hAnsi="Calibri" w:cs="Calibri"/>
          <w:kern w:val="0"/>
          <w:sz w:val="22"/>
          <w:szCs w:val="22"/>
        </w:rPr>
        <w:t>1</w:t>
      </w:r>
      <w:r w:rsidRPr="00B368D5">
        <w:rPr>
          <w:rFonts w:ascii="Calibri" w:hAnsi="Calibri" w:cs="Calibri"/>
          <w:kern w:val="0"/>
          <w:sz w:val="22"/>
          <w:szCs w:val="22"/>
        </w:rPr>
        <w:t>8, de 13 de abril, de Contratos Públicos se tiene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conocimiento de que no se está cumpliendo lo prescrito en el artículo 62.2,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dice: “</w:t>
      </w:r>
      <w:r>
        <w:rPr>
          <w:rFonts w:ascii="Calibri" w:hAnsi="Calibri" w:cs="Calibri"/>
          <w:kern w:val="0"/>
          <w:sz w:val="22"/>
          <w:szCs w:val="22"/>
        </w:rPr>
        <w:t>e</w:t>
      </w:r>
      <w:r w:rsidRPr="00B368D5">
        <w:rPr>
          <w:rFonts w:ascii="Calibri" w:hAnsi="Calibri" w:cs="Calibri"/>
          <w:kern w:val="0"/>
          <w:sz w:val="22"/>
          <w:szCs w:val="22"/>
        </w:rPr>
        <w:t>n particular, queda prohibida la referencia a marcas, patentes o tipo a un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origen o procedencia determinados”.</w:t>
      </w:r>
    </w:p>
    <w:p w14:paraId="007B42CD" w14:textId="668061C2" w:rsidR="00B368D5" w:rsidRPr="00B368D5" w:rsidRDefault="00B368D5" w:rsidP="00B368D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B368D5">
        <w:rPr>
          <w:rFonts w:ascii="Calibri" w:hAnsi="Calibri" w:cs="Calibri"/>
          <w:kern w:val="0"/>
          <w:sz w:val="22"/>
          <w:szCs w:val="22"/>
        </w:rPr>
        <w:t>¿Qué controles realiza el Gobierno de Navarra como máximo responsable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B368D5">
        <w:rPr>
          <w:rFonts w:ascii="Calibri" w:hAnsi="Calibri" w:cs="Calibri"/>
          <w:kern w:val="0"/>
          <w:sz w:val="22"/>
          <w:szCs w:val="22"/>
        </w:rPr>
        <w:t>Administración?</w:t>
      </w:r>
    </w:p>
    <w:p w14:paraId="4F6D3674" w14:textId="58A35E21" w:rsidR="008D7F85" w:rsidRDefault="00B368D5" w:rsidP="00B368D5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B368D5">
        <w:rPr>
          <w:rFonts w:ascii="Calibri" w:hAnsi="Calibri" w:cs="Calibri"/>
          <w:kern w:val="0"/>
          <w:sz w:val="22"/>
          <w:szCs w:val="22"/>
        </w:rPr>
        <w:t>Pamplona, 18 de abril de 2024</w:t>
      </w:r>
    </w:p>
    <w:p w14:paraId="6E9ABF37" w14:textId="103645B0" w:rsidR="00B368D5" w:rsidRPr="00B368D5" w:rsidRDefault="00B368D5" w:rsidP="00B368D5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B368D5">
        <w:rPr>
          <w:rFonts w:ascii="Calibri" w:hAnsi="Calibri" w:cs="Calibri"/>
          <w:kern w:val="0"/>
          <w:sz w:val="22"/>
          <w:szCs w:val="22"/>
        </w:rPr>
        <w:t>Emilio Jiménez Román</w:t>
      </w:r>
    </w:p>
    <w:sectPr w:rsidR="00B368D5" w:rsidRPr="00B36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D5"/>
    <w:rsid w:val="00144A2A"/>
    <w:rsid w:val="008D7F85"/>
    <w:rsid w:val="00A36075"/>
    <w:rsid w:val="00B368D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7D4C"/>
  <w15:chartTrackingRefBased/>
  <w15:docId w15:val="{6DC1A1D3-F19B-47BF-882B-DDB6ECF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6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6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8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8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8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8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8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8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6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6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68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68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68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8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6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2024-04-19T06:09:00Z</dcterms:created>
  <dcterms:modified xsi:type="dcterms:W3CDTF">2024-04-19T11:05:00Z</dcterms:modified>
</cp:coreProperties>
</file>