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10AC" w14:textId="21C08D4D" w:rsidR="00DF0994" w:rsidRPr="00DF0994" w:rsidRDefault="00DF0994" w:rsidP="00DF0994">
      <w:pPr>
        <w:pStyle w:val="Style"/>
        <w:spacing w:before="100" w:beforeAutospacing="1" w:after="200" w:line="276" w:lineRule="auto"/>
        <w:ind w:left="708" w:firstLine="708"/>
        <w:rPr>
          <w:bCs/>
          <w:sz w:val="22"/>
          <w:szCs w:val="22"/>
          <w:rFonts w:ascii="Calibri" w:eastAsia="Arial" w:hAnsi="Calibri" w:cs="Calibri"/>
        </w:rPr>
      </w:pPr>
      <w:r>
        <w:rPr>
          <w:sz w:val="22"/>
          <w:rFonts w:ascii="Calibri" w:hAnsi="Calibri"/>
        </w:rPr>
        <w:t xml:space="preserve">24POR-157</w:t>
      </w:r>
    </w:p>
    <w:p w14:paraId="6B5864A6" w14:textId="4CE50B67" w:rsidR="00221E47" w:rsidRPr="00DF0994" w:rsidRDefault="00DF0994" w:rsidP="00DF0994">
      <w:pPr>
        <w:pStyle w:val="Style"/>
        <w:spacing w:before="100" w:beforeAutospacing="1" w:after="200" w:line="276" w:lineRule="auto"/>
        <w:ind w:left="1416" w:right="1387"/>
        <w:jc w:val="both"/>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Ceriok, Legebiltzarreko Erregelamenduan ezarritakoaren babesean, honako galdera hau aurkezten du, Nafarroako Gobernuko Kultura, Kirol eta Turismoko kontseilari Rebeca Esnaola Bermejok Osoko Bilkuran ahoz erantzun dezan:</w:t>
      </w:r>
      <w:r>
        <w:rPr>
          <w:sz w:val="22"/>
          <w:rFonts w:ascii="Calibri" w:hAnsi="Calibri"/>
        </w:rPr>
        <w:t xml:space="preserve"> </w:t>
      </w:r>
    </w:p>
    <w:p w14:paraId="64595FD4" w14:textId="1098A01A" w:rsidR="00DF0994" w:rsidRDefault="00912958" w:rsidP="00DF0994">
      <w:pPr>
        <w:pStyle w:val="Style"/>
        <w:spacing w:before="100" w:beforeAutospacing="1" w:after="200" w:line="276" w:lineRule="auto"/>
        <w:ind w:left="1416" w:right="1392"/>
        <w:jc w:val="both"/>
        <w:textAlignment w:val="baseline"/>
        <w:rPr>
          <w:sz w:val="22"/>
          <w:szCs w:val="22"/>
          <w:rFonts w:ascii="Calibri" w:hAnsi="Calibri" w:cs="Calibri"/>
        </w:rPr>
      </w:pPr>
      <w:r>
        <w:rPr>
          <w:sz w:val="22"/>
          <w:rFonts w:ascii="Calibri" w:hAnsi="Calibri"/>
        </w:rPr>
        <w:t xml:space="preserve">Joan zen martxoaren 13an, Europako Parlamentuak adimen artifizialari buruzko lehenbiziko legea onetsi zuen, Europar Batasunak arlo horretan lehiakorra izaten jarraitzeko xedez.</w:t>
      </w:r>
      <w:r>
        <w:rPr>
          <w:sz w:val="22"/>
          <w:rFonts w:ascii="Calibri" w:hAnsi="Calibri"/>
        </w:rPr>
        <w:t xml:space="preserve"> </w:t>
      </w:r>
      <w:r>
        <w:rPr>
          <w:sz w:val="22"/>
          <w:rFonts w:ascii="Calibri" w:hAnsi="Calibri"/>
        </w:rPr>
        <w:t xml:space="preserve">Halatan, lege horrek adimen artifizialarekin lotutako praktikak arautzen ditu.</w:t>
      </w:r>
      <w:r>
        <w:rPr>
          <w:sz w:val="22"/>
          <w:rFonts w:ascii="Calibri" w:hAnsi="Calibri"/>
        </w:rPr>
        <w:t xml:space="preserve"> </w:t>
      </w:r>
    </w:p>
    <w:p w14:paraId="3DBEEC94" w14:textId="53BE2FDE" w:rsidR="00221E47" w:rsidRDefault="00912958" w:rsidP="00DF0994">
      <w:pPr>
        <w:pStyle w:val="Style"/>
        <w:spacing w:before="100" w:beforeAutospacing="1" w:after="200" w:line="276" w:lineRule="auto"/>
        <w:ind w:left="1416" w:right="1392"/>
        <w:jc w:val="both"/>
        <w:textAlignment w:val="baseline"/>
        <w:rPr>
          <w:bCs/>
          <w:sz w:val="22"/>
          <w:szCs w:val="22"/>
          <w:rFonts w:ascii="Calibri" w:eastAsia="Arial" w:hAnsi="Calibri" w:cs="Calibri"/>
        </w:rPr>
      </w:pPr>
      <w:r>
        <w:rPr>
          <w:sz w:val="22"/>
          <w:rFonts w:ascii="Calibri" w:hAnsi="Calibri"/>
        </w:rPr>
        <w:t xml:space="preserve">Kultura Departamentuak gogoan al dauka Nafarroako kultur sektorean adimen artifizialaren erabilera arautzeko erregelamendurik ezartzea?</w:t>
      </w:r>
    </w:p>
    <w:p w14:paraId="0BF02A61" w14:textId="5FEBE385" w:rsidR="00DF0994" w:rsidRDefault="00DF0994" w:rsidP="00DF0994">
      <w:pPr>
        <w:pStyle w:val="Style"/>
        <w:spacing w:before="100" w:beforeAutospacing="1" w:after="200" w:line="276" w:lineRule="auto"/>
        <w:ind w:left="1416" w:right="1392"/>
        <w:jc w:val="both"/>
        <w:textAlignment w:val="baseline"/>
        <w:rPr>
          <w:bCs/>
          <w:sz w:val="22"/>
          <w:szCs w:val="22"/>
          <w:rFonts w:ascii="Calibri" w:eastAsia="Arial" w:hAnsi="Calibri" w:cs="Calibri"/>
        </w:rPr>
      </w:pPr>
      <w:r>
        <w:rPr>
          <w:sz w:val="22"/>
          <w:rFonts w:ascii="Calibri" w:hAnsi="Calibri"/>
        </w:rPr>
        <w:t xml:space="preserve">Iruñean, 2024ko apirilaren 17an</w:t>
      </w:r>
    </w:p>
    <w:p w14:paraId="28328ACC" w14:textId="673C0097" w:rsidR="00DF0994" w:rsidRPr="00DF0994" w:rsidRDefault="00DF0994" w:rsidP="00DF0994">
      <w:pPr>
        <w:pStyle w:val="Style"/>
        <w:spacing w:before="100" w:beforeAutospacing="1" w:after="200" w:line="276" w:lineRule="auto"/>
        <w:ind w:left="1416" w:right="1392"/>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DF0994" w:rsidRPr="00DF0994" w:rsidSect="00DF0994">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1E47"/>
    <w:rsid w:val="000142BF"/>
    <w:rsid w:val="00221E47"/>
    <w:rsid w:val="00912958"/>
    <w:rsid w:val="00CF4256"/>
    <w:rsid w:val="00DF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FAE6"/>
  <w15:docId w15:val="{7537E2C8-B912-46BC-81D7-85218AF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710</Characters>
  <Application>Microsoft Office Word</Application>
  <DocSecurity>0</DocSecurity>
  <Lines>5</Lines>
  <Paragraphs>1</Paragraphs>
  <ScaleCrop>false</ScaleCrop>
  <Company>HP Inc.</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24POR-157</dc:title>
  <dc:creator>informatica</dc:creator>
  <cp:keywords>CreatedByIRIS_Readiris_17.0</cp:keywords>
  <cp:lastModifiedBy>Mauleón, Fernando</cp:lastModifiedBy>
  <cp:revision>5</cp:revision>
  <dcterms:created xsi:type="dcterms:W3CDTF">2024-04-18T08:02:00Z</dcterms:created>
  <dcterms:modified xsi:type="dcterms:W3CDTF">2024-04-19T06:35:00Z</dcterms:modified>
</cp:coreProperties>
</file>