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E586E" w14:textId="5E622186" w:rsidR="004334E5" w:rsidRDefault="004334E5" w:rsidP="000C3C7A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24MOC-61</w:t>
      </w:r>
    </w:p>
    <w:p w14:paraId="6203080A" w14:textId="1522EC79" w:rsidR="004334E5" w:rsidRPr="004334E5" w:rsidRDefault="004334E5" w:rsidP="000C3C7A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4334E5">
        <w:rPr>
          <w:rFonts w:ascii="Calibri" w:hAnsi="Calibri" w:cs="Calibri"/>
          <w:kern w:val="0"/>
          <w:sz w:val="22"/>
          <w:szCs w:val="22"/>
        </w:rPr>
        <w:t>Carlos Guzmán Pérez, Portavoz del Grupo Parlamentario Contigo Navarra-Zurekin Nafarroa,</w:t>
      </w:r>
      <w:r w:rsidR="000C3C7A">
        <w:rPr>
          <w:rFonts w:ascii="Calibri" w:hAnsi="Calibri" w:cs="Calibri"/>
          <w:kern w:val="0"/>
          <w:sz w:val="22"/>
          <w:szCs w:val="22"/>
        </w:rPr>
        <w:t xml:space="preserve"> </w:t>
      </w:r>
      <w:r w:rsidRPr="004334E5">
        <w:rPr>
          <w:rFonts w:ascii="Calibri" w:hAnsi="Calibri" w:cs="Calibri"/>
          <w:kern w:val="0"/>
          <w:sz w:val="22"/>
          <w:szCs w:val="22"/>
        </w:rPr>
        <w:t>al amparo de lo establecido en el reglamento de la Cámara, presenta la siguiente Moción para</w:t>
      </w:r>
      <w:r w:rsidR="000C3C7A">
        <w:rPr>
          <w:rFonts w:ascii="Calibri" w:hAnsi="Calibri" w:cs="Calibri"/>
          <w:kern w:val="0"/>
          <w:sz w:val="22"/>
          <w:szCs w:val="22"/>
        </w:rPr>
        <w:t xml:space="preserve"> </w:t>
      </w:r>
      <w:r w:rsidRPr="004334E5">
        <w:rPr>
          <w:rFonts w:ascii="Calibri" w:hAnsi="Calibri" w:cs="Calibri"/>
          <w:kern w:val="0"/>
          <w:sz w:val="22"/>
          <w:szCs w:val="22"/>
        </w:rPr>
        <w:t xml:space="preserve">que sea debatida en sesión del </w:t>
      </w:r>
      <w:r w:rsidRPr="000C3C7A">
        <w:rPr>
          <w:rFonts w:ascii="Calibri" w:hAnsi="Calibri" w:cs="Calibri"/>
          <w:kern w:val="0"/>
          <w:sz w:val="22"/>
          <w:szCs w:val="22"/>
        </w:rPr>
        <w:t>Pleno</w:t>
      </w:r>
      <w:r w:rsidRPr="004334E5"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 w:rsidRPr="004334E5">
        <w:rPr>
          <w:rFonts w:ascii="Calibri" w:hAnsi="Calibri" w:cs="Calibri"/>
          <w:kern w:val="0"/>
          <w:sz w:val="22"/>
          <w:szCs w:val="22"/>
        </w:rPr>
        <w:t>de este Parlamento:</w:t>
      </w:r>
    </w:p>
    <w:p w14:paraId="2958484B" w14:textId="69E0E877" w:rsidR="004334E5" w:rsidRPr="000C3C7A" w:rsidRDefault="000C3C7A" w:rsidP="000C3C7A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0C3C7A">
        <w:rPr>
          <w:rFonts w:ascii="Calibri" w:hAnsi="Calibri" w:cs="Calibri"/>
          <w:kern w:val="0"/>
          <w:sz w:val="22"/>
          <w:szCs w:val="22"/>
        </w:rPr>
        <w:t>Exposición de motivos</w:t>
      </w:r>
    </w:p>
    <w:p w14:paraId="02860011" w14:textId="41E0AB54" w:rsidR="004334E5" w:rsidRPr="004334E5" w:rsidRDefault="004334E5" w:rsidP="000C3C7A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4334E5">
        <w:rPr>
          <w:rFonts w:ascii="Calibri" w:hAnsi="Calibri" w:cs="Calibri"/>
          <w:kern w:val="0"/>
          <w:sz w:val="22"/>
          <w:szCs w:val="22"/>
        </w:rPr>
        <w:t>El próximo mes de junio se cumplirán diez años del inicio del reinado de Felipe VI. La Corona</w:t>
      </w:r>
      <w:r w:rsidR="000C3C7A">
        <w:rPr>
          <w:rFonts w:ascii="Calibri" w:hAnsi="Calibri" w:cs="Calibri"/>
          <w:kern w:val="0"/>
          <w:sz w:val="22"/>
          <w:szCs w:val="22"/>
        </w:rPr>
        <w:t xml:space="preserve"> </w:t>
      </w:r>
      <w:r w:rsidRPr="004334E5">
        <w:rPr>
          <w:rFonts w:ascii="Calibri" w:hAnsi="Calibri" w:cs="Calibri"/>
          <w:kern w:val="0"/>
          <w:sz w:val="22"/>
          <w:szCs w:val="22"/>
        </w:rPr>
        <w:t>protagonizó entonces una ceremonia de coronación inédita, que sirvió para apartar como rey</w:t>
      </w:r>
      <w:r w:rsidR="000C3C7A">
        <w:rPr>
          <w:rFonts w:ascii="Calibri" w:hAnsi="Calibri" w:cs="Calibri"/>
          <w:kern w:val="0"/>
          <w:sz w:val="22"/>
          <w:szCs w:val="22"/>
        </w:rPr>
        <w:t xml:space="preserve"> </w:t>
      </w:r>
      <w:r w:rsidRPr="004334E5">
        <w:rPr>
          <w:rFonts w:ascii="Calibri" w:hAnsi="Calibri" w:cs="Calibri"/>
          <w:kern w:val="0"/>
          <w:sz w:val="22"/>
          <w:szCs w:val="22"/>
        </w:rPr>
        <w:t>emérito en un retiro dorado a su padre, Juan Carlos I, justo cuando empezaba a conocerse tan</w:t>
      </w:r>
      <w:r w:rsidR="000C3C7A">
        <w:rPr>
          <w:rFonts w:ascii="Calibri" w:hAnsi="Calibri" w:cs="Calibri"/>
          <w:kern w:val="0"/>
          <w:sz w:val="22"/>
          <w:szCs w:val="22"/>
        </w:rPr>
        <w:t xml:space="preserve"> </w:t>
      </w:r>
      <w:r w:rsidRPr="004334E5">
        <w:rPr>
          <w:rFonts w:ascii="Calibri" w:hAnsi="Calibri" w:cs="Calibri"/>
          <w:kern w:val="0"/>
          <w:sz w:val="22"/>
          <w:szCs w:val="22"/>
        </w:rPr>
        <w:t>solo la punta del iceberg de su carrusel de corrupción.</w:t>
      </w:r>
    </w:p>
    <w:p w14:paraId="0CC4C2C4" w14:textId="229A6772" w:rsidR="004334E5" w:rsidRPr="004334E5" w:rsidRDefault="004334E5" w:rsidP="000C3C7A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4334E5">
        <w:rPr>
          <w:rFonts w:ascii="Calibri" w:hAnsi="Calibri" w:cs="Calibri"/>
          <w:kern w:val="0"/>
          <w:sz w:val="22"/>
          <w:szCs w:val="22"/>
        </w:rPr>
        <w:t>Los valores republicanos son sinónimo de firmeza en la defensa de la democracia como el</w:t>
      </w:r>
      <w:r w:rsidR="000C3C7A">
        <w:rPr>
          <w:rFonts w:ascii="Calibri" w:hAnsi="Calibri" w:cs="Calibri"/>
          <w:kern w:val="0"/>
          <w:sz w:val="22"/>
          <w:szCs w:val="22"/>
        </w:rPr>
        <w:t xml:space="preserve"> </w:t>
      </w:r>
      <w:r w:rsidRPr="004334E5">
        <w:rPr>
          <w:rFonts w:ascii="Calibri" w:hAnsi="Calibri" w:cs="Calibri"/>
          <w:kern w:val="0"/>
          <w:sz w:val="22"/>
          <w:szCs w:val="22"/>
        </w:rPr>
        <w:t>gobierno del pueblo, por el pueblo y para el pueblo. Las firmes convicciones del movimiento</w:t>
      </w:r>
      <w:r w:rsidR="000C3C7A">
        <w:rPr>
          <w:rFonts w:ascii="Calibri" w:hAnsi="Calibri" w:cs="Calibri"/>
          <w:kern w:val="0"/>
          <w:sz w:val="22"/>
          <w:szCs w:val="22"/>
        </w:rPr>
        <w:t xml:space="preserve"> </w:t>
      </w:r>
      <w:r w:rsidRPr="004334E5">
        <w:rPr>
          <w:rFonts w:ascii="Calibri" w:hAnsi="Calibri" w:cs="Calibri"/>
          <w:kern w:val="0"/>
          <w:sz w:val="22"/>
          <w:szCs w:val="22"/>
        </w:rPr>
        <w:t>democracia en defensa de la libertad fundamentan el convencimiento en la capacidad de los</w:t>
      </w:r>
      <w:r w:rsidR="000C3C7A">
        <w:rPr>
          <w:rFonts w:ascii="Calibri" w:hAnsi="Calibri" w:cs="Calibri"/>
          <w:kern w:val="0"/>
          <w:sz w:val="22"/>
          <w:szCs w:val="22"/>
        </w:rPr>
        <w:t xml:space="preserve"> </w:t>
      </w:r>
      <w:r w:rsidRPr="004334E5">
        <w:rPr>
          <w:rFonts w:ascii="Calibri" w:hAnsi="Calibri" w:cs="Calibri"/>
          <w:kern w:val="0"/>
          <w:sz w:val="22"/>
          <w:szCs w:val="22"/>
        </w:rPr>
        <w:t>seres humanos para autogobernarse sin que deba prevalecer discriminación alguna. La creencia</w:t>
      </w:r>
      <w:r w:rsidR="000C3C7A">
        <w:rPr>
          <w:rFonts w:ascii="Calibri" w:hAnsi="Calibri" w:cs="Calibri"/>
          <w:kern w:val="0"/>
          <w:sz w:val="22"/>
          <w:szCs w:val="22"/>
        </w:rPr>
        <w:t xml:space="preserve"> </w:t>
      </w:r>
      <w:r w:rsidRPr="004334E5">
        <w:rPr>
          <w:rFonts w:ascii="Calibri" w:hAnsi="Calibri" w:cs="Calibri"/>
          <w:kern w:val="0"/>
          <w:sz w:val="22"/>
          <w:szCs w:val="22"/>
        </w:rPr>
        <w:t>en la igualdad ante la ley de todas las personas y la creencia que aquellas personas que ejercen</w:t>
      </w:r>
      <w:r w:rsidR="000C3C7A">
        <w:rPr>
          <w:rFonts w:ascii="Calibri" w:hAnsi="Calibri" w:cs="Calibri"/>
          <w:kern w:val="0"/>
          <w:sz w:val="22"/>
          <w:szCs w:val="22"/>
        </w:rPr>
        <w:t xml:space="preserve"> </w:t>
      </w:r>
      <w:r w:rsidRPr="004334E5">
        <w:rPr>
          <w:rFonts w:ascii="Calibri" w:hAnsi="Calibri" w:cs="Calibri"/>
          <w:kern w:val="0"/>
          <w:sz w:val="22"/>
          <w:szCs w:val="22"/>
        </w:rPr>
        <w:t>responsabilidades en el Estado deben ser responsables ante la soberanía popular, son</w:t>
      </w:r>
      <w:r w:rsidR="000C3C7A">
        <w:rPr>
          <w:rFonts w:ascii="Calibri" w:hAnsi="Calibri" w:cs="Calibri"/>
          <w:kern w:val="0"/>
          <w:sz w:val="22"/>
          <w:szCs w:val="22"/>
        </w:rPr>
        <w:t xml:space="preserve"> </w:t>
      </w:r>
      <w:r w:rsidRPr="004334E5">
        <w:rPr>
          <w:rFonts w:ascii="Calibri" w:hAnsi="Calibri" w:cs="Calibri"/>
          <w:kern w:val="0"/>
          <w:sz w:val="22"/>
          <w:szCs w:val="22"/>
        </w:rPr>
        <w:t>incompatibles con el principio de irresponsabilidad e inviolabilidad recogido en la Constitución</w:t>
      </w:r>
      <w:r w:rsidR="000C3C7A">
        <w:rPr>
          <w:rFonts w:ascii="Calibri" w:hAnsi="Calibri" w:cs="Calibri"/>
          <w:kern w:val="0"/>
          <w:sz w:val="22"/>
          <w:szCs w:val="22"/>
        </w:rPr>
        <w:t xml:space="preserve"> e</w:t>
      </w:r>
      <w:r w:rsidRPr="004334E5">
        <w:rPr>
          <w:rFonts w:ascii="Calibri" w:hAnsi="Calibri" w:cs="Calibri"/>
          <w:kern w:val="0"/>
          <w:sz w:val="22"/>
          <w:szCs w:val="22"/>
        </w:rPr>
        <w:t>spañola.</w:t>
      </w:r>
    </w:p>
    <w:p w14:paraId="42CB7E9D" w14:textId="4345E8D8" w:rsidR="004334E5" w:rsidRPr="004334E5" w:rsidRDefault="004334E5" w:rsidP="000C3C7A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4334E5">
        <w:rPr>
          <w:rFonts w:ascii="Calibri" w:hAnsi="Calibri" w:cs="Calibri"/>
          <w:kern w:val="0"/>
          <w:sz w:val="22"/>
          <w:szCs w:val="22"/>
        </w:rPr>
        <w:t>La monarquía representa la corrupción sistemática no como un caso aislado, sino como la</w:t>
      </w:r>
      <w:r w:rsidR="000C3C7A">
        <w:rPr>
          <w:rFonts w:ascii="Calibri" w:hAnsi="Calibri" w:cs="Calibri"/>
          <w:kern w:val="0"/>
          <w:sz w:val="22"/>
          <w:szCs w:val="22"/>
        </w:rPr>
        <w:t xml:space="preserve"> </w:t>
      </w:r>
      <w:r w:rsidRPr="004334E5">
        <w:rPr>
          <w:rFonts w:ascii="Calibri" w:hAnsi="Calibri" w:cs="Calibri"/>
          <w:kern w:val="0"/>
          <w:sz w:val="22"/>
          <w:szCs w:val="22"/>
        </w:rPr>
        <w:t>característica que ha definido la relación histórica de la Casa de los Borbones con el Estado.</w:t>
      </w:r>
    </w:p>
    <w:p w14:paraId="2F56856E" w14:textId="7DFB3FA5" w:rsidR="004334E5" w:rsidRPr="004334E5" w:rsidRDefault="004334E5" w:rsidP="000C3C7A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4334E5">
        <w:rPr>
          <w:rFonts w:ascii="Calibri" w:hAnsi="Calibri" w:cs="Calibri"/>
          <w:kern w:val="0"/>
          <w:sz w:val="22"/>
          <w:szCs w:val="22"/>
        </w:rPr>
        <w:t>La monarquía, asimismo, simboliza la institución patriarcal por excelencia en la que se transmite</w:t>
      </w:r>
      <w:r w:rsidR="000C3C7A">
        <w:rPr>
          <w:rFonts w:ascii="Calibri" w:hAnsi="Calibri" w:cs="Calibri"/>
          <w:kern w:val="0"/>
          <w:sz w:val="22"/>
          <w:szCs w:val="22"/>
        </w:rPr>
        <w:t xml:space="preserve"> </w:t>
      </w:r>
      <w:r w:rsidRPr="004334E5">
        <w:rPr>
          <w:rFonts w:ascii="Calibri" w:hAnsi="Calibri" w:cs="Calibri"/>
          <w:kern w:val="0"/>
          <w:sz w:val="22"/>
          <w:szCs w:val="22"/>
        </w:rPr>
        <w:t>el poder por herencia y donde se constitucionaliza la prevalencia del varón sobre la mujer, en</w:t>
      </w:r>
      <w:r w:rsidR="000C3C7A">
        <w:rPr>
          <w:rFonts w:ascii="Calibri" w:hAnsi="Calibri" w:cs="Calibri"/>
          <w:kern w:val="0"/>
          <w:sz w:val="22"/>
          <w:szCs w:val="22"/>
        </w:rPr>
        <w:t xml:space="preserve"> </w:t>
      </w:r>
      <w:r w:rsidRPr="004334E5">
        <w:rPr>
          <w:rFonts w:ascii="Calibri" w:hAnsi="Calibri" w:cs="Calibri"/>
          <w:kern w:val="0"/>
          <w:sz w:val="22"/>
          <w:szCs w:val="22"/>
        </w:rPr>
        <w:t>contra del principio más elemental de igualdad entre las personas.</w:t>
      </w:r>
    </w:p>
    <w:p w14:paraId="152AAC8C" w14:textId="5B9CE04B" w:rsidR="004334E5" w:rsidRPr="004334E5" w:rsidRDefault="004334E5" w:rsidP="000C3C7A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4334E5">
        <w:rPr>
          <w:rFonts w:ascii="Calibri" w:hAnsi="Calibri" w:cs="Calibri"/>
          <w:kern w:val="0"/>
          <w:sz w:val="22"/>
          <w:szCs w:val="22"/>
        </w:rPr>
        <w:t>La monarquía como principio choca con la democracia porque niega la capacidad del pueblo</w:t>
      </w:r>
      <w:r w:rsidR="000C3C7A">
        <w:rPr>
          <w:rFonts w:ascii="Calibri" w:hAnsi="Calibri" w:cs="Calibri"/>
          <w:kern w:val="0"/>
          <w:sz w:val="22"/>
          <w:szCs w:val="22"/>
        </w:rPr>
        <w:t xml:space="preserve"> </w:t>
      </w:r>
      <w:r w:rsidRPr="004334E5">
        <w:rPr>
          <w:rFonts w:ascii="Calibri" w:hAnsi="Calibri" w:cs="Calibri"/>
          <w:kern w:val="0"/>
          <w:sz w:val="22"/>
          <w:szCs w:val="22"/>
        </w:rPr>
        <w:t>para dirigir el Estado. El poder monárquico no solo es el rey, es también esa minoría privilegiada</w:t>
      </w:r>
      <w:r w:rsidR="000C3C7A">
        <w:rPr>
          <w:rFonts w:ascii="Calibri" w:hAnsi="Calibri" w:cs="Calibri"/>
          <w:kern w:val="0"/>
          <w:sz w:val="22"/>
          <w:szCs w:val="22"/>
        </w:rPr>
        <w:t xml:space="preserve"> </w:t>
      </w:r>
      <w:r w:rsidRPr="004334E5">
        <w:rPr>
          <w:rFonts w:ascii="Calibri" w:hAnsi="Calibri" w:cs="Calibri"/>
          <w:kern w:val="0"/>
          <w:sz w:val="22"/>
          <w:szCs w:val="22"/>
        </w:rPr>
        <w:t>que manda sin presentarse a las elecciones, que se atrinchera en el aparato del Estado y en los</w:t>
      </w:r>
      <w:r w:rsidR="000C3C7A">
        <w:rPr>
          <w:rFonts w:ascii="Calibri" w:hAnsi="Calibri" w:cs="Calibri"/>
          <w:kern w:val="0"/>
          <w:sz w:val="22"/>
          <w:szCs w:val="22"/>
        </w:rPr>
        <w:t xml:space="preserve"> </w:t>
      </w:r>
      <w:r w:rsidRPr="004334E5">
        <w:rPr>
          <w:rFonts w:ascii="Calibri" w:hAnsi="Calibri" w:cs="Calibri"/>
          <w:kern w:val="0"/>
          <w:sz w:val="22"/>
          <w:szCs w:val="22"/>
        </w:rPr>
        <w:t>consejos de administración de grandes empresas y no acepta la soberanía popular. La</w:t>
      </w:r>
      <w:r w:rsidR="000C3C7A">
        <w:rPr>
          <w:rFonts w:ascii="Calibri" w:hAnsi="Calibri" w:cs="Calibri"/>
          <w:kern w:val="0"/>
          <w:sz w:val="22"/>
          <w:szCs w:val="22"/>
        </w:rPr>
        <w:t xml:space="preserve"> </w:t>
      </w:r>
      <w:r w:rsidRPr="004334E5">
        <w:rPr>
          <w:rFonts w:ascii="Calibri" w:hAnsi="Calibri" w:cs="Calibri"/>
          <w:kern w:val="0"/>
          <w:sz w:val="22"/>
          <w:szCs w:val="22"/>
        </w:rPr>
        <w:t>contradicción, así, está entre monarquía y democracia.</w:t>
      </w:r>
    </w:p>
    <w:p w14:paraId="4269D479" w14:textId="3954CAB8" w:rsidR="004334E5" w:rsidRPr="000C3C7A" w:rsidRDefault="004334E5" w:rsidP="000C3C7A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i/>
          <w:iCs/>
          <w:kern w:val="0"/>
          <w:sz w:val="22"/>
          <w:szCs w:val="22"/>
        </w:rPr>
      </w:pPr>
      <w:r w:rsidRPr="004334E5">
        <w:rPr>
          <w:rFonts w:ascii="Calibri" w:hAnsi="Calibri" w:cs="Calibri"/>
          <w:kern w:val="0"/>
          <w:sz w:val="22"/>
          <w:szCs w:val="22"/>
        </w:rPr>
        <w:t xml:space="preserve">Por todo ello, el próximo 16 de junio de 2024, bajo el lema </w:t>
      </w:r>
      <w:r w:rsidR="000C3C7A">
        <w:rPr>
          <w:rFonts w:ascii="Calibri" w:hAnsi="Calibri" w:cs="Calibri"/>
          <w:kern w:val="0"/>
          <w:sz w:val="22"/>
          <w:szCs w:val="22"/>
        </w:rPr>
        <w:t>“</w:t>
      </w:r>
      <w:r w:rsidRPr="004334E5">
        <w:rPr>
          <w:rFonts w:ascii="Calibri" w:hAnsi="Calibri" w:cs="Calibri"/>
          <w:i/>
          <w:iCs/>
          <w:kern w:val="0"/>
          <w:sz w:val="22"/>
          <w:szCs w:val="22"/>
        </w:rPr>
        <w:t>Felipe VI: 10 años bastan. Democracia</w:t>
      </w:r>
      <w:r w:rsidR="000C3C7A">
        <w:rPr>
          <w:rFonts w:ascii="Calibri" w:hAnsi="Calibri" w:cs="Calibri"/>
          <w:i/>
          <w:iCs/>
          <w:kern w:val="0"/>
          <w:sz w:val="22"/>
          <w:szCs w:val="22"/>
        </w:rPr>
        <w:t xml:space="preserve"> </w:t>
      </w:r>
      <w:r w:rsidRPr="004334E5">
        <w:rPr>
          <w:rFonts w:ascii="Calibri" w:hAnsi="Calibri" w:cs="Calibri"/>
          <w:i/>
          <w:iCs/>
          <w:kern w:val="0"/>
          <w:sz w:val="22"/>
          <w:szCs w:val="22"/>
        </w:rPr>
        <w:t>Sí, Monarquía No</w:t>
      </w:r>
      <w:r w:rsidR="000C3C7A">
        <w:rPr>
          <w:rFonts w:ascii="Calibri" w:hAnsi="Calibri" w:cs="Calibri"/>
          <w:i/>
          <w:iCs/>
          <w:kern w:val="0"/>
          <w:sz w:val="22"/>
          <w:szCs w:val="22"/>
        </w:rPr>
        <w:t>”</w:t>
      </w:r>
      <w:r w:rsidRPr="004334E5">
        <w:rPr>
          <w:rFonts w:ascii="Calibri" w:hAnsi="Calibri" w:cs="Calibri"/>
          <w:kern w:val="0"/>
          <w:sz w:val="22"/>
          <w:szCs w:val="22"/>
        </w:rPr>
        <w:t>, el movimiento republicano de nuestro país saldrá a las calles de la capital del</w:t>
      </w:r>
      <w:r w:rsidR="000C3C7A">
        <w:rPr>
          <w:rFonts w:ascii="Calibri" w:hAnsi="Calibri" w:cs="Calibri"/>
          <w:i/>
          <w:iCs/>
          <w:kern w:val="0"/>
          <w:sz w:val="22"/>
          <w:szCs w:val="22"/>
        </w:rPr>
        <w:t xml:space="preserve"> </w:t>
      </w:r>
      <w:r w:rsidR="000C3C7A">
        <w:rPr>
          <w:rFonts w:ascii="Calibri" w:hAnsi="Calibri" w:cs="Calibri"/>
          <w:kern w:val="0"/>
          <w:sz w:val="22"/>
          <w:szCs w:val="22"/>
        </w:rPr>
        <w:t>E</w:t>
      </w:r>
      <w:r w:rsidRPr="004334E5">
        <w:rPr>
          <w:rFonts w:ascii="Calibri" w:hAnsi="Calibri" w:cs="Calibri"/>
          <w:kern w:val="0"/>
          <w:sz w:val="22"/>
          <w:szCs w:val="22"/>
        </w:rPr>
        <w:t>stado para reclamar que ante la decadencia de la monarquía la democracia abrirá paso a la</w:t>
      </w:r>
      <w:r w:rsidR="000C3C7A">
        <w:rPr>
          <w:rFonts w:ascii="Calibri" w:hAnsi="Calibri" w:cs="Calibri"/>
          <w:i/>
          <w:iCs/>
          <w:kern w:val="0"/>
          <w:sz w:val="22"/>
          <w:szCs w:val="22"/>
        </w:rPr>
        <w:t xml:space="preserve"> </w:t>
      </w:r>
      <w:r w:rsidRPr="004334E5">
        <w:rPr>
          <w:rFonts w:ascii="Calibri" w:hAnsi="Calibri" w:cs="Calibri"/>
          <w:kern w:val="0"/>
          <w:sz w:val="22"/>
          <w:szCs w:val="22"/>
        </w:rPr>
        <w:t>república del siglo XXI.</w:t>
      </w:r>
    </w:p>
    <w:p w14:paraId="71090E8E" w14:textId="6BB4CA57" w:rsidR="004334E5" w:rsidRPr="000C3C7A" w:rsidRDefault="000C3C7A" w:rsidP="000C3C7A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0C3C7A">
        <w:rPr>
          <w:rFonts w:ascii="Calibri" w:hAnsi="Calibri" w:cs="Calibri"/>
          <w:kern w:val="0"/>
          <w:sz w:val="22"/>
          <w:szCs w:val="22"/>
        </w:rPr>
        <w:t>Propuesta de resolución</w:t>
      </w:r>
      <w:r w:rsidR="00A452CF">
        <w:rPr>
          <w:rFonts w:ascii="Calibri" w:hAnsi="Calibri" w:cs="Calibri"/>
          <w:kern w:val="0"/>
          <w:sz w:val="22"/>
          <w:szCs w:val="22"/>
        </w:rPr>
        <w:t>:</w:t>
      </w:r>
    </w:p>
    <w:p w14:paraId="03804D4F" w14:textId="77777777" w:rsidR="004334E5" w:rsidRPr="004334E5" w:rsidRDefault="004334E5" w:rsidP="000C3C7A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4334E5">
        <w:rPr>
          <w:rFonts w:ascii="Calibri" w:hAnsi="Calibri" w:cs="Calibri"/>
          <w:kern w:val="0"/>
          <w:sz w:val="22"/>
          <w:szCs w:val="22"/>
        </w:rPr>
        <w:t>1. El Parlamento de Navarra muestra su firme compromiso con los valores republicanos.</w:t>
      </w:r>
    </w:p>
    <w:p w14:paraId="02123267" w14:textId="015C570C" w:rsidR="004334E5" w:rsidRPr="000C3C7A" w:rsidRDefault="004334E5" w:rsidP="000C3C7A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4334E5">
        <w:rPr>
          <w:rFonts w:ascii="Calibri" w:hAnsi="Calibri" w:cs="Calibri"/>
          <w:kern w:val="0"/>
          <w:sz w:val="22"/>
          <w:szCs w:val="22"/>
        </w:rPr>
        <w:t>2. El Parlamento de Navarra se adhiere a la manifestación que se celebrará el próximo 16 de</w:t>
      </w:r>
      <w:r w:rsidR="000C3C7A">
        <w:rPr>
          <w:rFonts w:ascii="Calibri" w:hAnsi="Calibri" w:cs="Calibri"/>
          <w:kern w:val="0"/>
          <w:sz w:val="22"/>
          <w:szCs w:val="22"/>
        </w:rPr>
        <w:t xml:space="preserve"> </w:t>
      </w:r>
      <w:r w:rsidRPr="004334E5">
        <w:rPr>
          <w:rFonts w:ascii="Calibri" w:hAnsi="Calibri" w:cs="Calibri"/>
          <w:kern w:val="0"/>
          <w:sz w:val="22"/>
          <w:szCs w:val="22"/>
        </w:rPr>
        <w:t xml:space="preserve">junio de 2024 en Madrid, bajo el lema </w:t>
      </w:r>
      <w:r w:rsidR="000C3C7A">
        <w:rPr>
          <w:rFonts w:ascii="Calibri" w:hAnsi="Calibri" w:cs="Calibri"/>
          <w:kern w:val="0"/>
          <w:sz w:val="22"/>
          <w:szCs w:val="22"/>
        </w:rPr>
        <w:t>“</w:t>
      </w:r>
      <w:r w:rsidRPr="004334E5">
        <w:rPr>
          <w:rFonts w:ascii="Calibri" w:hAnsi="Calibri" w:cs="Calibri"/>
          <w:i/>
          <w:iCs/>
          <w:kern w:val="0"/>
          <w:sz w:val="22"/>
          <w:szCs w:val="22"/>
        </w:rPr>
        <w:t>Felipe VI: 10 años bastan. Democracia Sí, Monarquía</w:t>
      </w:r>
    </w:p>
    <w:p w14:paraId="0F245DFB" w14:textId="396B00DA" w:rsidR="004334E5" w:rsidRPr="004334E5" w:rsidRDefault="004334E5" w:rsidP="000C3C7A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4334E5">
        <w:rPr>
          <w:rFonts w:ascii="Calibri" w:hAnsi="Calibri" w:cs="Calibri"/>
          <w:i/>
          <w:iCs/>
          <w:kern w:val="0"/>
          <w:sz w:val="22"/>
          <w:szCs w:val="22"/>
        </w:rPr>
        <w:lastRenderedPageBreak/>
        <w:t>No</w:t>
      </w:r>
      <w:r w:rsidR="000C3C7A">
        <w:rPr>
          <w:rFonts w:ascii="Calibri" w:hAnsi="Calibri" w:cs="Calibri"/>
          <w:i/>
          <w:iCs/>
          <w:kern w:val="0"/>
          <w:sz w:val="22"/>
          <w:szCs w:val="22"/>
        </w:rPr>
        <w:t>”</w:t>
      </w:r>
      <w:r w:rsidRPr="004334E5">
        <w:rPr>
          <w:rFonts w:ascii="Calibri" w:hAnsi="Calibri" w:cs="Calibri"/>
          <w:kern w:val="0"/>
          <w:sz w:val="22"/>
          <w:szCs w:val="22"/>
        </w:rPr>
        <w:t>.</w:t>
      </w:r>
    </w:p>
    <w:p w14:paraId="3EDC9873" w14:textId="577518DF" w:rsidR="008D7F85" w:rsidRDefault="004334E5" w:rsidP="000C3C7A">
      <w:pPr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4334E5">
        <w:rPr>
          <w:rFonts w:ascii="Calibri" w:hAnsi="Calibri" w:cs="Calibri"/>
          <w:kern w:val="0"/>
          <w:sz w:val="22"/>
          <w:szCs w:val="22"/>
        </w:rPr>
        <w:t>Pamplona-Iruñea, 25 de abril de 2024</w:t>
      </w:r>
    </w:p>
    <w:p w14:paraId="5E4BEDE9" w14:textId="45296D2C" w:rsidR="000C3C7A" w:rsidRPr="004334E5" w:rsidRDefault="000C3C7A" w:rsidP="000C3C7A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El P</w:t>
      </w:r>
      <w:r w:rsidR="003C6BEE">
        <w:rPr>
          <w:rFonts w:ascii="Calibri" w:hAnsi="Calibri" w:cs="Calibri"/>
          <w:kern w:val="0"/>
          <w:sz w:val="22"/>
          <w:szCs w:val="22"/>
        </w:rPr>
        <w:t>ortavoz</w:t>
      </w:r>
      <w:r>
        <w:rPr>
          <w:rFonts w:ascii="Calibri" w:hAnsi="Calibri" w:cs="Calibri"/>
          <w:kern w:val="0"/>
          <w:sz w:val="22"/>
          <w:szCs w:val="22"/>
        </w:rPr>
        <w:t>: Carlos Guzmán Pérez</w:t>
      </w:r>
    </w:p>
    <w:sectPr w:rsidR="000C3C7A" w:rsidRPr="004334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E5"/>
    <w:rsid w:val="000C3C7A"/>
    <w:rsid w:val="003C6BEE"/>
    <w:rsid w:val="004334E5"/>
    <w:rsid w:val="008D09C0"/>
    <w:rsid w:val="008D7F85"/>
    <w:rsid w:val="00A36075"/>
    <w:rsid w:val="00A452CF"/>
    <w:rsid w:val="00BA36E9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0CAC"/>
  <w15:chartTrackingRefBased/>
  <w15:docId w15:val="{3AE10866-7889-4A18-943F-32D645F5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334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3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34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34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34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34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34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34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34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34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34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34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34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34E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34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34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34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34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334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33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334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334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33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334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334E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334E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34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34E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334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431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6</cp:revision>
  <dcterms:created xsi:type="dcterms:W3CDTF">2024-04-26T05:38:00Z</dcterms:created>
  <dcterms:modified xsi:type="dcterms:W3CDTF">2024-04-30T07:53:00Z</dcterms:modified>
</cp:coreProperties>
</file>