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7893B" w14:textId="6686C336" w:rsidR="008700BB" w:rsidRPr="008700BB" w:rsidRDefault="008700BB" w:rsidP="008700BB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8700BB">
        <w:rPr>
          <w:rFonts w:ascii="Calibri" w:hAnsi="Calibri" w:cs="Calibri"/>
          <w:kern w:val="0"/>
          <w:sz w:val="22"/>
          <w:szCs w:val="22"/>
        </w:rPr>
        <w:t>24PES-199</w:t>
      </w:r>
    </w:p>
    <w:p w14:paraId="576D1DA5" w14:textId="1CC0A4A4" w:rsidR="008700BB" w:rsidRPr="008700BB" w:rsidRDefault="008700BB" w:rsidP="008700BB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8700BB">
        <w:rPr>
          <w:rFonts w:ascii="Calibri" w:hAnsi="Calibri" w:cs="Calibri"/>
          <w:kern w:val="0"/>
          <w:sz w:val="22"/>
          <w:szCs w:val="22"/>
        </w:rPr>
        <w:t>Don Félix Zapatero Soria, miembro de las Cortes de Navarra, adscrito al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700BB">
        <w:rPr>
          <w:rFonts w:ascii="Calibri" w:hAnsi="Calibri" w:cs="Calibri"/>
          <w:kern w:val="0"/>
          <w:sz w:val="22"/>
          <w:szCs w:val="22"/>
        </w:rPr>
        <w:t>Grupo Parlamentario Unión del Pueblo Navarro (UPN), al amparo de lo dispuesto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700BB">
        <w:rPr>
          <w:rFonts w:ascii="Calibri" w:hAnsi="Calibri" w:cs="Calibri"/>
          <w:kern w:val="0"/>
          <w:sz w:val="22"/>
          <w:szCs w:val="22"/>
        </w:rPr>
        <w:t>en el Reglamento de la Cámara, realiza la siguiente pregunta escrita al Gobierno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700BB">
        <w:rPr>
          <w:rFonts w:ascii="Calibri" w:hAnsi="Calibri" w:cs="Calibri"/>
          <w:kern w:val="0"/>
          <w:sz w:val="22"/>
          <w:szCs w:val="22"/>
        </w:rPr>
        <w:t>de Navarra:</w:t>
      </w:r>
    </w:p>
    <w:p w14:paraId="59B573CE" w14:textId="201A87BD" w:rsidR="008700BB" w:rsidRPr="008700BB" w:rsidRDefault="008700BB" w:rsidP="008700BB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8700BB">
        <w:rPr>
          <w:rFonts w:ascii="Calibri" w:hAnsi="Calibri" w:cs="Calibri"/>
          <w:kern w:val="0"/>
          <w:sz w:val="22"/>
          <w:szCs w:val="22"/>
        </w:rPr>
        <w:t>Según respuesta recibida a la petición de información 11-24-PES-00161,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700BB">
        <w:rPr>
          <w:rFonts w:ascii="Calibri" w:hAnsi="Calibri" w:cs="Calibri"/>
          <w:kern w:val="0"/>
          <w:sz w:val="22"/>
          <w:szCs w:val="22"/>
        </w:rPr>
        <w:t xml:space="preserve">donde </w:t>
      </w:r>
      <w:r>
        <w:rPr>
          <w:rFonts w:ascii="Calibri" w:hAnsi="Calibri" w:cs="Calibri"/>
          <w:kern w:val="0"/>
          <w:sz w:val="22"/>
          <w:szCs w:val="22"/>
        </w:rPr>
        <w:t xml:space="preserve">el </w:t>
      </w:r>
      <w:r w:rsidRPr="008700BB">
        <w:rPr>
          <w:rFonts w:ascii="Calibri" w:hAnsi="Calibri" w:cs="Calibri"/>
          <w:kern w:val="0"/>
          <w:sz w:val="22"/>
          <w:szCs w:val="22"/>
        </w:rPr>
        <w:t>Departamento de Medio Ambiente considera inviable la ejecución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700BB">
        <w:rPr>
          <w:rFonts w:ascii="Calibri" w:hAnsi="Calibri" w:cs="Calibri"/>
          <w:kern w:val="0"/>
          <w:sz w:val="22"/>
          <w:szCs w:val="22"/>
        </w:rPr>
        <w:t>las plantas solares fotovoltaicas “Los Borjas I y II”, para hibridación con los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700BB">
        <w:rPr>
          <w:rFonts w:ascii="Calibri" w:hAnsi="Calibri" w:cs="Calibri"/>
          <w:kern w:val="0"/>
          <w:sz w:val="22"/>
          <w:szCs w:val="22"/>
        </w:rPr>
        <w:t>parques eólicos “Los Borjas I y II”, que podría conllevar afecciones ambientales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700BB">
        <w:rPr>
          <w:rFonts w:ascii="Calibri" w:hAnsi="Calibri" w:cs="Calibri"/>
          <w:kern w:val="0"/>
          <w:sz w:val="22"/>
          <w:szCs w:val="22"/>
        </w:rPr>
        <w:t>de relevancia sobre las especies esteparias allí existentes, ganga ibérica,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700BB">
        <w:rPr>
          <w:rFonts w:ascii="Calibri" w:hAnsi="Calibri" w:cs="Calibri"/>
          <w:kern w:val="0"/>
          <w:sz w:val="22"/>
          <w:szCs w:val="22"/>
        </w:rPr>
        <w:t>cernícalo primilla, ganga ortega y alondra de Dupont, catalogadas en peligro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700BB">
        <w:rPr>
          <w:rFonts w:ascii="Calibri" w:hAnsi="Calibri" w:cs="Calibri"/>
          <w:kern w:val="0"/>
          <w:sz w:val="22"/>
          <w:szCs w:val="22"/>
        </w:rPr>
        <w:t>extinción las dos primeras y vulnerables las dos últimas, constituyendo un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700BB">
        <w:rPr>
          <w:rFonts w:ascii="Calibri" w:hAnsi="Calibri" w:cs="Calibri"/>
          <w:kern w:val="0"/>
          <w:sz w:val="22"/>
          <w:szCs w:val="22"/>
        </w:rPr>
        <w:t>elemento clave para lo que fue designada la Zona Especial de Conservación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700BB">
        <w:rPr>
          <w:rFonts w:ascii="Calibri" w:hAnsi="Calibri" w:cs="Calibri"/>
          <w:kern w:val="0"/>
          <w:sz w:val="22"/>
          <w:szCs w:val="22"/>
        </w:rPr>
        <w:t>“Peñadil, Montecillo y Monterrey” y el estado de conservación de dicha ZEC</w:t>
      </w:r>
      <w:r w:rsidR="006543C5">
        <w:rPr>
          <w:rFonts w:ascii="Calibri" w:hAnsi="Calibri" w:cs="Calibri"/>
          <w:kern w:val="0"/>
          <w:sz w:val="22"/>
          <w:szCs w:val="22"/>
        </w:rPr>
        <w:t>:</w:t>
      </w:r>
    </w:p>
    <w:p w14:paraId="2907A06A" w14:textId="288515EB" w:rsidR="008700BB" w:rsidRPr="008700BB" w:rsidRDefault="008700BB" w:rsidP="008700BB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8700BB">
        <w:rPr>
          <w:rFonts w:ascii="Calibri" w:hAnsi="Calibri" w:cs="Calibri"/>
          <w:kern w:val="0"/>
          <w:sz w:val="22"/>
          <w:szCs w:val="22"/>
        </w:rPr>
        <w:t>Qué medidas va a tomar el Departamento de Medio Ambiente a este respecto y si se han presentado alegaciones</w:t>
      </w:r>
      <w:r w:rsidR="006543C5">
        <w:rPr>
          <w:rFonts w:ascii="Calibri" w:hAnsi="Calibri" w:cs="Calibri"/>
          <w:kern w:val="0"/>
          <w:sz w:val="22"/>
          <w:szCs w:val="22"/>
        </w:rPr>
        <w:t>.</w:t>
      </w:r>
    </w:p>
    <w:p w14:paraId="24A1C1AD" w14:textId="14A6B31D" w:rsidR="008700BB" w:rsidRPr="008700BB" w:rsidRDefault="008700BB" w:rsidP="008700BB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8700BB">
        <w:rPr>
          <w:rFonts w:ascii="Calibri" w:hAnsi="Calibri" w:cs="Calibri"/>
          <w:kern w:val="0"/>
          <w:sz w:val="22"/>
          <w:szCs w:val="22"/>
        </w:rPr>
        <w:t>Pamplona, 18 de abril de 2024</w:t>
      </w:r>
    </w:p>
    <w:p w14:paraId="7304A843" w14:textId="6AEC7838" w:rsidR="008700BB" w:rsidRPr="008700BB" w:rsidRDefault="008700BB" w:rsidP="008700BB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El Parlamentario Foral: </w:t>
      </w:r>
      <w:r w:rsidRPr="008700BB">
        <w:rPr>
          <w:rFonts w:ascii="Calibri" w:hAnsi="Calibri" w:cs="Calibri"/>
          <w:kern w:val="0"/>
          <w:sz w:val="22"/>
          <w:szCs w:val="22"/>
        </w:rPr>
        <w:t>Félix Zapatero Soria</w:t>
      </w:r>
    </w:p>
    <w:sectPr w:rsidR="008700BB" w:rsidRPr="008700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BB"/>
    <w:rsid w:val="006543C5"/>
    <w:rsid w:val="008700BB"/>
    <w:rsid w:val="008D7F85"/>
    <w:rsid w:val="00A36075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D04F"/>
  <w15:chartTrackingRefBased/>
  <w15:docId w15:val="{74D80C9B-46EC-4EC6-AE0C-3D534A6C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700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700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700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700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700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700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700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700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700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00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700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700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700B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700B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700B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700B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700B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700B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700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700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700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700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700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700B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700B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700B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700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700B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700B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2</cp:revision>
  <dcterms:created xsi:type="dcterms:W3CDTF">2024-04-19T06:39:00Z</dcterms:created>
  <dcterms:modified xsi:type="dcterms:W3CDTF">2024-04-25T07:34:00Z</dcterms:modified>
</cp:coreProperties>
</file>