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6489D" w14:textId="59AEFC17" w:rsidR="002F3E8C" w:rsidRDefault="002F3E8C" w:rsidP="002F3E8C">
      <w:pPr>
        <w:pStyle w:val="Style"/>
        <w:spacing w:before="100" w:beforeAutospacing="1" w:after="200" w:line="276" w:lineRule="auto"/>
        <w:ind w:leftChars="567" w:left="1247" w:rightChars="567" w:right="1247"/>
        <w:jc w:val="both"/>
        <w:textAlignment w:val="baseline"/>
        <w:rPr>
          <w:w w:val="106"/>
          <w:sz w:val="22"/>
          <w:szCs w:val="22"/>
          <w:rFonts w:ascii="Calibri" w:eastAsia="Arial" w:hAnsi="Calibri" w:cs="Calibri"/>
        </w:rPr>
      </w:pPr>
      <w:r>
        <w:rPr>
          <w:sz w:val="22"/>
          <w:rFonts w:ascii="Calibri" w:hAnsi="Calibri"/>
        </w:rPr>
        <w:t xml:space="preserve">24MOC-67</w:t>
      </w:r>
    </w:p>
    <w:p w14:paraId="4B7456CE" w14:textId="6208745C" w:rsidR="002F3E8C" w:rsidRDefault="002F3E8C" w:rsidP="002F3E8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EH Bildu Nafarroa talde parlamentarioko foru parlamentari Mikel Zabaleta Aramendiak, Legebiltzarreko Erregelamenduan ezarritakoaren babesean, honako mozio hau aurkezten du, 2024ko maiatzaren 16ko Osoko Bilkuran eztabaidatu eta bozkatzeko.</w:t>
      </w:r>
      <w:r>
        <w:rPr>
          <w:sz w:val="22"/>
          <w:b/>
          <w:rFonts w:ascii="Calibri" w:hAnsi="Calibri"/>
        </w:rPr>
        <w:t xml:space="preserve"> </w:t>
      </w:r>
      <w:r>
        <w:rPr>
          <w:sz w:val="22"/>
          <w:rFonts w:ascii="Calibri" w:hAnsi="Calibri"/>
        </w:rPr>
        <w:t xml:space="preserve">Bizikidetasunaren eta Nazioarteko Elkartasunaren Batzordea arduratuko da mozioaren jarraipena egiteaz.</w:t>
      </w:r>
      <w:r>
        <w:rPr>
          <w:sz w:val="22"/>
          <w:b/>
          <w:rFonts w:ascii="Calibri" w:hAnsi="Calibri"/>
        </w:rPr>
        <w:t xml:space="preserve"> </w:t>
      </w:r>
    </w:p>
    <w:p w14:paraId="440B7290" w14:textId="78058596" w:rsidR="002F3E8C" w:rsidRPr="002F3E8C" w:rsidRDefault="002F3E8C" w:rsidP="002F3E8C">
      <w:pPr>
        <w:pStyle w:val="Style"/>
        <w:spacing w:before="100" w:beforeAutospacing="1" w:after="200" w:line="276" w:lineRule="auto"/>
        <w:ind w:leftChars="567" w:left="1247" w:rightChars="567" w:right="1247"/>
        <w:textAlignment w:val="baseline"/>
        <w:rPr>
          <w:bCs/>
          <w:sz w:val="22"/>
          <w:szCs w:val="22"/>
          <w:rFonts w:ascii="Calibri" w:hAnsi="Calibri" w:cs="Calibri"/>
        </w:rPr>
      </w:pPr>
      <w:r>
        <w:rPr>
          <w:sz w:val="22"/>
          <w:rFonts w:ascii="Calibri" w:hAnsi="Calibri"/>
        </w:rPr>
        <w:t xml:space="preserve">Zioen azalpena</w:t>
      </w:r>
    </w:p>
    <w:p w14:paraId="25D43A5C" w14:textId="4932FC72" w:rsidR="00B875B9" w:rsidRPr="002F3E8C" w:rsidRDefault="00443278" w:rsidP="002F3E8C">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Jasanezina da egoera Palestinan.</w:t>
      </w:r>
      <w:r>
        <w:rPr>
          <w:sz w:val="22"/>
          <w:rFonts w:ascii="Calibri" w:hAnsi="Calibri"/>
        </w:rPr>
        <w:t xml:space="preserve"> </w:t>
      </w:r>
    </w:p>
    <w:p w14:paraId="59CFADFE" w14:textId="43ECD196" w:rsidR="00B875B9" w:rsidRPr="002F3E8C" w:rsidRDefault="00443278" w:rsidP="002F3E8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Azken zazpi hilabeteotako erasoaldian, Israelek 34.500 pertsona baino gehiago erail ditu, eta 78.000 baino gehiago zauritu; % 70 emakumeak eta neska-mutikoak ziren.</w:t>
      </w:r>
      <w:r>
        <w:rPr>
          <w:sz w:val="22"/>
          <w:rFonts w:ascii="Calibri" w:hAnsi="Calibri"/>
        </w:rPr>
        <w:t xml:space="preserve"> </w:t>
      </w:r>
      <w:r>
        <w:rPr>
          <w:sz w:val="22"/>
          <w:rFonts w:ascii="Calibri" w:hAnsi="Calibri"/>
        </w:rPr>
        <w:t xml:space="preserve">Eta uste da hondakinen azpian 10.000 pertsona daudela desagertuta.</w:t>
      </w:r>
      <w:r>
        <w:rPr>
          <w:sz w:val="22"/>
          <w:rFonts w:ascii="Calibri" w:hAnsi="Calibri"/>
        </w:rPr>
        <w:t xml:space="preserve"> </w:t>
      </w:r>
    </w:p>
    <w:p w14:paraId="7F6E5497" w14:textId="62CBC8DF" w:rsidR="002F3E8C" w:rsidRDefault="00443278" w:rsidP="002F3E8C">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UNICEFek ohartarazi du neska-mutiko bat hil edo zauritzen dutela Gazan hamar minutuan behin.</w:t>
      </w:r>
      <w:r>
        <w:rPr>
          <w:sz w:val="22"/>
          <w:rFonts w:ascii="Calibri" w:hAnsi="Calibri"/>
        </w:rPr>
        <w:t xml:space="preserve"> </w:t>
      </w:r>
    </w:p>
    <w:p w14:paraId="2726BA3E" w14:textId="2029A07A" w:rsidR="00B875B9" w:rsidRPr="002F3E8C" w:rsidRDefault="00443278" w:rsidP="002F3E8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NBEren Biltzar Orokorrak ebazpen bat onetsi zuen abenduan, Gazan "berehalako su-eten humanitarioa" eskatzeko.</w:t>
      </w:r>
      <w:r>
        <w:rPr>
          <w:sz w:val="22"/>
          <w:rFonts w:ascii="Calibri" w:hAnsi="Calibri"/>
        </w:rPr>
        <w:t xml:space="preserve"> </w:t>
      </w:r>
      <w:r>
        <w:rPr>
          <w:sz w:val="22"/>
          <w:rFonts w:ascii="Calibri" w:hAnsi="Calibri"/>
        </w:rPr>
        <w:t xml:space="preserve">NBEren Segurtasun Kontseiluak, bestetik, ebazpen bat onetsi zuen 2024ko martxoaren 25ean, ramadaneko hilabetean su-etena eskatzeko.</w:t>
      </w:r>
      <w:r>
        <w:rPr>
          <w:sz w:val="22"/>
          <w:rFonts w:ascii="Calibri" w:hAnsi="Calibri"/>
        </w:rPr>
        <w:t xml:space="preserve"> </w:t>
      </w:r>
      <w:r>
        <w:rPr>
          <w:sz w:val="22"/>
          <w:rFonts w:ascii="Calibri" w:hAnsi="Calibri"/>
        </w:rPr>
        <w:t xml:space="preserve">Israelek entzungor egin zien bi ebazpen horiei.</w:t>
      </w:r>
      <w:r>
        <w:rPr>
          <w:sz w:val="22"/>
          <w:rFonts w:ascii="Calibri" w:hAnsi="Calibri"/>
        </w:rPr>
        <w:t xml:space="preserve"> </w:t>
      </w:r>
    </w:p>
    <w:p w14:paraId="13C3A4AF" w14:textId="5498A8C2" w:rsidR="00B875B9" w:rsidRPr="002F3E8C" w:rsidRDefault="00443278" w:rsidP="002F3E8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1967tik okupatutako Palestinako lurraldeetan giza eskubideak zertan diren azaltzeko NBEren errelatore berezi Francesca Albaneseren arabera, Israel genozidioa egiten ari da Gazan.</w:t>
      </w:r>
      <w:r>
        <w:rPr>
          <w:sz w:val="22"/>
          <w:rFonts w:ascii="Calibri" w:hAnsi="Calibri"/>
        </w:rPr>
        <w:t xml:space="preserve"> </w:t>
      </w:r>
      <w:r>
        <w:rPr>
          <w:sz w:val="22"/>
          <w:rFonts w:ascii="Calibri" w:hAnsi="Calibri"/>
        </w:rPr>
        <w:t xml:space="preserve">Bestetik, NBEren Giza Eskubideen Kontseiluaren errelatore berezi Tlaleng Mofokeng hegoafrikarrak salatu zuenez (pertsona orok ahal den osasun fisiko eta mentalik handiena izateko eskubideari buruzko errelatore berezia baita), osasuna izatearen aurkako gerra izan da hasieratik beretik Israel Gazan egiten ari den genozidioa.</w:t>
      </w:r>
      <w:r>
        <w:rPr>
          <w:sz w:val="22"/>
          <w:rFonts w:ascii="Calibri" w:hAnsi="Calibri"/>
        </w:rPr>
        <w:t xml:space="preserve"> </w:t>
      </w:r>
      <w:r>
        <w:rPr>
          <w:sz w:val="22"/>
          <w:rFonts w:ascii="Calibri" w:hAnsi="Calibri"/>
        </w:rPr>
        <w:t xml:space="preserve">Gazako osasun-sistema zeharo suntsitua da, eta osasunerako eskubidea izugarri murriztu da, maila guztietan murriztu ere, Gazako zerrendan.</w:t>
      </w:r>
      <w:r>
        <w:rPr>
          <w:sz w:val="22"/>
          <w:rFonts w:ascii="Calibri" w:hAnsi="Calibri"/>
        </w:rPr>
        <w:t xml:space="preserve"> </w:t>
      </w:r>
    </w:p>
    <w:p w14:paraId="4244200E" w14:textId="24814D2E" w:rsidR="00B875B9" w:rsidRPr="002F3E8C" w:rsidRDefault="00443278" w:rsidP="002F3E8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Gazako biztanleriarik gehienak behartuta lekuz aldatu behar izan du, zerrendaren hegoaldera gehienbat, Rafah-ra.</w:t>
      </w:r>
      <w:r>
        <w:rPr>
          <w:sz w:val="22"/>
          <w:rFonts w:ascii="Calibri" w:hAnsi="Calibri"/>
        </w:rPr>
        <w:t xml:space="preserve"> </w:t>
      </w:r>
      <w:r>
        <w:rPr>
          <w:sz w:val="22"/>
          <w:rFonts w:ascii="Calibri" w:hAnsi="Calibri"/>
        </w:rPr>
        <w:t xml:space="preserve">Eremu horrek ez dauka behar adina azpiegitura eta baliabiderik bertan pilatutako 1,5 milioi pertsona baino gehiago mantentzeko.</w:t>
      </w:r>
      <w:r>
        <w:rPr>
          <w:sz w:val="22"/>
          <w:rFonts w:ascii="Calibri" w:hAnsi="Calibri"/>
        </w:rPr>
        <w:t xml:space="preserve"> </w:t>
      </w:r>
      <w:r>
        <w:rPr>
          <w:sz w:val="22"/>
          <w:rFonts w:ascii="Calibri" w:hAnsi="Calibri"/>
        </w:rPr>
        <w:t xml:space="preserve">Iragan astelehenean, maiatzak 6, Israelgo armadak Rafah-ko zenbait alderdi bonbardatu zuen, eta ehunka biktima zibil eragin.</w:t>
      </w:r>
      <w:r>
        <w:rPr>
          <w:sz w:val="22"/>
          <w:rFonts w:ascii="Calibri" w:hAnsi="Calibri"/>
        </w:rPr>
        <w:t xml:space="preserve"> </w:t>
      </w:r>
      <w:r>
        <w:rPr>
          <w:sz w:val="22"/>
          <w:rFonts w:ascii="Calibri" w:hAnsi="Calibri"/>
        </w:rPr>
        <w:t xml:space="preserve">Halaber, Gazako sarbide guztiak ixteko agindua eman zuen eta laguntza humanitarioa hara sartzea bertan behera utzi zuen.</w:t>
      </w:r>
      <w:r>
        <w:rPr>
          <w:sz w:val="22"/>
          <w:rFonts w:ascii="Calibri" w:hAnsi="Calibri"/>
        </w:rPr>
        <w:t xml:space="preserve"> </w:t>
      </w:r>
      <w:r>
        <w:rPr>
          <w:sz w:val="22"/>
          <w:rFonts w:ascii="Calibri" w:hAnsi="Calibri"/>
        </w:rPr>
        <w:t xml:space="preserve">NBEk alarma-oihua jo zuen; izan ere, Gazako zerrendan ez dago hornidurarik, eta egunero sartzen den laguntza humanitarioa hil ala bizikoa da gazatarrentzat, horietako asko eta asko erabateko gosetearen mugan baitaude dagoeneko.</w:t>
      </w:r>
      <w:r>
        <w:rPr>
          <w:sz w:val="22"/>
          <w:rFonts w:ascii="Calibri" w:hAnsi="Calibri"/>
        </w:rPr>
        <w:t xml:space="preserve"> </w:t>
      </w:r>
    </w:p>
    <w:p w14:paraId="4A8E97B8" w14:textId="77777777" w:rsidR="00B875B9" w:rsidRPr="002F3E8C" w:rsidRDefault="00443278" w:rsidP="002F3E8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Bitartean, laguntza-tona ugari (bazkaria batez ere) daramaten ehunka kamioi geldirik daude Gazako zerrendaren sarreran, Israelek hara sartzeko baimena noiz eman dien zain.</w:t>
      </w:r>
      <w:r>
        <w:rPr>
          <w:sz w:val="22"/>
          <w:rFonts w:ascii="Calibri" w:hAnsi="Calibri"/>
        </w:rPr>
        <w:t xml:space="preserve"> </w:t>
      </w:r>
    </w:p>
    <w:p w14:paraId="5B5F577E" w14:textId="77777777" w:rsidR="00B875B9" w:rsidRPr="002F3E8C" w:rsidRDefault="00443278" w:rsidP="002F3E8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Laguntza humanitarioa, neurri handi batean, UNRWAren ahalmenaren araberakoa da.</w:t>
      </w:r>
      <w:r>
        <w:rPr>
          <w:sz w:val="22"/>
          <w:rFonts w:ascii="Calibri" w:hAnsi="Calibri"/>
        </w:rPr>
        <w:t xml:space="preserve"> </w:t>
      </w:r>
      <w:r>
        <w:rPr>
          <w:sz w:val="22"/>
          <w:rFonts w:ascii="Calibri" w:hAnsi="Calibri"/>
        </w:rPr>
        <w:t xml:space="preserve">Nazio Batuen Agentzia, ordea, kolapsoaren mugan dago.</w:t>
      </w:r>
      <w:r>
        <w:rPr>
          <w:sz w:val="22"/>
          <w:rFonts w:ascii="Calibri" w:hAnsi="Calibri"/>
        </w:rPr>
        <w:t xml:space="preserve"> </w:t>
      </w:r>
      <w:r>
        <w:rPr>
          <w:sz w:val="22"/>
          <w:rFonts w:ascii="Calibri" w:hAnsi="Calibri"/>
        </w:rPr>
        <w:t xml:space="preserve">UNRWAko gutxienez ere 180 kide hil direla baieztatu da.</w:t>
      </w:r>
      <w:r>
        <w:rPr>
          <w:sz w:val="22"/>
          <w:rFonts w:ascii="Calibri" w:hAnsi="Calibri"/>
        </w:rPr>
        <w:t xml:space="preserve"> </w:t>
      </w:r>
      <w:r>
        <w:rPr>
          <w:sz w:val="22"/>
          <w:rFonts w:ascii="Calibri" w:hAnsi="Calibri"/>
        </w:rPr>
        <w:t xml:space="preserve">Onartezinak dira NBEk Gazan egiten dituen operazioekiko Israel erakusten ari den mespretxua eta Nazio Batuen Agentzia horren aurka egiten ari den desprestigio-kanpaina</w:t>
      </w:r>
      <w:r>
        <w:rPr>
          <w:sz w:val="22"/>
          <w:rFonts w:ascii="Calibri" w:hAnsi="Calibri"/>
        </w:rPr>
        <w:t xml:space="preserve"> </w:t>
      </w:r>
    </w:p>
    <w:p w14:paraId="73AC5AF5" w14:textId="77777777" w:rsidR="00B875B9" w:rsidRPr="002F3E8C" w:rsidRDefault="00443278" w:rsidP="002F3E8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Aipagarriak dira, orobat, mundu osoan zehar genozidioa salatzen duten protestak eta Palestinako herriarekiko elkartasun-adierazpenak.</w:t>
      </w:r>
      <w:r>
        <w:rPr>
          <w:sz w:val="22"/>
          <w:rFonts w:ascii="Calibri" w:hAnsi="Calibri"/>
        </w:rPr>
        <w:t xml:space="preserve"> </w:t>
      </w:r>
    </w:p>
    <w:p w14:paraId="362A4F35" w14:textId="0F7AA499" w:rsidR="00B875B9" w:rsidRPr="002F3E8C" w:rsidRDefault="00443278" w:rsidP="002F3E8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Nafarroan, herritarrek mobilizazio jendetsuak egin dituzte sarritan, Israel Gazan egiten ari den genozidioa salatzeko eta berehalako su-etena exijitzeko.</w:t>
      </w:r>
      <w:r>
        <w:rPr>
          <w:sz w:val="22"/>
          <w:rFonts w:ascii="Calibri" w:hAnsi="Calibri"/>
        </w:rPr>
        <w:t xml:space="preserve"> </w:t>
      </w:r>
    </w:p>
    <w:p w14:paraId="102D74CE" w14:textId="044D1154" w:rsidR="00B875B9" w:rsidRPr="002F3E8C" w:rsidRDefault="002F3E8C" w:rsidP="002F3E8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"Yala Nafarroa Palestinarekin" plataforma plural, transbertsal eta askotarikoa da, 2023ko azaroan sortu zena, honako hauek aldezteko: giza eskubideak eta su-etena Gazan eta bake justu eta iraunkorra Palestinan.</w:t>
      </w:r>
      <w:r>
        <w:rPr>
          <w:sz w:val="22"/>
          <w:rFonts w:ascii="Calibri" w:hAnsi="Calibri"/>
        </w:rPr>
        <w:t xml:space="preserve"> </w:t>
      </w:r>
      <w:r>
        <w:rPr>
          <w:sz w:val="22"/>
          <w:rFonts w:ascii="Calibri" w:hAnsi="Calibri"/>
        </w:rPr>
        <w:t xml:space="preserve">1.390 pertsonaren eta 175 talderen atxikimendua lortu du orain arte.</w:t>
      </w:r>
      <w:r>
        <w:rPr>
          <w:sz w:val="22"/>
          <w:rFonts w:ascii="Calibri" w:hAnsi="Calibri"/>
        </w:rPr>
        <w:t xml:space="preserve"> </w:t>
      </w:r>
    </w:p>
    <w:p w14:paraId="3AE6C06D" w14:textId="4DAFA1F5" w:rsidR="00B875B9" w:rsidRPr="002F3E8C" w:rsidRDefault="00443278" w:rsidP="002F3E8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Askatasunaren Flotilla izenekoak ere aldi baterako bertan behera utzi behar izan du, Israelen presioen erruz, bere eginkizun humanitarioa.</w:t>
      </w:r>
      <w:r>
        <w:rPr>
          <w:sz w:val="22"/>
          <w:rFonts w:ascii="Calibri" w:hAnsi="Calibri"/>
        </w:rPr>
        <w:t xml:space="preserve"> </w:t>
      </w:r>
      <w:r>
        <w:rPr>
          <w:sz w:val="22"/>
          <w:rFonts w:ascii="Calibri" w:hAnsi="Calibri"/>
        </w:rPr>
        <w:t xml:space="preserve">Benjamín Netanyahuren gobernuaren etengabeko eragozpen burokratikoak eta presioak ikusita, organizazioak geroratu egin behar izan du Gazara eraman nahi zuen 5.500 tonako laguntza humanitarioa.</w:t>
      </w:r>
      <w:r>
        <w:rPr>
          <w:sz w:val="22"/>
          <w:rFonts w:ascii="Calibri" w:hAnsi="Calibri"/>
        </w:rPr>
        <w:t xml:space="preserve"> </w:t>
      </w:r>
      <w:r>
        <w:rPr>
          <w:sz w:val="22"/>
          <w:rFonts w:ascii="Calibri" w:hAnsi="Calibri"/>
        </w:rPr>
        <w:t xml:space="preserve">Flotillak helburu argia zeukan: Palestinako herriari ematea urgentziaz behar duten laguntzaren parte bat, goseak eta gaixotasunak ez dezaten biktima-kopuru eskandalagarria ugaldu. Ekimen horren bidez orobat lortu nahi dute Israelgo gobernua palestinarren aurka darabilen genozidioak ikusgaitasun handiagoa izan dezan.</w:t>
      </w:r>
      <w:r>
        <w:rPr>
          <w:sz w:val="22"/>
          <w:rFonts w:ascii="Calibri" w:hAnsi="Calibri"/>
        </w:rPr>
        <w:t xml:space="preserve"> </w:t>
      </w:r>
    </w:p>
    <w:p w14:paraId="4170FB47" w14:textId="77777777" w:rsidR="00B875B9" w:rsidRPr="002F3E8C" w:rsidRDefault="00443278" w:rsidP="002F3E8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Zamaontzi batek, ferry batek eta bidazti-ontzi batek osatzen zuten Askatasunaren Flotilla, 30 herrialdetik gorako boluntarioak zeuzkana; besteak beste, kazetariak, sendagileak, erizainak, abokatuak, diplomatikoak eta hautetsiak.</w:t>
      </w:r>
      <w:r>
        <w:rPr>
          <w:sz w:val="22"/>
          <w:rFonts w:ascii="Calibri" w:hAnsi="Calibri"/>
        </w:rPr>
        <w:t xml:space="preserve"> </w:t>
      </w:r>
    </w:p>
    <w:p w14:paraId="7088224C" w14:textId="2972DE02" w:rsidR="002F3E8C" w:rsidRDefault="00443278" w:rsidP="002F3E8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Bestalde, mundu osoan zehar hedatzen ari den ikasleen elkartasun-olatua Nafarroara ere iritsi da; halatan, Palestinarekiko elkartasun-ekimenak abiarazi dituzte dozenaka ikaslek: kanpaldi bat NUPen, hainbat biltzar eta mobilizazio...</w:t>
      </w:r>
      <w:r>
        <w:rPr>
          <w:sz w:val="22"/>
          <w:rFonts w:ascii="Calibri" w:hAnsi="Calibri"/>
        </w:rPr>
        <w:t xml:space="preserve"> </w:t>
      </w:r>
    </w:p>
    <w:p w14:paraId="00C0449B" w14:textId="77777777" w:rsidR="002F3E8C" w:rsidRDefault="00443278" w:rsidP="002F3E8C">
      <w:pPr>
        <w:pStyle w:val="Style"/>
        <w:spacing w:before="100" w:beforeAutospacing="1" w:after="200" w:line="276" w:lineRule="auto"/>
        <w:ind w:leftChars="567" w:left="1247" w:rightChars="567" w:right="1247"/>
        <w:jc w:val="both"/>
        <w:textAlignment w:val="baseline"/>
        <w:rPr>
          <w:w w:val="105"/>
          <w:sz w:val="22"/>
          <w:szCs w:val="22"/>
          <w:rFonts w:ascii="Calibri" w:eastAsia="Arial" w:hAnsi="Calibri" w:cs="Calibri"/>
        </w:rPr>
      </w:pPr>
      <w:r>
        <w:rPr>
          <w:sz w:val="22"/>
          <w:rFonts w:ascii="Calibri" w:hAnsi="Calibri"/>
        </w:rPr>
        <w:t xml:space="preserve">Gazan jada ez da gelditzen populazio zibilarentzako toki segururik.</w:t>
      </w:r>
    </w:p>
    <w:p w14:paraId="4E8B50F0" w14:textId="7AE5F67B" w:rsidR="002F3E8C" w:rsidRDefault="00443278" w:rsidP="002F3E8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Hori guztia dela-eta, honako erabaki-proposamen hau aurkezten dugu:</w:t>
      </w:r>
      <w:r>
        <w:rPr>
          <w:sz w:val="22"/>
          <w:b/>
          <w:rFonts w:ascii="Calibri" w:hAnsi="Calibri"/>
        </w:rPr>
        <w:t xml:space="preserve"> </w:t>
      </w:r>
    </w:p>
    <w:p w14:paraId="705E59EB" w14:textId="77777777" w:rsidR="002F3E8C" w:rsidRDefault="00443278" w:rsidP="002F3E8C">
      <w:pPr>
        <w:pStyle w:val="Style"/>
        <w:numPr>
          <w:ilvl w:val="0"/>
          <w:numId w:val="1"/>
        </w:numPr>
        <w:spacing w:before="100" w:beforeAutospacing="1" w:after="200" w:line="276" w:lineRule="auto"/>
        <w:ind w:leftChars="567" w:left="1554" w:rightChars="567" w:right="1247" w:hanging="307"/>
        <w:jc w:val="both"/>
        <w:textAlignment w:val="baseline"/>
        <w:rPr>
          <w:sz w:val="22"/>
          <w:szCs w:val="22"/>
          <w:rFonts w:ascii="Calibri" w:hAnsi="Calibri" w:cs="Calibri"/>
        </w:rPr>
      </w:pPr>
      <w:r>
        <w:rPr>
          <w:sz w:val="22"/>
          <w:rFonts w:ascii="Calibri" w:hAnsi="Calibri"/>
        </w:rPr>
        <w:t xml:space="preserve">Nafarroako Parlamentuak Israel Gazan egiten ari den genozidioa salatzen du, eta elkartasuna adierazten dio palestinar herriari.</w:t>
      </w:r>
      <w:r>
        <w:rPr>
          <w:sz w:val="22"/>
          <w:rFonts w:ascii="Calibri" w:hAnsi="Calibri"/>
        </w:rPr>
        <w:t xml:space="preserve"> </w:t>
      </w:r>
    </w:p>
    <w:p w14:paraId="6C1B3AD6" w14:textId="77777777" w:rsidR="002F3E8C" w:rsidRDefault="00443278" w:rsidP="002F3E8C">
      <w:pPr>
        <w:pStyle w:val="Style"/>
        <w:numPr>
          <w:ilvl w:val="0"/>
          <w:numId w:val="2"/>
        </w:numPr>
        <w:spacing w:before="100" w:beforeAutospacing="1" w:after="200" w:line="276" w:lineRule="auto"/>
        <w:ind w:leftChars="567" w:left="1559" w:rightChars="567" w:right="1247" w:hanging="312"/>
        <w:jc w:val="both"/>
        <w:textAlignment w:val="baseline"/>
        <w:rPr>
          <w:sz w:val="22"/>
          <w:szCs w:val="22"/>
          <w:rFonts w:ascii="Calibri" w:hAnsi="Calibri" w:cs="Calibri"/>
        </w:rPr>
      </w:pPr>
      <w:r>
        <w:rPr>
          <w:sz w:val="22"/>
          <w:rFonts w:ascii="Calibri" w:hAnsi="Calibri"/>
        </w:rPr>
        <w:t xml:space="preserve">Nafarroako Parlamentuak Nazioarteko Zuzenbide Humanitarioa eta NBEren ebazpenak bete ditzan exijitzen dio Israeli.</w:t>
      </w:r>
      <w:r>
        <w:rPr>
          <w:sz w:val="22"/>
          <w:rFonts w:ascii="Calibri" w:hAnsi="Calibri"/>
        </w:rPr>
        <w:t xml:space="preserve"> </w:t>
      </w:r>
    </w:p>
    <w:p w14:paraId="6BB35362" w14:textId="77777777" w:rsidR="002F3E8C" w:rsidRDefault="00443278" w:rsidP="002F3E8C">
      <w:pPr>
        <w:pStyle w:val="Style"/>
        <w:numPr>
          <w:ilvl w:val="0"/>
          <w:numId w:val="3"/>
        </w:numPr>
        <w:spacing w:before="100" w:beforeAutospacing="1" w:after="200" w:line="276" w:lineRule="auto"/>
        <w:ind w:leftChars="567" w:left="1559" w:rightChars="567" w:right="1247" w:hanging="312"/>
        <w:jc w:val="both"/>
        <w:textAlignment w:val="baseline"/>
        <w:rPr>
          <w:sz w:val="22"/>
          <w:szCs w:val="22"/>
          <w:rFonts w:ascii="Calibri" w:hAnsi="Calibri" w:cs="Calibri"/>
        </w:rPr>
      </w:pPr>
      <w:r>
        <w:rPr>
          <w:sz w:val="22"/>
          <w:rFonts w:ascii="Calibri" w:hAnsi="Calibri"/>
        </w:rPr>
        <w:t xml:space="preserve">Nafarroako Parlamentuak Israel premiatzen du korridore humanitarioak irekitzea onar dezan eta berehalako su-eten iraunkorra dekreta dezan Gazan eta Zisjordanian.</w:t>
      </w:r>
      <w:r>
        <w:rPr>
          <w:sz w:val="22"/>
          <w:rFonts w:ascii="Calibri" w:hAnsi="Calibri"/>
        </w:rPr>
        <w:t xml:space="preserve"> </w:t>
      </w:r>
    </w:p>
    <w:p w14:paraId="6FE2FE9E" w14:textId="77777777" w:rsidR="002F3E8C" w:rsidRDefault="00443278" w:rsidP="002F3E8C">
      <w:pPr>
        <w:pStyle w:val="Style"/>
        <w:numPr>
          <w:ilvl w:val="0"/>
          <w:numId w:val="4"/>
        </w:numPr>
        <w:spacing w:before="100" w:beforeAutospacing="1" w:after="200" w:line="276" w:lineRule="auto"/>
        <w:ind w:leftChars="567" w:left="1564" w:rightChars="567" w:right="1247" w:hanging="317"/>
        <w:jc w:val="both"/>
        <w:textAlignment w:val="baseline"/>
        <w:rPr>
          <w:sz w:val="22"/>
          <w:szCs w:val="22"/>
          <w:rFonts w:ascii="Calibri" w:hAnsi="Calibri" w:cs="Calibri"/>
        </w:rPr>
      </w:pPr>
      <w:r>
        <w:rPr>
          <w:sz w:val="22"/>
          <w:rFonts w:ascii="Calibri" w:hAnsi="Calibri"/>
        </w:rPr>
        <w:t xml:space="preserve">Nafarroako Parlamentuak Estatuko Gobernua premiatzen du Palestina eskubide osoko estatu gisa aitor dezan eta palestinar herriari ematen zaion laguntza humanitarioa handitu dezan.</w:t>
      </w:r>
      <w:r>
        <w:rPr>
          <w:sz w:val="22"/>
          <w:rFonts w:ascii="Calibri" w:hAnsi="Calibri"/>
        </w:rPr>
        <w:t xml:space="preserve"> </w:t>
      </w:r>
    </w:p>
    <w:p w14:paraId="56F5EE85" w14:textId="77777777" w:rsidR="002F3E8C" w:rsidRDefault="00443278" w:rsidP="002F3E8C">
      <w:pPr>
        <w:pStyle w:val="Style"/>
        <w:numPr>
          <w:ilvl w:val="0"/>
          <w:numId w:val="5"/>
        </w:numPr>
        <w:spacing w:before="100" w:beforeAutospacing="1" w:after="200" w:line="276" w:lineRule="auto"/>
        <w:ind w:leftChars="567" w:left="1559" w:rightChars="567" w:right="1247" w:hanging="312"/>
        <w:jc w:val="both"/>
        <w:textAlignment w:val="baseline"/>
        <w:rPr>
          <w:sz w:val="22"/>
          <w:szCs w:val="22"/>
          <w:rFonts w:ascii="Calibri" w:hAnsi="Calibri" w:cs="Calibri"/>
        </w:rPr>
      </w:pPr>
      <w:r>
        <w:rPr>
          <w:sz w:val="22"/>
          <w:rFonts w:ascii="Calibri" w:hAnsi="Calibri"/>
        </w:rPr>
        <w:t xml:space="preserve">Nafarroako Parlamentuak bere babesa adierazten dio Nazio Batuen Erakundearen UNRWA Agentziari, ezinbesteko lana egiten duela aitortzen du, eta haren funtzionario erailengatiko dolumina adierazten du.</w:t>
      </w:r>
      <w:r>
        <w:rPr>
          <w:sz w:val="22"/>
          <w:rFonts w:ascii="Calibri" w:hAnsi="Calibri"/>
        </w:rPr>
        <w:t xml:space="preserve"> </w:t>
      </w:r>
    </w:p>
    <w:p w14:paraId="3FB83C57" w14:textId="77777777" w:rsidR="002F3E8C" w:rsidRDefault="00443278" w:rsidP="002F3E8C">
      <w:pPr>
        <w:pStyle w:val="Style"/>
        <w:numPr>
          <w:ilvl w:val="0"/>
          <w:numId w:val="6"/>
        </w:numPr>
        <w:spacing w:before="100" w:beforeAutospacing="1" w:after="200" w:line="276" w:lineRule="auto"/>
        <w:ind w:leftChars="567" w:left="1559" w:rightChars="567" w:right="1247" w:hanging="312"/>
        <w:jc w:val="both"/>
        <w:textAlignment w:val="baseline"/>
        <w:rPr>
          <w:sz w:val="22"/>
          <w:szCs w:val="22"/>
          <w:rFonts w:ascii="Calibri" w:hAnsi="Calibri" w:cs="Calibri"/>
        </w:rPr>
      </w:pPr>
      <w:r>
        <w:rPr>
          <w:sz w:val="22"/>
          <w:rFonts w:ascii="Calibri" w:hAnsi="Calibri"/>
        </w:rPr>
        <w:t xml:space="preserve">Nafarroako Parlamentuak Nafarroako Gobernuari, Estatuko Gobernuari eta gainerako nazioarteko eragileei eskatzen die manten ditzaten Palestinarekiko jadaneko lankidetza proiektuak, eta babes ditzaten alor horretan lan egiten duten entitateak, hala nola UNRWA.</w:t>
      </w:r>
      <w:r>
        <w:rPr>
          <w:sz w:val="22"/>
          <w:rFonts w:ascii="Calibri" w:hAnsi="Calibri"/>
        </w:rPr>
        <w:t xml:space="preserve"> </w:t>
      </w:r>
    </w:p>
    <w:p w14:paraId="18505AF0" w14:textId="77777777" w:rsidR="002F3E8C" w:rsidRDefault="00443278" w:rsidP="002F3E8C">
      <w:pPr>
        <w:pStyle w:val="Style"/>
        <w:numPr>
          <w:ilvl w:val="0"/>
          <w:numId w:val="7"/>
        </w:numPr>
        <w:spacing w:before="100" w:beforeAutospacing="1" w:after="200" w:line="276" w:lineRule="auto"/>
        <w:ind w:leftChars="567" w:left="1559" w:rightChars="567" w:right="1247" w:hanging="312"/>
        <w:jc w:val="both"/>
        <w:textAlignment w:val="baseline"/>
        <w:rPr>
          <w:sz w:val="22"/>
          <w:szCs w:val="22"/>
          <w:rFonts w:ascii="Calibri" w:hAnsi="Calibri" w:cs="Calibri"/>
        </w:rPr>
      </w:pPr>
      <w:r>
        <w:rPr>
          <w:sz w:val="22"/>
          <w:rFonts w:ascii="Calibri" w:hAnsi="Calibri"/>
        </w:rPr>
        <w:t xml:space="preserve">Nafarroako Parlamentuak Estatuko Gobernua eta nazioartea premiatzen ditu areagotu ditzaten gerra-egoera baretzera eta bake iraunkorra lortzera bideratutako urrats diplomatikoei bultzada emateko ahaleginak.</w:t>
      </w:r>
      <w:r>
        <w:rPr>
          <w:sz w:val="22"/>
          <w:rFonts w:ascii="Calibri" w:hAnsi="Calibri"/>
        </w:rPr>
        <w:t xml:space="preserve"> </w:t>
      </w:r>
    </w:p>
    <w:p w14:paraId="462B2553" w14:textId="24C11964" w:rsidR="002F3E8C" w:rsidRDefault="00443278" w:rsidP="002F3E8C">
      <w:pPr>
        <w:pStyle w:val="Style"/>
        <w:numPr>
          <w:ilvl w:val="0"/>
          <w:numId w:val="8"/>
        </w:numPr>
        <w:spacing w:before="100" w:beforeAutospacing="1" w:after="200" w:line="276" w:lineRule="auto"/>
        <w:ind w:leftChars="567" w:left="1559" w:rightChars="567" w:right="1247" w:hanging="312"/>
        <w:jc w:val="both"/>
        <w:textAlignment w:val="baseline"/>
        <w:rPr>
          <w:sz w:val="22"/>
          <w:szCs w:val="22"/>
          <w:rFonts w:ascii="Calibri" w:hAnsi="Calibri" w:cs="Calibri"/>
        </w:rPr>
      </w:pPr>
      <w:r>
        <w:rPr>
          <w:sz w:val="22"/>
          <w:rFonts w:ascii="Calibri" w:hAnsi="Calibri"/>
        </w:rPr>
        <w:t xml:space="preserve">Nafarroako Parlamentuak aldeko jarrera adierazten dio “Yala Nafarroa Palestinarekin” elkarteari, eta aldeztu egiten du giza eskubideen eta Palestinan bake justu eta iraunkorra lortzearen alde egiten ari den lana.</w:t>
      </w:r>
      <w:r>
        <w:rPr>
          <w:sz w:val="22"/>
          <w:rFonts w:ascii="Calibri" w:hAnsi="Calibri"/>
        </w:rPr>
        <w:t xml:space="preserve"> </w:t>
      </w:r>
    </w:p>
    <w:p w14:paraId="411EB74F" w14:textId="4EB01DED" w:rsidR="002F3E8C" w:rsidRDefault="00443278" w:rsidP="002F3E8C">
      <w:pPr>
        <w:pStyle w:val="Style"/>
        <w:numPr>
          <w:ilvl w:val="0"/>
          <w:numId w:val="9"/>
        </w:numPr>
        <w:spacing w:before="100" w:beforeAutospacing="1" w:after="200" w:line="276" w:lineRule="auto"/>
        <w:ind w:leftChars="567" w:left="1559" w:rightChars="567" w:right="1247" w:hanging="312"/>
        <w:jc w:val="both"/>
        <w:textAlignment w:val="baseline"/>
        <w:rPr>
          <w:sz w:val="22"/>
          <w:szCs w:val="22"/>
          <w:rFonts w:ascii="Calibri" w:hAnsi="Calibri" w:cs="Calibri"/>
        </w:rPr>
      </w:pPr>
      <w:r>
        <w:rPr>
          <w:sz w:val="22"/>
          <w:rFonts w:ascii="Calibri" w:hAnsi="Calibri"/>
        </w:rPr>
        <w:t xml:space="preserve">Nafarroako Parlamentuak bere babesa adierazten dio "Askatasunaren Flotilla"ri, eta Israel premiatzen du ez dezan eragotz laguntza humanitarioa Gazako zerrendako herritarrengana helaraztea.</w:t>
      </w:r>
      <w:r>
        <w:rPr>
          <w:sz w:val="22"/>
          <w:rFonts w:ascii="Calibri" w:hAnsi="Calibri"/>
        </w:rPr>
        <w:t xml:space="preserve"> </w:t>
      </w:r>
    </w:p>
    <w:p w14:paraId="73303BAC" w14:textId="51C01557" w:rsidR="002F3E8C" w:rsidRDefault="00443278" w:rsidP="002F3E8C">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10</w:t>
      </w:r>
      <w:r>
        <w:rPr>
          <w:sz w:val="22"/>
          <w:rFonts w:ascii="Calibri" w:hAnsi="Calibri"/>
        </w:rPr>
        <w:t xml:space="preserve"> </w:t>
      </w:r>
      <w:r>
        <w:rPr>
          <w:sz w:val="22"/>
          <w:rFonts w:ascii="Calibri" w:hAnsi="Calibri"/>
        </w:rPr>
        <w:t xml:space="preserve">Nafarroako Parlamentuak bere babesa adierazten dio palestinar herriarekiko elkartasuna eta babesa adierazteko ekimenak egiten ari den ikasle-mugimenduari.</w:t>
      </w:r>
      <w:r>
        <w:rPr>
          <w:sz w:val="22"/>
          <w:rFonts w:ascii="Calibri" w:hAnsi="Calibri"/>
        </w:rPr>
        <w:t xml:space="preserve"> </w:t>
      </w:r>
    </w:p>
    <w:p w14:paraId="67290129" w14:textId="1CCAD92C" w:rsidR="00B875B9" w:rsidRDefault="00443278" w:rsidP="002F3E8C">
      <w:pPr>
        <w:pStyle w:val="Style"/>
        <w:spacing w:before="100" w:beforeAutospacing="1" w:after="200" w:line="276" w:lineRule="auto"/>
        <w:ind w:leftChars="567" w:left="1247" w:rightChars="567" w:right="1247"/>
        <w:textAlignment w:val="baseline"/>
        <w:rPr>
          <w:w w:val="106"/>
          <w:sz w:val="22"/>
          <w:szCs w:val="22"/>
          <w:rFonts w:ascii="Calibri" w:eastAsia="Arial" w:hAnsi="Calibri" w:cs="Calibri"/>
        </w:rPr>
      </w:pPr>
      <w:r>
        <w:rPr>
          <w:sz w:val="22"/>
          <w:rFonts w:ascii="Calibri" w:hAnsi="Calibri"/>
        </w:rPr>
        <w:t xml:space="preserve">Iruñean, 2024ko maiatzaren 8an</w:t>
      </w:r>
    </w:p>
    <w:p w14:paraId="20BF0990" w14:textId="6642CF5F" w:rsidR="002F3E8C" w:rsidRPr="002F3E8C" w:rsidRDefault="002F3E8C" w:rsidP="002F3E8C">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Mikel Zabaleta Aramendia</w:t>
      </w:r>
    </w:p>
    <w:sectPr w:rsidR="002F3E8C" w:rsidRPr="002F3E8C" w:rsidSect="002F3E8C">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9099A"/>
    <w:multiLevelType w:val="singleLevel"/>
    <w:tmpl w:val="F7203D8A"/>
    <w:lvl w:ilvl="0">
      <w:start w:val="5"/>
      <w:numFmt w:val="decimal"/>
      <w:lvlText w:val="%1."/>
      <w:legacy w:legacy="1" w:legacySpace="0" w:legacyIndent="0"/>
      <w:lvlJc w:val="left"/>
      <w:rPr>
        <w:rFonts w:ascii="Arial" w:hAnsi="Arial" w:cs="Arial" w:hint="default"/>
        <w:sz w:val="16"/>
        <w:szCs w:val="16"/>
      </w:rPr>
    </w:lvl>
  </w:abstractNum>
  <w:abstractNum w:abstractNumId="1" w15:restartNumberingAfterBreak="0">
    <w:nsid w:val="2A326FE2"/>
    <w:multiLevelType w:val="singleLevel"/>
    <w:tmpl w:val="1EFADD1C"/>
    <w:lvl w:ilvl="0">
      <w:start w:val="3"/>
      <w:numFmt w:val="decimal"/>
      <w:lvlText w:val="%1."/>
      <w:legacy w:legacy="1" w:legacySpace="0" w:legacyIndent="0"/>
      <w:lvlJc w:val="left"/>
      <w:rPr>
        <w:rFonts w:ascii="Arial" w:hAnsi="Arial" w:cs="Arial" w:hint="default"/>
        <w:sz w:val="16"/>
        <w:szCs w:val="16"/>
      </w:rPr>
    </w:lvl>
  </w:abstractNum>
  <w:abstractNum w:abstractNumId="2" w15:restartNumberingAfterBreak="0">
    <w:nsid w:val="31694CB7"/>
    <w:multiLevelType w:val="singleLevel"/>
    <w:tmpl w:val="8A86A414"/>
    <w:lvl w:ilvl="0">
      <w:start w:val="2"/>
      <w:numFmt w:val="decimal"/>
      <w:lvlText w:val="%1."/>
      <w:legacy w:legacy="1" w:legacySpace="0" w:legacyIndent="0"/>
      <w:lvlJc w:val="left"/>
      <w:rPr>
        <w:rFonts w:ascii="Arial" w:hAnsi="Arial" w:cs="Arial" w:hint="default"/>
        <w:sz w:val="16"/>
        <w:szCs w:val="16"/>
      </w:rPr>
    </w:lvl>
  </w:abstractNum>
  <w:abstractNum w:abstractNumId="3" w15:restartNumberingAfterBreak="0">
    <w:nsid w:val="3BBB3B4B"/>
    <w:multiLevelType w:val="singleLevel"/>
    <w:tmpl w:val="DDEA00C2"/>
    <w:lvl w:ilvl="0">
      <w:start w:val="1"/>
      <w:numFmt w:val="decimal"/>
      <w:lvlText w:val="%1."/>
      <w:legacy w:legacy="1" w:legacySpace="0" w:legacyIndent="0"/>
      <w:lvlJc w:val="left"/>
      <w:rPr>
        <w:rFonts w:ascii="Arial" w:hAnsi="Arial" w:cs="Arial" w:hint="default"/>
        <w:sz w:val="16"/>
        <w:szCs w:val="16"/>
      </w:rPr>
    </w:lvl>
  </w:abstractNum>
  <w:abstractNum w:abstractNumId="4" w15:restartNumberingAfterBreak="0">
    <w:nsid w:val="5F7B45AA"/>
    <w:multiLevelType w:val="singleLevel"/>
    <w:tmpl w:val="81262E9C"/>
    <w:lvl w:ilvl="0">
      <w:start w:val="8"/>
      <w:numFmt w:val="decimal"/>
      <w:lvlText w:val="%1."/>
      <w:legacy w:legacy="1" w:legacySpace="0" w:legacyIndent="0"/>
      <w:lvlJc w:val="left"/>
      <w:rPr>
        <w:rFonts w:ascii="Arial" w:hAnsi="Arial" w:cs="Arial" w:hint="default"/>
        <w:sz w:val="16"/>
        <w:szCs w:val="16"/>
      </w:rPr>
    </w:lvl>
  </w:abstractNum>
  <w:abstractNum w:abstractNumId="5" w15:restartNumberingAfterBreak="0">
    <w:nsid w:val="6A0B04F5"/>
    <w:multiLevelType w:val="singleLevel"/>
    <w:tmpl w:val="B5F04A92"/>
    <w:lvl w:ilvl="0">
      <w:start w:val="6"/>
      <w:numFmt w:val="decimal"/>
      <w:lvlText w:val="%1."/>
      <w:legacy w:legacy="1" w:legacySpace="0" w:legacyIndent="0"/>
      <w:lvlJc w:val="left"/>
      <w:rPr>
        <w:rFonts w:ascii="Arial" w:hAnsi="Arial" w:cs="Arial" w:hint="default"/>
        <w:sz w:val="16"/>
        <w:szCs w:val="16"/>
      </w:rPr>
    </w:lvl>
  </w:abstractNum>
  <w:abstractNum w:abstractNumId="6" w15:restartNumberingAfterBreak="0">
    <w:nsid w:val="6BFD140D"/>
    <w:multiLevelType w:val="singleLevel"/>
    <w:tmpl w:val="E258E762"/>
    <w:lvl w:ilvl="0">
      <w:start w:val="9"/>
      <w:numFmt w:val="decimal"/>
      <w:lvlText w:val="%1."/>
      <w:legacy w:legacy="1" w:legacySpace="0" w:legacyIndent="0"/>
      <w:lvlJc w:val="left"/>
      <w:rPr>
        <w:rFonts w:ascii="Arial" w:hAnsi="Arial" w:cs="Arial" w:hint="default"/>
        <w:sz w:val="16"/>
        <w:szCs w:val="16"/>
      </w:rPr>
    </w:lvl>
  </w:abstractNum>
  <w:abstractNum w:abstractNumId="7" w15:restartNumberingAfterBreak="0">
    <w:nsid w:val="6F317BF1"/>
    <w:multiLevelType w:val="singleLevel"/>
    <w:tmpl w:val="554233E0"/>
    <w:lvl w:ilvl="0">
      <w:start w:val="4"/>
      <w:numFmt w:val="decimal"/>
      <w:lvlText w:val="%1."/>
      <w:legacy w:legacy="1" w:legacySpace="0" w:legacyIndent="0"/>
      <w:lvlJc w:val="left"/>
      <w:rPr>
        <w:rFonts w:ascii="Arial" w:hAnsi="Arial" w:cs="Arial" w:hint="default"/>
        <w:sz w:val="16"/>
        <w:szCs w:val="16"/>
      </w:rPr>
    </w:lvl>
  </w:abstractNum>
  <w:abstractNum w:abstractNumId="8" w15:restartNumberingAfterBreak="0">
    <w:nsid w:val="6F7B1496"/>
    <w:multiLevelType w:val="singleLevel"/>
    <w:tmpl w:val="F8F0A600"/>
    <w:lvl w:ilvl="0">
      <w:start w:val="7"/>
      <w:numFmt w:val="decimal"/>
      <w:lvlText w:val="%1."/>
      <w:legacy w:legacy="1" w:legacySpace="0" w:legacyIndent="0"/>
      <w:lvlJc w:val="left"/>
      <w:rPr>
        <w:rFonts w:ascii="Arial" w:hAnsi="Arial" w:cs="Arial" w:hint="default"/>
        <w:sz w:val="16"/>
        <w:szCs w:val="16"/>
      </w:rPr>
    </w:lvl>
  </w:abstractNum>
  <w:num w:numId="1" w16cid:durableId="1859925730">
    <w:abstractNumId w:val="3"/>
  </w:num>
  <w:num w:numId="2" w16cid:durableId="1799450453">
    <w:abstractNumId w:val="2"/>
  </w:num>
  <w:num w:numId="3" w16cid:durableId="785926814">
    <w:abstractNumId w:val="1"/>
  </w:num>
  <w:num w:numId="4" w16cid:durableId="827597783">
    <w:abstractNumId w:val="7"/>
  </w:num>
  <w:num w:numId="5" w16cid:durableId="273051528">
    <w:abstractNumId w:val="0"/>
  </w:num>
  <w:num w:numId="6" w16cid:durableId="1777485268">
    <w:abstractNumId w:val="5"/>
  </w:num>
  <w:num w:numId="7" w16cid:durableId="441536393">
    <w:abstractNumId w:val="8"/>
  </w:num>
  <w:num w:numId="8" w16cid:durableId="607277041">
    <w:abstractNumId w:val="4"/>
  </w:num>
  <w:num w:numId="9" w16cid:durableId="8234679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875B9"/>
    <w:rsid w:val="002F3E8C"/>
    <w:rsid w:val="004361D0"/>
    <w:rsid w:val="00443278"/>
    <w:rsid w:val="004D3E64"/>
    <w:rsid w:val="005B4D31"/>
    <w:rsid w:val="008A196C"/>
    <w:rsid w:val="00B52179"/>
    <w:rsid w:val="00B875B9"/>
    <w:rsid w:val="00F20D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346C6"/>
  <w15:docId w15:val="{D3CC9523-CF38-4E7E-9373-174DE228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1083</Words>
  <Characters>5959</Characters>
  <Application>Microsoft Office Word</Application>
  <DocSecurity>0</DocSecurity>
  <Lines>49</Lines>
  <Paragraphs>14</Paragraphs>
  <ScaleCrop>false</ScaleCrop>
  <Company>HP Inc.</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24MOC-67</dc:title>
  <dc:creator>informatica</dc:creator>
  <cp:keywords>CreatedByIRIS_Readiris_17.0</cp:keywords>
  <cp:lastModifiedBy>Mauleón, Fernando</cp:lastModifiedBy>
  <cp:revision>8</cp:revision>
  <dcterms:created xsi:type="dcterms:W3CDTF">2024-05-08T11:27:00Z</dcterms:created>
  <dcterms:modified xsi:type="dcterms:W3CDTF">2024-05-10T05:45:00Z</dcterms:modified>
</cp:coreProperties>
</file>