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20D2" w14:textId="77777777" w:rsidR="005B588B" w:rsidRDefault="005B588B" w:rsidP="00624087">
      <w:pPr>
        <w:pStyle w:val="Style"/>
        <w:spacing w:line="355" w:lineRule="exact"/>
        <w:ind w:left="1752" w:right="1757"/>
        <w:jc w:val="both"/>
        <w:textAlignment w:val="baseline"/>
        <w:rPr>
          <w:w w:val="110"/>
          <w:sz w:val="22"/>
          <w:szCs w:val="22"/>
        </w:rPr>
      </w:pPr>
    </w:p>
    <w:p w14:paraId="449DB0B5" w14:textId="673016C1" w:rsidR="005B588B" w:rsidRDefault="005B588B" w:rsidP="00624087">
      <w:pPr>
        <w:pStyle w:val="Style"/>
        <w:spacing w:line="355" w:lineRule="exact"/>
        <w:ind w:left="1752" w:right="1757"/>
        <w:jc w:val="both"/>
        <w:textAlignment w:val="baseline"/>
        <w:rPr>
          <w:w w:val="110"/>
          <w:sz w:val="22"/>
          <w:szCs w:val="22"/>
        </w:rPr>
      </w:pPr>
      <w:r>
        <w:rPr>
          <w:sz w:val="22"/>
        </w:rPr>
        <w:t xml:space="preserve">2024/03/26</w:t>
      </w:r>
    </w:p>
    <w:p w14:paraId="5F9A0418" w14:textId="3218B95A" w:rsidR="00624087" w:rsidRDefault="002C79B6" w:rsidP="00624087">
      <w:pPr>
        <w:pStyle w:val="Style"/>
        <w:spacing w:line="355" w:lineRule="exact"/>
        <w:ind w:left="1752" w:right="1757"/>
        <w:jc w:val="both"/>
        <w:textAlignment w:val="baseline"/>
      </w:pPr>
      <w:r>
        <w:t xml:space="preserve">Unión del Pueblo Navarro talde parlamentarioari atxikitako foru parlamentari Miguel Bujanda Cirauqui jaunak galdera egin du, idatziz erantzun dakion, Nafarroako Ubidearen 2. fasearen eraikuntzarako egiteke dauden izapideei buruz </w:t>
      </w:r>
      <w:r>
        <w:rPr>
          <w:sz w:val="19"/>
        </w:rPr>
        <w:t xml:space="preserve">(11</w:t>
      </w:r>
      <w:r>
        <w:rPr>
          <w:sz w:val="22"/>
        </w:rPr>
        <w:t xml:space="preserve">-24/PES-00109) eta Nafarroako Ubidearen bigarren fasearen eraikuntzan egiteke dauden izapide guztiei heltzeko CANASArekin izandako harremanei buruz, eta eskatu du datak, bertaratuak eta lortutako akordioak zehazteko, baldin eta halakorik badago. Hona hemen Nafarroako Gobernuko Lurralde Kohesiorako kontseilariak horri buruz ematen dion informazioa:</w:t>
      </w:r>
      <w:r>
        <w:rPr>
          <w:sz w:val="22"/>
        </w:rPr>
        <w:t xml:space="preserve"> </w:t>
      </w:r>
    </w:p>
    <w:p w14:paraId="427A1050" w14:textId="093FD8B7" w:rsidR="00E907F6" w:rsidRDefault="002C79B6" w:rsidP="00624087">
      <w:pPr>
        <w:pStyle w:val="Style"/>
        <w:numPr>
          <w:ilvl w:val="0"/>
          <w:numId w:val="2"/>
        </w:numPr>
        <w:spacing w:line="355" w:lineRule="exact"/>
        <w:ind w:right="1757"/>
        <w:jc w:val="both"/>
        <w:textAlignment w:val="baseline"/>
      </w:pPr>
      <w:r>
        <w:rPr>
          <w:sz w:val="22"/>
        </w:rPr>
        <w:t xml:space="preserve">2023ko urriaren 23an (astelehena), 11:30ean.</w:t>
      </w:r>
      <w:r>
        <w:rPr>
          <w:sz w:val="22"/>
        </w:rPr>
        <w:t xml:space="preserve"> </w:t>
      </w:r>
      <w:r>
        <w:rPr>
          <w:sz w:val="22"/>
        </w:rPr>
        <w:t xml:space="preserve">Rosa Coborekin bilera (ACUAESeko presidente exekutiboa).</w:t>
      </w:r>
      <w:r>
        <w:rPr>
          <w:sz w:val="22"/>
        </w:rPr>
        <w:t xml:space="preserve"> </w:t>
      </w:r>
    </w:p>
    <w:p w14:paraId="6F58A609" w14:textId="77777777" w:rsidR="00624087" w:rsidRDefault="002C79B6" w:rsidP="00624087">
      <w:pPr>
        <w:pStyle w:val="Style"/>
        <w:spacing w:before="4" w:line="355" w:lineRule="exact"/>
        <w:ind w:left="2366" w:right="1757"/>
        <w:jc w:val="both"/>
        <w:textAlignment w:val="baseline"/>
      </w:pPr>
      <w:r>
        <w:rPr>
          <w:sz w:val="22"/>
        </w:rPr>
        <w:t xml:space="preserve">Parte-hartzaileak:</w:t>
      </w:r>
      <w:r>
        <w:rPr>
          <w:sz w:val="22"/>
        </w:rPr>
        <w:t xml:space="preserve"> </w:t>
      </w:r>
      <w:r>
        <w:rPr>
          <w:sz w:val="22"/>
        </w:rPr>
        <w:t xml:space="preserve">Óscar Chivite, Lurralde Kohesiorako kontseilaria, Joaquín Puig, Intiako zuzendariordea eta Nafarroako Ureztatzeen Arloko arduraduna, Rosa Cobo, CANASAko zuzendari nagusia, eta Francisco Úbeda ACUAESeko administrazio eta finantzako zuzendaria.</w:t>
      </w:r>
      <w:r>
        <w:rPr>
          <w:sz w:val="22"/>
        </w:rPr>
        <w:t xml:space="preserve"> </w:t>
      </w:r>
    </w:p>
    <w:p w14:paraId="1B7874B7" w14:textId="7169921C" w:rsidR="00E907F6" w:rsidRDefault="002C79B6" w:rsidP="00624087">
      <w:pPr>
        <w:pStyle w:val="Style"/>
        <w:numPr>
          <w:ilvl w:val="0"/>
          <w:numId w:val="2"/>
        </w:numPr>
        <w:spacing w:before="4" w:line="355" w:lineRule="exact"/>
        <w:ind w:right="1757"/>
        <w:jc w:val="both"/>
        <w:textAlignment w:val="baseline"/>
      </w:pPr>
      <w:r>
        <w:rPr>
          <w:sz w:val="22"/>
        </w:rPr>
        <w:t xml:space="preserve">2024ko urtarrilaren 9an (asteartea), 17:00etan.</w:t>
      </w:r>
      <w:r>
        <w:rPr>
          <w:sz w:val="22"/>
        </w:rPr>
        <w:t xml:space="preserve"> </w:t>
      </w:r>
      <w:r>
        <w:rPr>
          <w:sz w:val="22"/>
        </w:rPr>
        <w:t xml:space="preserve">Teresa Ribera presidenteordearekin bilera (Gobernuko hirugarren presidenteordea eta Trantsizio Ekologikorako eta Erronka Demografikorako ministroa).</w:t>
      </w:r>
      <w:r>
        <w:rPr>
          <w:sz w:val="22"/>
        </w:rPr>
        <w:t xml:space="preserve"> </w:t>
      </w:r>
    </w:p>
    <w:p w14:paraId="0040C3F3" w14:textId="77777777" w:rsidR="00624087" w:rsidRDefault="002C79B6" w:rsidP="00624087">
      <w:pPr>
        <w:pStyle w:val="Style"/>
        <w:spacing w:before="4" w:line="355" w:lineRule="exact"/>
        <w:ind w:left="2366" w:right="1757"/>
        <w:jc w:val="both"/>
        <w:textAlignment w:val="baseline"/>
      </w:pPr>
      <w:r>
        <w:rPr>
          <w:sz w:val="22"/>
        </w:rPr>
        <w:t xml:space="preserve">Parte-hartzaileak:</w:t>
      </w:r>
      <w:r>
        <w:rPr>
          <w:sz w:val="22"/>
        </w:rPr>
        <w:t xml:space="preserve"> </w:t>
      </w:r>
      <w:r>
        <w:rPr>
          <w:sz w:val="22"/>
        </w:rPr>
        <w:t xml:space="preserve">María Chivite, Nafarroako Gobernuko presidentea, Óscar Chivite, Lurralde Kohesiorako kontseilaria, Mikel Irujo, Industriako eta Enpresen Trantsizio Ekologiko eta Digitalerako kontseilaria, </w:t>
      </w:r>
      <w:r>
        <w:rPr>
          <w:sz w:val="22"/>
        </w:rPr>
        <w:t xml:space="preserve">Sara Aagesen, Energiako Estatu idazkaria, Hugo Morán, Ingurumeneko Estatu idazkaria, eta Santos Cerdán, Nafarroako diputatua.</w:t>
      </w:r>
      <w:r>
        <w:rPr>
          <w:sz w:val="22"/>
        </w:rPr>
        <w:t xml:space="preserve"> </w:t>
      </w:r>
    </w:p>
    <w:p w14:paraId="132F1AB4" w14:textId="287052D6" w:rsidR="00E907F6" w:rsidRDefault="002C79B6" w:rsidP="00624087">
      <w:pPr>
        <w:pStyle w:val="Style"/>
        <w:numPr>
          <w:ilvl w:val="0"/>
          <w:numId w:val="2"/>
        </w:numPr>
        <w:spacing w:before="4" w:line="355" w:lineRule="exact"/>
        <w:ind w:right="1757"/>
        <w:jc w:val="both"/>
        <w:textAlignment w:val="baseline"/>
      </w:pPr>
      <w:r>
        <w:rPr>
          <w:sz w:val="22"/>
        </w:rPr>
        <w:t xml:space="preserve">2024ko martxoaren 4an, 09:15ean: Canasako Batzar Orokor berezia.</w:t>
      </w:r>
      <w:r>
        <w:rPr>
          <w:sz w:val="22"/>
        </w:rPr>
        <w:t xml:space="preserve"> </w:t>
      </w:r>
      <w:r>
        <w:rPr>
          <w:sz w:val="22"/>
        </w:rPr>
        <w:t xml:space="preserve">Bideokonferentzia.</w:t>
      </w:r>
      <w:r>
        <w:rPr>
          <w:sz w:val="22"/>
        </w:rPr>
        <w:t xml:space="preserve"> </w:t>
      </w:r>
    </w:p>
    <w:p w14:paraId="11202025" w14:textId="77777777" w:rsidR="00E907F6" w:rsidRDefault="002C79B6">
      <w:pPr>
        <w:pStyle w:val="Style"/>
        <w:spacing w:before="4" w:line="355" w:lineRule="exact"/>
        <w:ind w:left="2366" w:right="1757"/>
        <w:jc w:val="both"/>
        <w:textAlignment w:val="baseline"/>
      </w:pPr>
      <w:r>
        <w:rPr>
          <w:sz w:val="22"/>
        </w:rPr>
        <w:t xml:space="preserve">Parte-hartzaileak:</w:t>
      </w:r>
      <w:r>
        <w:rPr>
          <w:sz w:val="22"/>
        </w:rPr>
        <w:t xml:space="preserve"> </w:t>
      </w:r>
      <w:r>
        <w:rPr>
          <w:sz w:val="22"/>
        </w:rPr>
        <w:t xml:space="preserve">Óscar Chivite, Lurralde Kohesiorako kontseilaria, Patricia Fanlo, Unibertsitateko, Berrikuntzako eta Eraldaketa Digitaleko kontseilaria, José Luis Arasti, Ekonomia eta Ogasuneko kontseilaria, Cecilia Gutiérrez, Nafarroako Zerbitzu Juridikoko Estatuko abokatua, Rosa Cobo, CANASAko zuzendari nagusia, Francisco Úbeda, ACUAESeko administrazio eta finantzako zuzendaria, Óscar Zunzarren, CANASAko administrazio arduraduna, eta Alfonso Trapero, Ogasun Ministerioaren Estatuko Ondarearen Zuzendaritza Nagusiko enpresa publikoen kide aholkularia.</w:t>
      </w:r>
      <w:r>
        <w:rPr>
          <w:sz w:val="22"/>
        </w:rPr>
        <w:t xml:space="preserve"> </w:t>
      </w:r>
    </w:p>
    <w:p w14:paraId="187DDA20" w14:textId="77777777" w:rsidR="00E907F6" w:rsidRDefault="00E907F6">
      <w:pPr>
        <w:pStyle w:val="Style"/>
        <w:spacing w:line="240" w:lineRule="atLeast"/>
        <w:rPr>
          <w:sz w:val="12"/>
          <w:szCs w:val="12"/>
        </w:rPr>
      </w:pPr>
    </w:p>
    <w:p w14:paraId="2F25B752" w14:textId="77777777" w:rsidR="00E907F6" w:rsidRDefault="002C79B6">
      <w:pPr>
        <w:pStyle w:val="Style"/>
        <w:spacing w:line="360" w:lineRule="exact"/>
        <w:ind w:left="1757" w:right="1771"/>
        <w:textAlignment w:val="baseline"/>
      </w:pPr>
      <w:r>
        <w:rPr>
          <w:sz w:val="22"/>
        </w:rPr>
        <w:t xml:space="preserve">Bilera horiez gain, harreman informalak izan dituzte kontseilariak eta ACUAESeko presidente exekutiboak.</w:t>
      </w:r>
      <w:r>
        <w:rPr>
          <w:sz w:val="22"/>
        </w:rPr>
        <w:t xml:space="preserve"> </w:t>
      </w:r>
    </w:p>
    <w:p w14:paraId="31530637" w14:textId="77777777" w:rsidR="00624087" w:rsidRDefault="002C79B6" w:rsidP="00624087">
      <w:pPr>
        <w:pStyle w:val="Style"/>
        <w:spacing w:before="5" w:line="355" w:lineRule="exact"/>
        <w:ind w:left="1752" w:right="1757"/>
        <w:jc w:val="both"/>
        <w:textAlignment w:val="baseline"/>
      </w:pPr>
      <w:r>
        <w:rPr>
          <w:sz w:val="22"/>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r>
        <w:rPr>
          <w:sz w:val="22"/>
        </w:rPr>
        <w:t xml:space="preserve"> </w:t>
      </w:r>
    </w:p>
    <w:p w14:paraId="0EC12E8E" w14:textId="1B15E085" w:rsidR="00E907F6" w:rsidRDefault="002C79B6" w:rsidP="00624087">
      <w:pPr>
        <w:pStyle w:val="Style"/>
        <w:spacing w:before="5" w:line="355" w:lineRule="exact"/>
        <w:ind w:left="1752" w:right="1757"/>
        <w:jc w:val="both"/>
        <w:textAlignment w:val="baseline"/>
      </w:pPr>
      <w:r>
        <w:rPr>
          <w:sz w:val="22"/>
        </w:rPr>
        <w:t xml:space="preserve">Iruñean, 2024ko martxoaren 25ean</w:t>
      </w:r>
      <w:r>
        <w:rPr>
          <w:sz w:val="22"/>
        </w:rPr>
        <w:t xml:space="preserve"> </w:t>
      </w:r>
    </w:p>
    <w:p w14:paraId="6DC7A73F" w14:textId="563762DD" w:rsidR="00624087" w:rsidRDefault="00624087" w:rsidP="00624087">
      <w:pPr>
        <w:pStyle w:val="Style"/>
        <w:spacing w:line="365" w:lineRule="exact"/>
        <w:ind w:left="1044" w:right="1757" w:firstLine="708"/>
        <w:textAlignment w:val="baseline"/>
        <w:rPr>
          <w:w w:val="108"/>
          <w:sz w:val="22"/>
          <w:szCs w:val="22"/>
        </w:rPr>
      </w:pPr>
      <w:r>
        <w:rPr>
          <w:sz w:val="22"/>
        </w:rPr>
        <w:t xml:space="preserve">Lurralde Kohesiorako kontseilaria:</w:t>
      </w:r>
      <w:r>
        <w:rPr>
          <w:sz w:val="22"/>
        </w:rPr>
        <w:t xml:space="preserve"> </w:t>
      </w:r>
      <w:r>
        <w:rPr>
          <w:sz w:val="22"/>
        </w:rPr>
        <w:t xml:space="preserve">Óscar Chivite Cornago</w:t>
      </w:r>
    </w:p>
    <w:sectPr w:rsidR="00624087">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5E64"/>
    <w:multiLevelType w:val="hybridMultilevel"/>
    <w:tmpl w:val="68A4FA60"/>
    <w:lvl w:ilvl="0" w:tplc="4A3092AC">
      <w:numFmt w:val="bullet"/>
      <w:lvlText w:val="–"/>
      <w:lvlJc w:val="left"/>
      <w:pPr>
        <w:ind w:left="2112" w:hanging="360"/>
      </w:pPr>
      <w:rPr>
        <w:rFonts w:ascii="Times New Roman" w:eastAsiaTheme="minorEastAsia" w:hAnsi="Times New Roman" w:cs="Times New Roman" w:hint="default"/>
      </w:rPr>
    </w:lvl>
    <w:lvl w:ilvl="1" w:tplc="0C0A0003" w:tentative="1">
      <w:start w:val="1"/>
      <w:numFmt w:val="bullet"/>
      <w:lvlText w:val="o"/>
      <w:lvlJc w:val="left"/>
      <w:pPr>
        <w:ind w:left="2832" w:hanging="360"/>
      </w:pPr>
      <w:rPr>
        <w:rFonts w:ascii="Courier New" w:hAnsi="Courier New" w:cs="Courier New" w:hint="default"/>
      </w:rPr>
    </w:lvl>
    <w:lvl w:ilvl="2" w:tplc="0C0A0005" w:tentative="1">
      <w:start w:val="1"/>
      <w:numFmt w:val="bullet"/>
      <w:lvlText w:val=""/>
      <w:lvlJc w:val="left"/>
      <w:pPr>
        <w:ind w:left="3552" w:hanging="360"/>
      </w:pPr>
      <w:rPr>
        <w:rFonts w:ascii="Wingdings" w:hAnsi="Wingdings" w:hint="default"/>
      </w:rPr>
    </w:lvl>
    <w:lvl w:ilvl="3" w:tplc="0C0A0001" w:tentative="1">
      <w:start w:val="1"/>
      <w:numFmt w:val="bullet"/>
      <w:lvlText w:val=""/>
      <w:lvlJc w:val="left"/>
      <w:pPr>
        <w:ind w:left="4272" w:hanging="360"/>
      </w:pPr>
      <w:rPr>
        <w:rFonts w:ascii="Symbol" w:hAnsi="Symbol" w:hint="default"/>
      </w:rPr>
    </w:lvl>
    <w:lvl w:ilvl="4" w:tplc="0C0A0003" w:tentative="1">
      <w:start w:val="1"/>
      <w:numFmt w:val="bullet"/>
      <w:lvlText w:val="o"/>
      <w:lvlJc w:val="left"/>
      <w:pPr>
        <w:ind w:left="4992" w:hanging="360"/>
      </w:pPr>
      <w:rPr>
        <w:rFonts w:ascii="Courier New" w:hAnsi="Courier New" w:cs="Courier New" w:hint="default"/>
      </w:rPr>
    </w:lvl>
    <w:lvl w:ilvl="5" w:tplc="0C0A0005" w:tentative="1">
      <w:start w:val="1"/>
      <w:numFmt w:val="bullet"/>
      <w:lvlText w:val=""/>
      <w:lvlJc w:val="left"/>
      <w:pPr>
        <w:ind w:left="5712" w:hanging="360"/>
      </w:pPr>
      <w:rPr>
        <w:rFonts w:ascii="Wingdings" w:hAnsi="Wingdings" w:hint="default"/>
      </w:rPr>
    </w:lvl>
    <w:lvl w:ilvl="6" w:tplc="0C0A0001" w:tentative="1">
      <w:start w:val="1"/>
      <w:numFmt w:val="bullet"/>
      <w:lvlText w:val=""/>
      <w:lvlJc w:val="left"/>
      <w:pPr>
        <w:ind w:left="6432" w:hanging="360"/>
      </w:pPr>
      <w:rPr>
        <w:rFonts w:ascii="Symbol" w:hAnsi="Symbol" w:hint="default"/>
      </w:rPr>
    </w:lvl>
    <w:lvl w:ilvl="7" w:tplc="0C0A0003" w:tentative="1">
      <w:start w:val="1"/>
      <w:numFmt w:val="bullet"/>
      <w:lvlText w:val="o"/>
      <w:lvlJc w:val="left"/>
      <w:pPr>
        <w:ind w:left="7152" w:hanging="360"/>
      </w:pPr>
      <w:rPr>
        <w:rFonts w:ascii="Courier New" w:hAnsi="Courier New" w:cs="Courier New" w:hint="default"/>
      </w:rPr>
    </w:lvl>
    <w:lvl w:ilvl="8" w:tplc="0C0A0005" w:tentative="1">
      <w:start w:val="1"/>
      <w:numFmt w:val="bullet"/>
      <w:lvlText w:val=""/>
      <w:lvlJc w:val="left"/>
      <w:pPr>
        <w:ind w:left="7872" w:hanging="360"/>
      </w:pPr>
      <w:rPr>
        <w:rFonts w:ascii="Wingdings" w:hAnsi="Wingdings" w:hint="default"/>
      </w:rPr>
    </w:lvl>
  </w:abstractNum>
  <w:abstractNum w:abstractNumId="1" w15:restartNumberingAfterBreak="0">
    <w:nsid w:val="4C9A7FBE"/>
    <w:multiLevelType w:val="singleLevel"/>
    <w:tmpl w:val="C80AB230"/>
    <w:lvl w:ilvl="0">
      <w:numFmt w:val="bullet"/>
      <w:lvlText w:val="■"/>
      <w:legacy w:legacy="1" w:legacySpace="0" w:legacyIndent="0"/>
      <w:lvlJc w:val="left"/>
      <w:rPr>
        <w:rFonts w:ascii="Arial Unicode MS" w:hAnsi="Arial Unicode MS" w:cs="Arial Unicode MS" w:hint="default"/>
        <w:sz w:val="74"/>
        <w:szCs w:val="74"/>
      </w:rPr>
    </w:lvl>
  </w:abstractNum>
  <w:num w:numId="1" w16cid:durableId="1412775992">
    <w:abstractNumId w:val="1"/>
  </w:num>
  <w:num w:numId="2" w16cid:durableId="698434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907F6"/>
    <w:rsid w:val="002C79B6"/>
    <w:rsid w:val="0030395B"/>
    <w:rsid w:val="004D0DE7"/>
    <w:rsid w:val="005B588B"/>
    <w:rsid w:val="00624087"/>
    <w:rsid w:val="00D418D7"/>
    <w:rsid w:val="00E907F6"/>
    <w:rsid w:val="00FF13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8CC7"/>
  <w15:docId w15:val="{82DF0DC1-5E48-444C-B98F-55C2A812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445</Words>
  <Characters>2448</Characters>
  <Application>Microsoft Office Word</Application>
  <DocSecurity>0</DocSecurity>
  <Lines>20</Lines>
  <Paragraphs>5</Paragraphs>
  <ScaleCrop>false</ScaleCrop>
  <Company>HP Inc.</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1819 PES 109</dc:title>
  <dc:creator>informatica</dc:creator>
  <cp:keywords>CreatedByIRIS_Readiris_17.0</cp:keywords>
  <cp:lastModifiedBy>Mauleón, Fernando</cp:lastModifiedBy>
  <cp:revision>8</cp:revision>
  <dcterms:created xsi:type="dcterms:W3CDTF">2024-04-02T12:21:00Z</dcterms:created>
  <dcterms:modified xsi:type="dcterms:W3CDTF">2024-04-02T12:28:00Z</dcterms:modified>
</cp:coreProperties>
</file>