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F9390" w14:textId="7428AE93" w:rsidR="000501B5" w:rsidRPr="000501B5" w:rsidRDefault="000501B5" w:rsidP="000501B5">
      <w:pPr>
        <w:pStyle w:val="Style"/>
        <w:spacing w:line="307" w:lineRule="exact"/>
        <w:ind w:right="1762"/>
        <w:jc w:val="both"/>
        <w:textAlignment w:val="baseline"/>
      </w:pPr>
      <w:r>
        <w:t xml:space="preserve">Nafarroako Alderdi Popularrari atxikitako foru parlamentari Maribel García Malo andreak idatziz erantzuteko galdera egin du (11-24/PES-00097). Hona hemen galdera horrek dioena:</w:t>
      </w:r>
      <w:r>
        <w:t xml:space="preserve"> </w:t>
      </w:r>
    </w:p>
    <w:p w14:paraId="7A60D510" w14:textId="14A9ACD8" w:rsidR="00793076" w:rsidRPr="000501B5" w:rsidRDefault="000501B5" w:rsidP="000501B5">
      <w:pPr>
        <w:pStyle w:val="Style"/>
        <w:numPr>
          <w:ilvl w:val="0"/>
          <w:numId w:val="1"/>
        </w:numPr>
        <w:spacing w:line="278" w:lineRule="exact"/>
        <w:ind w:right="1762"/>
        <w:jc w:val="both"/>
        <w:textAlignment w:val="baseline"/>
        <w:rPr>
          <w:bCs/>
          <w:sz w:val="22"/>
          <w:szCs w:val="22"/>
        </w:rPr>
      </w:pPr>
      <w:r>
        <w:t xml:space="preserve">Maristen orubeko babes ofizialeko etxebizitzen esleipenerako eskabideetan 2023. urteari dagokion laukia gaitu zen, nahiz eta ez ez urte horretan halakorik bete behar. Zergatik?</w:t>
      </w:r>
      <w:r>
        <w:rPr>
          <w:sz w:val="22"/>
        </w:rPr>
        <w:t xml:space="preserve"> </w:t>
      </w:r>
    </w:p>
    <w:p w14:paraId="7E97DD32" w14:textId="77777777" w:rsidR="000501B5" w:rsidRPr="000501B5" w:rsidRDefault="000501B5" w:rsidP="000501B5">
      <w:pPr>
        <w:pStyle w:val="Style"/>
        <w:numPr>
          <w:ilvl w:val="0"/>
          <w:numId w:val="1"/>
        </w:numPr>
        <w:spacing w:line="283" w:lineRule="exact"/>
        <w:ind w:right="1762"/>
        <w:textAlignment w:val="baseline"/>
        <w:rPr>
          <w:bCs/>
          <w:sz w:val="22"/>
          <w:szCs w:val="22"/>
        </w:rPr>
      </w:pPr>
      <w:r>
        <w:rPr>
          <w:sz w:val="22"/>
        </w:rPr>
        <w:t xml:space="preserve">Zenbat sustapenetan egin da akats hori bera?</w:t>
      </w:r>
    </w:p>
    <w:p w14:paraId="4A77BD5A" w14:textId="50221CB5" w:rsidR="000501B5" w:rsidRPr="000501B5" w:rsidRDefault="000501B5" w:rsidP="000501B5">
      <w:pPr>
        <w:pStyle w:val="Style"/>
        <w:spacing w:line="283" w:lineRule="exact"/>
        <w:ind w:right="1762"/>
        <w:textAlignment w:val="baseline"/>
        <w:rPr>
          <w:bCs/>
        </w:rPr>
      </w:pPr>
      <w:r>
        <w:t xml:space="preserve">Hona hemen Nafarroako Gobernuaren Etxebizitzako, Gazteriako eta Migrazio Politiketako kontseilariak horretaz ematen dion informazioa:</w:t>
      </w:r>
      <w:r>
        <w:t xml:space="preserve"> </w:t>
      </w:r>
    </w:p>
    <w:p w14:paraId="3F61ACAA" w14:textId="77777777" w:rsidR="000501B5" w:rsidRPr="000501B5" w:rsidRDefault="000501B5" w:rsidP="000501B5">
      <w:pPr>
        <w:pStyle w:val="Style"/>
        <w:spacing w:line="307" w:lineRule="exact"/>
        <w:ind w:right="1762"/>
        <w:jc w:val="both"/>
        <w:textAlignment w:val="baseline"/>
      </w:pPr>
      <w:r>
        <w:t xml:space="preserve">Etxebizitzako, Gazteriako eta Migrazio Politiketako Departamentuak ez zuen laukirik gaitu 2023. urteari dagokionik Maristen orubeko babes ofizialeko etxebizitzen esleipenak eskatzeko dokumentuetan, eta, beraz, ezin da esan sustapenari akats batek kalte egin zionik, aitzitik, pertsona batzuek behar ez bezala bete zuten eskaera bidegabeki puntuazio gehiago lortze aldera.</w:t>
      </w:r>
      <w:r>
        <w:t xml:space="preserve"> </w:t>
      </w:r>
    </w:p>
    <w:p w14:paraId="5B617A03" w14:textId="77777777" w:rsidR="000501B5" w:rsidRPr="000501B5" w:rsidRDefault="000501B5" w:rsidP="000501B5">
      <w:pPr>
        <w:pStyle w:val="Style"/>
        <w:spacing w:line="307" w:lineRule="exact"/>
        <w:ind w:right="1762"/>
        <w:jc w:val="both"/>
        <w:textAlignment w:val="baseline"/>
      </w:pPr>
      <w:r>
        <w:t xml:space="preserve">Hain zuzen, eskaera egiteko dokumentu hori berez ez da existitzen, eta inskripzio telematikoa egiten da horren ordez, zeinean eskatzaileak data berariaz sartu behar duen.</w:t>
      </w:r>
      <w:r>
        <w:t xml:space="preserve"> </w:t>
      </w:r>
      <w:r>
        <w:t xml:space="preserve">Jakin ez diren arrazoiengatik eskatzaile batzuek 2023/12/31 data sartu zuten, nahiz eta 2023ko maiatzean edo apirilean egon, akreditatu behar den arren betekizunek betetzen direla inskripzioa egiten den unean eta esleitzeko prozedura hasten den egunean (2023ko ekainaren 1a kasu honetan).</w:t>
      </w:r>
      <w:r>
        <w:t xml:space="preserve"> </w:t>
      </w:r>
      <w:r>
        <w:t xml:space="preserve">Zehazki, adjudikaziodunen artean hiru eskatzailek sartu zuten data hori.</w:t>
      </w:r>
      <w:r>
        <w:t xml:space="preserve"> </w:t>
      </w:r>
    </w:p>
    <w:p w14:paraId="2766056D" w14:textId="77777777" w:rsidR="000501B5" w:rsidRPr="000501B5" w:rsidRDefault="000501B5" w:rsidP="000501B5">
      <w:pPr>
        <w:pStyle w:val="Style"/>
        <w:spacing w:line="307" w:lineRule="exact"/>
        <w:ind w:right="1766"/>
        <w:textAlignment w:val="baseline"/>
      </w:pPr>
      <w:r>
        <w:t xml:space="preserve">Hori guztia jakinarazten dizut, Nafarroako Parlamentuko Erregelamenduaren 215. artikulua betez.</w:t>
      </w:r>
      <w:r>
        <w:t xml:space="preserve"> </w:t>
      </w:r>
    </w:p>
    <w:p w14:paraId="408BD343" w14:textId="089DBCDF" w:rsidR="000501B5" w:rsidRPr="000501B5" w:rsidRDefault="000501B5" w:rsidP="000501B5">
      <w:pPr>
        <w:pStyle w:val="Style"/>
        <w:spacing w:line="192" w:lineRule="exact"/>
        <w:ind w:right="1766"/>
        <w:textAlignment w:val="baseline"/>
      </w:pPr>
      <w:r>
        <w:t xml:space="preserve">Iruñean, 2024ko martxoaren 18an</w:t>
      </w:r>
      <w:r>
        <w:t xml:space="preserve"> </w:t>
      </w:r>
    </w:p>
    <w:p w14:paraId="0DF92BAA" w14:textId="22D55E59" w:rsidR="000501B5" w:rsidRPr="000501B5" w:rsidRDefault="000501B5" w:rsidP="000501B5">
      <w:pPr>
        <w:pStyle w:val="Style"/>
        <w:spacing w:line="206" w:lineRule="exact"/>
        <w:ind w:right="3038"/>
        <w:textAlignment w:val="baseline"/>
      </w:pPr>
      <w:r>
        <w:t xml:space="preserve">Etxebizitzako, Gazteriako eta Migrazio Politiketako kontseilaria:</w:t>
      </w:r>
      <w:r>
        <w:t xml:space="preserve"> </w:t>
      </w:r>
      <w:r>
        <w:t xml:space="preserve">Begoña Alfaro García</w:t>
      </w:r>
      <w:r>
        <w:t xml:space="preserve"> </w:t>
      </w:r>
    </w:p>
    <w:sectPr w:rsidR="00000000" w:rsidRPr="000501B5" w:rsidSect="000501B5">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87F65"/>
    <w:multiLevelType w:val="hybridMultilevel"/>
    <w:tmpl w:val="89169590"/>
    <w:lvl w:ilvl="0" w:tplc="BD329B8A">
      <w:numFmt w:val="bullet"/>
      <w:lvlText w:val="–"/>
      <w:lvlJc w:val="left"/>
      <w:pPr>
        <w:ind w:left="720" w:hanging="360"/>
      </w:pPr>
      <w:rPr>
        <w:rFonts w:ascii="Arial" w:eastAsia="Arial" w:hAnsi="Arial" w:cs="Arial" w:hint="default"/>
        <w:b/>
        <w:i/>
        <w:w w:val="111"/>
        <w:sz w:val="15"/>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859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93076"/>
    <w:rsid w:val="000501B5"/>
    <w:rsid w:val="007930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A255"/>
  <w15:docId w15:val="{C241954D-3F5A-4D64-86BA-0E47C889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1480</Characters>
  <Application>Microsoft Office Word</Application>
  <DocSecurity>0</DocSecurity>
  <Lines>12</Lines>
  <Paragraphs>3</Paragraphs>
  <ScaleCrop>false</ScaleCrop>
  <Company>HP Inc.</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1644 PES 97</dc:title>
  <dc:creator>informatica</dc:creator>
  <cp:keywords>CreatedByIRIS_Readiris_17.0</cp:keywords>
  <cp:lastModifiedBy>Mauleón, Fernando</cp:lastModifiedBy>
  <cp:revision>2</cp:revision>
  <dcterms:created xsi:type="dcterms:W3CDTF">2024-04-02T09:24:00Z</dcterms:created>
  <dcterms:modified xsi:type="dcterms:W3CDTF">2024-04-02T09:28:00Z</dcterms:modified>
</cp:coreProperties>
</file>