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621" w:type="dxa"/>
        <w:tblInd w:w="-1152" w:type="dxa"/>
        <w:tblLook w:val="01E0" w:firstRow="1" w:lastRow="1" w:firstColumn="1" w:lastColumn="1" w:noHBand="0" w:noVBand="0"/>
      </w:tblPr>
      <w:tblGrid>
        <w:gridCol w:w="13876"/>
        <w:gridCol w:w="7745"/>
      </w:tblGrid>
      <w:tr w:rsidR="005C5D95" w14:paraId="4391315B" w14:textId="77777777" w:rsidTr="005C5D95">
        <w:tc>
          <w:tcPr>
            <w:tcW w:w="13876" w:type="dxa"/>
          </w:tcPr>
          <w:p w14:paraId="3AF4237C" w14:textId="77777777" w:rsidR="005C5D95" w:rsidRDefault="005C5D95">
            <w:pPr>
              <w:spacing w:line="360" w:lineRule="auto"/>
              <w:ind w:left="-3384" w:right="-108"/>
              <w:jc w:val="center"/>
              <w:rPr>
                <w:rFonts w:ascii="Verdana" w:hAnsi="Verdana"/>
                <w:lang w:eastAsia="en-US"/>
              </w:rPr>
            </w:pPr>
          </w:p>
        </w:tc>
        <w:tc>
          <w:tcPr>
            <w:tcW w:w="7745" w:type="dxa"/>
          </w:tcPr>
          <w:p w14:paraId="43021FF7" w14:textId="77777777" w:rsidR="005C5D95" w:rsidRDefault="005C5D95">
            <w:pPr>
              <w:spacing w:line="360" w:lineRule="auto"/>
              <w:ind w:left="1332" w:right="-1216"/>
              <w:rPr>
                <w:rFonts w:ascii="Verdana" w:hAnsi="Verdana"/>
                <w:lang w:eastAsia="en-US"/>
              </w:rPr>
            </w:pPr>
          </w:p>
        </w:tc>
      </w:tr>
    </w:tbl>
    <w:p w14:paraId="14E236D9" w14:textId="77777777" w:rsidR="001D3DD6" w:rsidRDefault="001D3DD6" w:rsidP="005C5D95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color w:val="000000"/>
          <w:sz w:val="22"/>
          <w:szCs w:val="22"/>
        </w:rPr>
      </w:pPr>
    </w:p>
    <w:p w14:paraId="31D682F6" w14:textId="1C6FA981" w:rsidR="00044E27" w:rsidRPr="002E62D5" w:rsidRDefault="005C5D95" w:rsidP="001D3DD6">
      <w:pPr>
        <w:spacing w:line="360" w:lineRule="auto"/>
        <w:jc w:val="both"/>
        <w:rPr>
          <w:bCs/>
          <w:sz w:val="22"/>
          <w:szCs w:val="22"/>
          <w:rFonts w:ascii="Arial" w:eastAsiaTheme="minorHAnsi" w:hAnsi="Arial" w:cs="Arial"/>
        </w:rPr>
      </w:pPr>
      <w:r>
        <w:rPr>
          <w:sz w:val="22"/>
          <w:rFonts w:ascii="Arial" w:hAnsi="Arial"/>
        </w:rPr>
        <w:t xml:space="preserve">Unión del Pueblo Navarro</w:t>
      </w:r>
      <w:r>
        <w:rPr>
          <w:sz w:val="22"/>
          <w:color w:val="FF0000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talde parlamentarioari atxikitako foru parlamentari Javier Trigo Oubiña jaunak idatziz erantzuteko galdera egin du, jakiteko ea zeintzuk diren Nafarroako Gobernuak Nafarroako Azoka Eremurako zehaztutako planak (11-24/PES-00133). Horren harira, Nafarroako Gobernuko Kultura, Kirol eta Turismoko kontseilariak honako informazio ematen du:</w:t>
      </w:r>
      <w:r>
        <w:rPr>
          <w:sz w:val="22"/>
          <w:rFonts w:ascii="Arial" w:hAnsi="Arial"/>
        </w:rPr>
        <w:t xml:space="preserve"> </w:t>
      </w:r>
    </w:p>
    <w:p w14:paraId="7DFE3C44" w14:textId="05856D03" w:rsidR="001D3DD6" w:rsidRPr="001D3DD6" w:rsidRDefault="001D3DD6" w:rsidP="001D3DD6">
      <w:pPr>
        <w:pStyle w:val="Prrafodelista"/>
        <w:numPr>
          <w:ilvl w:val="0"/>
          <w:numId w:val="6"/>
        </w:numPr>
        <w:spacing w:line="480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Kultura, Kirol eta Turismo Departamentua, NICDOrekin batera, oraindik aztertzen ari da espazio horrek etorkizunean izanen duen helburua.</w:t>
      </w:r>
    </w:p>
    <w:p w14:paraId="47D8AF48" w14:textId="0DDCE2F0" w:rsidR="00520FD6" w:rsidRDefault="005C5D95" w:rsidP="001D3DD6">
      <w:pPr>
        <w:tabs>
          <w:tab w:val="left" w:pos="709"/>
          <w:tab w:val="left" w:pos="992"/>
          <w:tab w:val="left" w:pos="1276"/>
          <w:tab w:val="center" w:pos="3827"/>
        </w:tabs>
        <w:spacing w:line="480" w:lineRule="auto"/>
        <w:ind w:left="-180" w:right="1314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Hori guztia jakinarazten dizut, Nafarroako Parlamentuko Erregelamenduaren 215. artikuluan xedatutakoa betez.</w:t>
      </w:r>
    </w:p>
    <w:p w14:paraId="5EC92C34" w14:textId="77777777" w:rsidR="005C5D95" w:rsidRDefault="00044E27" w:rsidP="001D3DD6">
      <w:pPr>
        <w:spacing w:line="48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Iruñean, 2024ko martxoaren 25ean</w:t>
      </w:r>
    </w:p>
    <w:p w14:paraId="56191C65" w14:textId="1E27A3AA" w:rsidR="00D74EC4" w:rsidRPr="001D3DD6" w:rsidRDefault="001D3DD6" w:rsidP="001D3DD6">
      <w:pPr>
        <w:spacing w:line="48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Kultura, Kirol eta Turismoko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Rebeca Esnaola Bermejo</w:t>
      </w:r>
    </w:p>
    <w:sectPr w:rsidR="00D74EC4" w:rsidRPr="001D3D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39E9D4"/>
    <w:multiLevelType w:val="hybridMultilevel"/>
    <w:tmpl w:val="787D67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791257"/>
    <w:multiLevelType w:val="hybridMultilevel"/>
    <w:tmpl w:val="6B18D704"/>
    <w:lvl w:ilvl="0" w:tplc="2338A0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209C4"/>
    <w:multiLevelType w:val="hybridMultilevel"/>
    <w:tmpl w:val="2624854A"/>
    <w:lvl w:ilvl="0" w:tplc="9B102A2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B3F3D9A"/>
    <w:multiLevelType w:val="hybridMultilevel"/>
    <w:tmpl w:val="244A80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44DFF"/>
    <w:multiLevelType w:val="hybridMultilevel"/>
    <w:tmpl w:val="33FCA8D4"/>
    <w:lvl w:ilvl="0" w:tplc="F84AD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862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425382">
    <w:abstractNumId w:val="3"/>
  </w:num>
  <w:num w:numId="3" w16cid:durableId="516970181">
    <w:abstractNumId w:val="0"/>
  </w:num>
  <w:num w:numId="4" w16cid:durableId="1992826161">
    <w:abstractNumId w:val="2"/>
  </w:num>
  <w:num w:numId="5" w16cid:durableId="1876966374">
    <w:abstractNumId w:val="4"/>
  </w:num>
  <w:num w:numId="6" w16cid:durableId="47995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D95"/>
    <w:rsid w:val="00044E27"/>
    <w:rsid w:val="0008521E"/>
    <w:rsid w:val="00165C78"/>
    <w:rsid w:val="001D3DD6"/>
    <w:rsid w:val="002E62D5"/>
    <w:rsid w:val="00444730"/>
    <w:rsid w:val="004F146C"/>
    <w:rsid w:val="00512C90"/>
    <w:rsid w:val="00520FD6"/>
    <w:rsid w:val="005322EF"/>
    <w:rsid w:val="00587A69"/>
    <w:rsid w:val="005C5D95"/>
    <w:rsid w:val="00605379"/>
    <w:rsid w:val="00633491"/>
    <w:rsid w:val="00733746"/>
    <w:rsid w:val="0075427A"/>
    <w:rsid w:val="007E509F"/>
    <w:rsid w:val="00842895"/>
    <w:rsid w:val="008432FA"/>
    <w:rsid w:val="008E03B3"/>
    <w:rsid w:val="0091529F"/>
    <w:rsid w:val="009E6F76"/>
    <w:rsid w:val="009F18B3"/>
    <w:rsid w:val="00A02DDE"/>
    <w:rsid w:val="00A454EF"/>
    <w:rsid w:val="00B018A1"/>
    <w:rsid w:val="00B21AE8"/>
    <w:rsid w:val="00B700A2"/>
    <w:rsid w:val="00B72679"/>
    <w:rsid w:val="00BA2065"/>
    <w:rsid w:val="00BA5D83"/>
    <w:rsid w:val="00C04996"/>
    <w:rsid w:val="00C35063"/>
    <w:rsid w:val="00C770AB"/>
    <w:rsid w:val="00D1626C"/>
    <w:rsid w:val="00D20825"/>
    <w:rsid w:val="00D74EC4"/>
    <w:rsid w:val="00E57209"/>
    <w:rsid w:val="00EC3B62"/>
    <w:rsid w:val="00F16AC7"/>
    <w:rsid w:val="00FA171C"/>
    <w:rsid w:val="00FA6A1E"/>
    <w:rsid w:val="00FE069F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98DB"/>
  <w15:chartTrackingRefBased/>
  <w15:docId w15:val="{7E3B1683-EB29-4823-BDE5-C800776C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5D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C5D95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C3B6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1A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F3A4D-8605-464A-AC8D-7E4EF737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X055236</dc:creator>
  <cp:keywords/>
  <dc:description/>
  <cp:lastModifiedBy>Mauleón, Fernando</cp:lastModifiedBy>
  <cp:revision>3</cp:revision>
  <cp:lastPrinted>2023-11-27T10:19:00Z</cp:lastPrinted>
  <dcterms:created xsi:type="dcterms:W3CDTF">2024-03-26T07:10:00Z</dcterms:created>
  <dcterms:modified xsi:type="dcterms:W3CDTF">2024-03-26T07:46:00Z</dcterms:modified>
</cp:coreProperties>
</file>