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6DF8D" w14:textId="3EBC0ECD" w:rsidR="004E1F4F" w:rsidRDefault="004E1F4F" w:rsidP="00FF60EC">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24PES-259</w:t>
      </w:r>
    </w:p>
    <w:p w14:paraId="1977AE4D" w14:textId="23F0DD93" w:rsidR="00364F43" w:rsidRPr="004E1F4F" w:rsidRDefault="004E1F4F" w:rsidP="00FF60EC">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EH Bildu Nafarroa talde parlamentarioari atxikitako foru parlamentari Txomin González Martínezek, Legebiltzarreko Erregelamenduan ezarritakoaren babesean, honako galdera hau aurkezten du, Nafarroako Gobernuko Osasuneko kontseilariak idatziz erantzun dezan:</w:t>
      </w:r>
      <w:r>
        <w:rPr>
          <w:sz w:val="22"/>
          <w:rFonts w:ascii="Calibri" w:hAnsi="Calibri"/>
        </w:rPr>
        <w:t xml:space="preserve"> </w:t>
      </w:r>
    </w:p>
    <w:p w14:paraId="1F6675EC" w14:textId="77777777" w:rsidR="00364F43" w:rsidRPr="004E1F4F" w:rsidRDefault="00E43F6A" w:rsidP="00FF60EC">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Nafarroako Kirolaren eta Jarduera Fisikoaren Institutuak (INDAF) eta Osasunbidea-Nafarroako Osasun Zerbitzuak (SNS-O) berritu egin dute Kirolaren Ikasketa, Ikerketa eta Medikuntza Zentroan (CEIMD) kirolariei eta pazienteei kirol-medikuntzan eta ariketa fisikoan laguntzeko daukaten lankidetza-hitzarmena.</w:t>
      </w:r>
      <w:r>
        <w:rPr>
          <w:sz w:val="22"/>
          <w:rFonts w:ascii="Calibri" w:hAnsi="Calibri"/>
        </w:rPr>
        <w:t xml:space="preserve"> </w:t>
      </w:r>
    </w:p>
    <w:p w14:paraId="38C6B02F" w14:textId="736275C8" w:rsidR="00364F43" w:rsidRPr="004E1F4F" w:rsidRDefault="00E43F6A" w:rsidP="00FF60EC">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Nafarroako Gobernuaren informazio-oharrean honako hau adierazten da: "INDAFeko zuzendari kudeatzaile Jorge Aguirrek eta SNS-Oko zuzendari kudeatzaile Alfredo Martínez Larreak sinatu dute hitzarmena, eta lau urteko indarraldia izango du, eta urtero luzatzeko aukera jasotzen du, eta, alderdiak ados jartzen badira, beste lau urtez luzatzeko aukera.</w:t>
      </w:r>
      <w:r>
        <w:rPr>
          <w:sz w:val="22"/>
          <w:i/>
          <w:rFonts w:ascii="Calibri" w:hAnsi="Calibri"/>
        </w:rPr>
        <w:t xml:space="preserve"> </w:t>
      </w:r>
    </w:p>
    <w:p w14:paraId="3961BF8F" w14:textId="77777777" w:rsidR="00364F43" w:rsidRPr="004E1F4F" w:rsidRDefault="00E43F6A" w:rsidP="00FF60EC">
      <w:pPr>
        <w:pStyle w:val="Style"/>
        <w:spacing w:before="100" w:beforeAutospacing="1" w:after="200" w:line="276" w:lineRule="auto"/>
        <w:jc w:val="both"/>
        <w:textAlignment w:val="baseline"/>
        <w:rPr>
          <w:sz w:val="22"/>
          <w:szCs w:val="22"/>
          <w:rFonts w:ascii="Calibri" w:hAnsi="Calibri" w:cs="Calibri"/>
        </w:rPr>
      </w:pPr>
      <w:r>
        <w:rPr>
          <w:i/>
          <w:sz w:val="22"/>
          <w:rFonts w:ascii="Calibri" w:hAnsi="Calibri"/>
        </w:rPr>
        <w:t xml:space="preserve">Hitzarmena eguneratzeak Historia Kliniko Informatizatuarekin lan egiteaz gain, akordioan Osasun Sistema Nazionaleko medikuek edo erradiologia muskuloeskeletikoko espezialistek parte hartzea ahalbidetuko dio CEIMDi. Horri esker, kirolariek arreta integrala jasoko dute, lesioak diagnostikatzeko prozesuak laburtuko dira edo erresonantzia magnetiko gisa proba batzuk egiteko beharra murriztuko da.</w:t>
      </w:r>
      <w:r>
        <w:rPr>
          <w:i/>
          <w:sz w:val="22"/>
          <w:rFonts w:ascii="Calibri" w:hAnsi="Calibri"/>
        </w:rPr>
        <w:t xml:space="preserve"> </w:t>
      </w:r>
    </w:p>
    <w:p w14:paraId="0895500A" w14:textId="77777777" w:rsidR="004E1F4F" w:rsidRDefault="00E43F6A" w:rsidP="00FF60EC">
      <w:pPr>
        <w:pStyle w:val="Style"/>
        <w:spacing w:before="100" w:beforeAutospacing="1" w:after="200" w:line="276" w:lineRule="auto"/>
        <w:jc w:val="both"/>
        <w:textAlignment w:val="baseline"/>
        <w:rPr>
          <w:sz w:val="22"/>
          <w:szCs w:val="22"/>
          <w:rFonts w:ascii="Calibri" w:hAnsi="Calibri" w:cs="Calibri"/>
        </w:rPr>
      </w:pPr>
      <w:r>
        <w:rPr>
          <w:i/>
          <w:sz w:val="22"/>
          <w:rFonts w:ascii="Calibri" w:hAnsi="Calibri"/>
        </w:rPr>
        <w:t xml:space="preserve">Azkenik, sindrome koronario akutua izan duten eta Arrisku Txikiko Errehabilitazio Kardiakoko Programarako hautagai diren pertsonen asistentzia ere hobetuko da hitzarmen honi esker. Hitzarmen horrek, halaber, paziente onkologikoentzako jarduera fisiko gidatuko eta indibidualizatuko programa bat biltzen du, eta zabalik uzten du gaixotasun kronikoak dituzten pazienteentzako beste espezialitate batzuetako beste programa batzuk gehitzeko aukera ".</w:t>
      </w:r>
      <w:r>
        <w:rPr>
          <w:i/>
          <w:sz w:val="22"/>
          <w:rFonts w:ascii="Calibri" w:hAnsi="Calibri"/>
        </w:rPr>
        <w:t xml:space="preserve"> </w:t>
      </w:r>
    </w:p>
    <w:p w14:paraId="3625632E" w14:textId="77777777" w:rsidR="004E1F4F" w:rsidRDefault="00E43F6A" w:rsidP="00FF60EC">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Hori dela-eta, parlamentari honek honako galdera hauek egiten ditu:</w:t>
      </w:r>
      <w:r>
        <w:rPr>
          <w:sz w:val="22"/>
          <w:rFonts w:ascii="Calibri" w:hAnsi="Calibri"/>
        </w:rPr>
        <w:t xml:space="preserve"> </w:t>
      </w:r>
    </w:p>
    <w:p w14:paraId="5C7D6D4D" w14:textId="632C50D2" w:rsidR="00364F43" w:rsidRPr="004E1F4F" w:rsidRDefault="00E43F6A" w:rsidP="00FF60EC">
      <w:pPr>
        <w:pStyle w:val="Style"/>
        <w:numPr>
          <w:ilvl w:val="0"/>
          <w:numId w:val="1"/>
        </w:numPr>
        <w:spacing w:before="100" w:beforeAutospacing="1" w:after="200" w:line="276" w:lineRule="auto"/>
        <w:ind w:hanging="317"/>
        <w:jc w:val="both"/>
        <w:textAlignment w:val="baseline"/>
        <w:rPr>
          <w:bCs/>
          <w:sz w:val="22"/>
          <w:szCs w:val="22"/>
          <w:rFonts w:ascii="Calibri" w:hAnsi="Calibri" w:cs="Calibri"/>
        </w:rPr>
      </w:pPr>
      <w:r>
        <w:rPr>
          <w:sz w:val="22"/>
          <w:rFonts w:ascii="Calibri" w:hAnsi="Calibri"/>
        </w:rPr>
        <w:t xml:space="preserve">CEIMeko zein langilek izango du programa horietara joaten diren pazienteen Historia Kliniko Informatizaturako sarbidea?</w:t>
      </w:r>
      <w:r>
        <w:rPr>
          <w:sz w:val="22"/>
          <w:rFonts w:ascii="Calibri" w:hAnsi="Calibri"/>
        </w:rPr>
        <w:t xml:space="preserve"> </w:t>
      </w:r>
    </w:p>
    <w:p w14:paraId="52D70727" w14:textId="77777777" w:rsidR="00364F43" w:rsidRPr="004E1F4F" w:rsidRDefault="00E43F6A" w:rsidP="00FF60EC">
      <w:pPr>
        <w:pStyle w:val="Style"/>
        <w:numPr>
          <w:ilvl w:val="0"/>
          <w:numId w:val="1"/>
        </w:numPr>
        <w:spacing w:before="100" w:beforeAutospacing="1" w:after="200" w:line="276" w:lineRule="auto"/>
        <w:ind w:hanging="317"/>
        <w:jc w:val="both"/>
        <w:textAlignment w:val="baseline"/>
        <w:rPr>
          <w:bCs/>
          <w:sz w:val="22"/>
          <w:szCs w:val="22"/>
          <w:rFonts w:ascii="Calibri" w:hAnsi="Calibri" w:cs="Calibri"/>
        </w:rPr>
      </w:pPr>
      <w:r>
        <w:rPr>
          <w:sz w:val="22"/>
          <w:rFonts w:ascii="Calibri" w:hAnsi="Calibri"/>
        </w:rPr>
        <w:t xml:space="preserve">Zer osasun-profesional arduratuko dira paziente horiek baloratzeaz?</w:t>
      </w:r>
      <w:r>
        <w:rPr>
          <w:sz w:val="22"/>
          <w:rFonts w:ascii="Calibri" w:hAnsi="Calibri"/>
        </w:rPr>
        <w:t xml:space="preserve"> </w:t>
      </w:r>
    </w:p>
    <w:p w14:paraId="55087A53" w14:textId="48A4DE1C" w:rsidR="00364F43" w:rsidRPr="004E1F4F" w:rsidRDefault="00E43F6A" w:rsidP="00FF60EC">
      <w:pPr>
        <w:pStyle w:val="Style"/>
        <w:numPr>
          <w:ilvl w:val="0"/>
          <w:numId w:val="2"/>
        </w:numPr>
        <w:spacing w:before="100" w:beforeAutospacing="1" w:after="200" w:line="276" w:lineRule="auto"/>
        <w:ind w:hanging="317"/>
        <w:jc w:val="both"/>
        <w:textAlignment w:val="baseline"/>
        <w:rPr>
          <w:bCs/>
          <w:sz w:val="22"/>
          <w:szCs w:val="22"/>
          <w:rFonts w:ascii="Calibri" w:hAnsi="Calibri" w:cs="Calibri"/>
        </w:rPr>
      </w:pPr>
      <w:r>
        <w:rPr>
          <w:sz w:val="22"/>
          <w:rFonts w:ascii="Calibri" w:hAnsi="Calibri"/>
        </w:rPr>
        <w:t xml:space="preserve">Nolakoa izango da pazienteak programa horietara bideratzeko prozedura?</w:t>
      </w:r>
      <w:r>
        <w:rPr>
          <w:sz w:val="22"/>
          <w:rFonts w:ascii="Calibri" w:hAnsi="Calibri"/>
        </w:rPr>
        <w:t xml:space="preserve"> </w:t>
      </w:r>
    </w:p>
    <w:p w14:paraId="4149A608" w14:textId="77777777" w:rsidR="00364F43" w:rsidRPr="004E1F4F" w:rsidRDefault="00E43F6A" w:rsidP="00FF60EC">
      <w:pPr>
        <w:pStyle w:val="Style"/>
        <w:numPr>
          <w:ilvl w:val="0"/>
          <w:numId w:val="2"/>
        </w:numPr>
        <w:spacing w:before="100" w:beforeAutospacing="1" w:after="200" w:line="276" w:lineRule="auto"/>
        <w:ind w:hanging="317"/>
        <w:jc w:val="both"/>
        <w:textAlignment w:val="baseline"/>
        <w:rPr>
          <w:bCs/>
          <w:sz w:val="22"/>
          <w:szCs w:val="22"/>
          <w:rFonts w:ascii="Calibri" w:hAnsi="Calibri" w:cs="Calibri"/>
        </w:rPr>
      </w:pPr>
      <w:r>
        <w:rPr>
          <w:sz w:val="22"/>
          <w:rFonts w:ascii="Calibri" w:hAnsi="Calibri"/>
        </w:rPr>
        <w:t xml:space="preserve">Zer profesionalek diseinatuko dute paziente horien errehabilitazio-programa?</w:t>
      </w:r>
      <w:r>
        <w:rPr>
          <w:sz w:val="22"/>
          <w:rFonts w:ascii="Calibri" w:hAnsi="Calibri"/>
        </w:rPr>
        <w:t xml:space="preserve"> </w:t>
      </w:r>
    </w:p>
    <w:p w14:paraId="41735F9E" w14:textId="77777777" w:rsidR="00364F43" w:rsidRPr="004E1F4F" w:rsidRDefault="00E43F6A" w:rsidP="00FF60EC">
      <w:pPr>
        <w:pStyle w:val="Style"/>
        <w:numPr>
          <w:ilvl w:val="0"/>
          <w:numId w:val="2"/>
        </w:numPr>
        <w:spacing w:before="100" w:beforeAutospacing="1" w:after="200" w:line="276" w:lineRule="auto"/>
        <w:ind w:hanging="317"/>
        <w:jc w:val="both"/>
        <w:textAlignment w:val="baseline"/>
        <w:rPr>
          <w:bCs/>
          <w:sz w:val="22"/>
          <w:szCs w:val="22"/>
          <w:rFonts w:ascii="Calibri" w:hAnsi="Calibri" w:cs="Calibri"/>
        </w:rPr>
      </w:pPr>
      <w:r>
        <w:rPr>
          <w:sz w:val="22"/>
          <w:rFonts w:ascii="Calibri" w:hAnsi="Calibri"/>
        </w:rPr>
        <w:t xml:space="preserve">Zer profesionalek garatuko dute paziente horien errehabilitazio-programa?</w:t>
      </w:r>
      <w:r>
        <w:rPr>
          <w:sz w:val="22"/>
          <w:rFonts w:ascii="Calibri" w:hAnsi="Calibri"/>
        </w:rPr>
        <w:t xml:space="preserve"> </w:t>
      </w:r>
    </w:p>
    <w:p w14:paraId="10D10BBD" w14:textId="77777777" w:rsidR="004E1F4F" w:rsidRPr="004E1F4F" w:rsidRDefault="00E43F6A" w:rsidP="00FF60EC">
      <w:pPr>
        <w:pStyle w:val="Style"/>
        <w:numPr>
          <w:ilvl w:val="0"/>
          <w:numId w:val="2"/>
        </w:numPr>
        <w:spacing w:before="100" w:beforeAutospacing="1" w:after="200" w:line="276" w:lineRule="auto"/>
        <w:ind w:hanging="317"/>
        <w:jc w:val="both"/>
        <w:textAlignment w:val="baseline"/>
        <w:rPr>
          <w:bCs/>
          <w:sz w:val="22"/>
          <w:szCs w:val="22"/>
          <w:rFonts w:ascii="Calibri" w:hAnsi="Calibri" w:cs="Calibri"/>
        </w:rPr>
      </w:pPr>
      <w:r>
        <w:rPr>
          <w:sz w:val="22"/>
          <w:rFonts w:ascii="Calibri" w:hAnsi="Calibri"/>
        </w:rPr>
        <w:t xml:space="preserve">Nola egiten da programa horietan parte hartuko duten profesionalen kontratazioa edo hautaketa-prozesua eta zer profil profesional eskatzen dira?</w:t>
      </w:r>
      <w:r>
        <w:rPr>
          <w:sz w:val="22"/>
          <w:rFonts w:ascii="Calibri" w:hAnsi="Calibri"/>
        </w:rPr>
        <w:t xml:space="preserve"> </w:t>
      </w:r>
    </w:p>
    <w:p w14:paraId="52209683" w14:textId="0D0B1787" w:rsidR="00364F43" w:rsidRDefault="00E43F6A" w:rsidP="00FF60EC">
      <w:pPr>
        <w:pStyle w:val="Style"/>
        <w:spacing w:before="100" w:beforeAutospacing="1" w:after="200" w:line="276" w:lineRule="auto"/>
        <w:ind w:firstLine="708"/>
        <w:jc w:val="both"/>
        <w:textAlignment w:val="baseline"/>
        <w:rPr>
          <w:sz w:val="22"/>
          <w:szCs w:val="22"/>
          <w:rFonts w:ascii="Calibri" w:eastAsia="Arial" w:hAnsi="Calibri" w:cs="Calibri"/>
        </w:rPr>
      </w:pPr>
      <w:r>
        <w:rPr>
          <w:sz w:val="22"/>
          <w:rFonts w:ascii="Calibri" w:hAnsi="Calibri"/>
        </w:rPr>
        <w:t xml:space="preserve">Iruñean, 2024ko maiatzaren 20an</w:t>
      </w:r>
    </w:p>
    <w:p w14:paraId="53BD8FFB" w14:textId="665D26CA" w:rsidR="004E1F4F" w:rsidRPr="004E1F4F" w:rsidRDefault="004E1F4F" w:rsidP="00FF60EC">
      <w:pPr>
        <w:pStyle w:val="Style"/>
        <w:spacing w:before="100" w:beforeAutospacing="1" w:after="200" w:line="276" w:lineRule="auto"/>
        <w:ind w:firstLine="708"/>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Domingo González Martínez</w:t>
      </w:r>
    </w:p>
    <w:sectPr w:rsidR="004E1F4F" w:rsidRPr="004E1F4F" w:rsidSect="004E1F4F">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A2F27"/>
    <w:multiLevelType w:val="singleLevel"/>
    <w:tmpl w:val="49AEF952"/>
    <w:lvl w:ilvl="0">
      <w:numFmt w:val="bullet"/>
      <w:lvlText w:val=""/>
      <w:legacy w:legacy="1" w:legacySpace="0" w:legacyIndent="0"/>
      <w:lvlJc w:val="left"/>
      <w:rPr>
        <w:rFonts w:ascii="Symbol" w:hAnsi="Symbol" w:cs="Symbol" w:hint="default"/>
        <w:sz w:val="17"/>
        <w:szCs w:val="17"/>
      </w:rPr>
    </w:lvl>
  </w:abstractNum>
  <w:abstractNum w:abstractNumId="1" w15:restartNumberingAfterBreak="0">
    <w:nsid w:val="7BB17708"/>
    <w:multiLevelType w:val="singleLevel"/>
    <w:tmpl w:val="6C0CA0A4"/>
    <w:lvl w:ilvl="0">
      <w:numFmt w:val="bullet"/>
      <w:lvlText w:val=""/>
      <w:legacy w:legacy="1" w:legacySpace="0" w:legacyIndent="0"/>
      <w:lvlJc w:val="left"/>
      <w:rPr>
        <w:rFonts w:ascii="Symbol" w:hAnsi="Symbol" w:cs="Symbol" w:hint="default"/>
        <w:sz w:val="16"/>
        <w:szCs w:val="16"/>
      </w:rPr>
    </w:lvl>
  </w:abstractNum>
  <w:num w:numId="1" w16cid:durableId="1444038050">
    <w:abstractNumId w:val="1"/>
  </w:num>
  <w:num w:numId="2" w16cid:durableId="524099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64F43"/>
    <w:rsid w:val="00364F43"/>
    <w:rsid w:val="004E1F4F"/>
    <w:rsid w:val="00950816"/>
    <w:rsid w:val="00BC2FFD"/>
    <w:rsid w:val="00C36B0A"/>
    <w:rsid w:val="00E43F6A"/>
    <w:rsid w:val="00FF60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2FBCA"/>
  <w15:docId w15:val="{7B3D6E66-2461-414D-B67C-C177089F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406</Words>
  <Characters>2239</Characters>
  <Application>Microsoft Office Word</Application>
  <DocSecurity>0</DocSecurity>
  <Lines>18</Lines>
  <Paragraphs>5</Paragraphs>
  <ScaleCrop>false</ScaleCrop>
  <Company>HP Inc.</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24PES-259</dc:title>
  <dc:creator>informatica</dc:creator>
  <cp:keywords>CreatedByIRIS_Readiris_17.0</cp:keywords>
  <cp:lastModifiedBy>Mauleón, Fernando</cp:lastModifiedBy>
  <cp:revision>5</cp:revision>
  <dcterms:created xsi:type="dcterms:W3CDTF">2024-05-21T12:23:00Z</dcterms:created>
  <dcterms:modified xsi:type="dcterms:W3CDTF">2024-05-24T06:40:00Z</dcterms:modified>
</cp:coreProperties>
</file>