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F6473C" w14:textId="0376379F" w:rsidR="00441C12" w:rsidRPr="00441C12" w:rsidRDefault="00441C12" w:rsidP="00441C12">
      <w:pPr>
        <w:autoSpaceDE w:val="0"/>
        <w:autoSpaceDN w:val="0"/>
        <w:adjustRightInd w:val="0"/>
        <w:spacing w:before="100" w:beforeAutospacing="1" w:after="200" w:line="276" w:lineRule="auto"/>
        <w:ind w:left="567" w:right="567"/>
        <w:jc w:val="both"/>
        <w:rPr>
          <w:rFonts w:ascii="Calibri" w:hAnsi="Calibri" w:cs="Calibri"/>
          <w:kern w:val="0"/>
          <w:sz w:val="22"/>
          <w:szCs w:val="22"/>
        </w:rPr>
      </w:pPr>
      <w:r w:rsidRPr="00441C12">
        <w:rPr>
          <w:rFonts w:ascii="Calibri" w:hAnsi="Calibri" w:cs="Calibri"/>
          <w:kern w:val="0"/>
          <w:sz w:val="22"/>
          <w:szCs w:val="22"/>
        </w:rPr>
        <w:t>24PES-327</w:t>
      </w:r>
    </w:p>
    <w:p w14:paraId="43C0CF0A" w14:textId="5A8CE858" w:rsidR="00441C12" w:rsidRPr="00441C12" w:rsidRDefault="00441C12" w:rsidP="00441C12">
      <w:pPr>
        <w:autoSpaceDE w:val="0"/>
        <w:autoSpaceDN w:val="0"/>
        <w:adjustRightInd w:val="0"/>
        <w:spacing w:before="100" w:beforeAutospacing="1" w:after="200" w:line="276" w:lineRule="auto"/>
        <w:ind w:left="567" w:right="567"/>
        <w:jc w:val="both"/>
        <w:rPr>
          <w:rFonts w:ascii="Calibri" w:hAnsi="Calibri" w:cs="Calibri"/>
          <w:kern w:val="0"/>
          <w:sz w:val="22"/>
          <w:szCs w:val="22"/>
        </w:rPr>
      </w:pPr>
      <w:r w:rsidRPr="00441C12">
        <w:rPr>
          <w:rFonts w:ascii="Calibri" w:hAnsi="Calibri" w:cs="Calibri"/>
          <w:kern w:val="0"/>
          <w:sz w:val="22"/>
          <w:szCs w:val="22"/>
        </w:rPr>
        <w:t>Don Ángel Ansa Echegaray, miembro de las Cortes de Navarra, adscrito al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441C12">
        <w:rPr>
          <w:rFonts w:ascii="Calibri" w:hAnsi="Calibri" w:cs="Calibri"/>
          <w:kern w:val="0"/>
          <w:sz w:val="22"/>
          <w:szCs w:val="22"/>
        </w:rPr>
        <w:t>Grupo Parlamentario Unión del Pueblo Navarro (UPN), al amparo de lo dispuesto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441C12">
        <w:rPr>
          <w:rFonts w:ascii="Calibri" w:hAnsi="Calibri" w:cs="Calibri"/>
          <w:kern w:val="0"/>
          <w:sz w:val="22"/>
          <w:szCs w:val="22"/>
        </w:rPr>
        <w:t>en el Reglamento de la Cámara, realiza la siguiente pregunta escrita al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441C12">
        <w:rPr>
          <w:rFonts w:ascii="Calibri" w:hAnsi="Calibri" w:cs="Calibri"/>
          <w:kern w:val="0"/>
          <w:sz w:val="22"/>
          <w:szCs w:val="22"/>
        </w:rPr>
        <w:t>Gobierno de Navarra:</w:t>
      </w:r>
    </w:p>
    <w:p w14:paraId="10EB1F24" w14:textId="06AA2E06" w:rsidR="00441C12" w:rsidRPr="00441C12" w:rsidRDefault="00441C12" w:rsidP="00441C12">
      <w:pPr>
        <w:autoSpaceDE w:val="0"/>
        <w:autoSpaceDN w:val="0"/>
        <w:adjustRightInd w:val="0"/>
        <w:spacing w:before="100" w:beforeAutospacing="1" w:after="200" w:line="276" w:lineRule="auto"/>
        <w:ind w:left="567" w:right="567"/>
        <w:jc w:val="both"/>
        <w:rPr>
          <w:rFonts w:ascii="Calibri" w:hAnsi="Calibri" w:cs="Calibri"/>
          <w:kern w:val="0"/>
          <w:sz w:val="22"/>
          <w:szCs w:val="22"/>
        </w:rPr>
      </w:pPr>
      <w:r w:rsidRPr="00441C12">
        <w:rPr>
          <w:rFonts w:ascii="Calibri" w:hAnsi="Calibri" w:cs="Calibri"/>
          <w:kern w:val="0"/>
          <w:sz w:val="22"/>
          <w:szCs w:val="22"/>
        </w:rPr>
        <w:t>¿Por qué, a fecha de hoy, siguen sin publicarse los datos de la ejecución de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441C12">
        <w:rPr>
          <w:rFonts w:ascii="Calibri" w:hAnsi="Calibri" w:cs="Calibri"/>
          <w:kern w:val="0"/>
          <w:sz w:val="22"/>
          <w:szCs w:val="22"/>
        </w:rPr>
        <w:t>los fondos europeos Next Generation MRR a cierre de mayo de 2024 en la web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441C12">
        <w:rPr>
          <w:rFonts w:ascii="Calibri" w:hAnsi="Calibri" w:cs="Calibri"/>
          <w:kern w:val="0"/>
          <w:sz w:val="22"/>
          <w:szCs w:val="22"/>
        </w:rPr>
        <w:t>del Gobierno de Navarra, pero en las comparecencias celebradas los días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441C12">
        <w:rPr>
          <w:rFonts w:ascii="Calibri" w:hAnsi="Calibri" w:cs="Calibri"/>
          <w:kern w:val="0"/>
          <w:sz w:val="22"/>
          <w:szCs w:val="22"/>
        </w:rPr>
        <w:t>04/06/24, 05/06/24 y 12/06/24 sobre este asunto los consejeros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441C12">
        <w:rPr>
          <w:rFonts w:ascii="Calibri" w:hAnsi="Calibri" w:cs="Calibri"/>
          <w:kern w:val="0"/>
          <w:sz w:val="22"/>
          <w:szCs w:val="22"/>
        </w:rPr>
        <w:t>comparecientes s</w:t>
      </w:r>
      <w:r w:rsidR="00EB43EF">
        <w:rPr>
          <w:rFonts w:ascii="Calibri" w:hAnsi="Calibri" w:cs="Calibri"/>
          <w:kern w:val="0"/>
          <w:sz w:val="22"/>
          <w:szCs w:val="22"/>
        </w:rPr>
        <w:t>í</w:t>
      </w:r>
      <w:r w:rsidRPr="00441C12">
        <w:rPr>
          <w:rFonts w:ascii="Calibri" w:hAnsi="Calibri" w:cs="Calibri"/>
          <w:kern w:val="0"/>
          <w:sz w:val="22"/>
          <w:szCs w:val="22"/>
        </w:rPr>
        <w:t xml:space="preserve"> conocían con exactitud el dato?</w:t>
      </w:r>
    </w:p>
    <w:p w14:paraId="27166812" w14:textId="1560E465" w:rsidR="00441C12" w:rsidRPr="00441C12" w:rsidRDefault="00441C12" w:rsidP="00441C12">
      <w:pPr>
        <w:autoSpaceDE w:val="0"/>
        <w:autoSpaceDN w:val="0"/>
        <w:adjustRightInd w:val="0"/>
        <w:spacing w:before="100" w:beforeAutospacing="1" w:after="200" w:line="276" w:lineRule="auto"/>
        <w:ind w:left="567" w:right="567"/>
        <w:jc w:val="both"/>
        <w:rPr>
          <w:rFonts w:ascii="Calibri" w:hAnsi="Calibri" w:cs="Calibri"/>
          <w:kern w:val="0"/>
          <w:sz w:val="22"/>
          <w:szCs w:val="22"/>
        </w:rPr>
      </w:pPr>
      <w:r w:rsidRPr="00441C12">
        <w:rPr>
          <w:rFonts w:ascii="Calibri" w:hAnsi="Calibri" w:cs="Calibri"/>
          <w:kern w:val="0"/>
          <w:sz w:val="22"/>
          <w:szCs w:val="22"/>
        </w:rPr>
        <w:t>Pamplona, 20 de junio de 2024</w:t>
      </w:r>
    </w:p>
    <w:p w14:paraId="313E097F" w14:textId="4F52E956" w:rsidR="008D7F85" w:rsidRPr="00441C12" w:rsidRDefault="00441C12" w:rsidP="00441C12">
      <w:pPr>
        <w:spacing w:before="100" w:beforeAutospacing="1" w:after="200" w:line="276" w:lineRule="auto"/>
        <w:ind w:left="567" w:right="56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kern w:val="0"/>
          <w:sz w:val="22"/>
          <w:szCs w:val="22"/>
        </w:rPr>
        <w:t xml:space="preserve">El Parlamentario Foral: </w:t>
      </w:r>
      <w:r w:rsidRPr="00441C12">
        <w:rPr>
          <w:rFonts w:ascii="Calibri" w:hAnsi="Calibri" w:cs="Calibri"/>
          <w:kern w:val="0"/>
          <w:sz w:val="22"/>
          <w:szCs w:val="22"/>
        </w:rPr>
        <w:t>Ángel Ansa Echegaray</w:t>
      </w:r>
    </w:p>
    <w:sectPr w:rsidR="008D7F85" w:rsidRPr="00441C1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C12"/>
    <w:rsid w:val="00441C12"/>
    <w:rsid w:val="005762CC"/>
    <w:rsid w:val="006F63A9"/>
    <w:rsid w:val="008D7F85"/>
    <w:rsid w:val="00A36075"/>
    <w:rsid w:val="00C539AC"/>
    <w:rsid w:val="00D42412"/>
    <w:rsid w:val="00E2340F"/>
    <w:rsid w:val="00EB43EF"/>
    <w:rsid w:val="00F00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A4E1B"/>
  <w15:chartTrackingRefBased/>
  <w15:docId w15:val="{3483DD39-2BAE-4A1C-810D-99BD98FA8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41C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41C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41C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41C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41C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41C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41C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41C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41C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41C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41C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41C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41C1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41C12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41C1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41C1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41C1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41C1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41C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41C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41C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41C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41C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41C1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41C1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41C1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41C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41C12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41C1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102</Words>
  <Characters>563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Mauleón, Fernando</dc:creator>
  <cp:keywords/>
  <dc:description/>
  <cp:lastModifiedBy>Mauleón, Fernando</cp:lastModifiedBy>
  <cp:revision>3</cp:revision>
  <dcterms:created xsi:type="dcterms:W3CDTF">2024-06-21T06:30:00Z</dcterms:created>
  <dcterms:modified xsi:type="dcterms:W3CDTF">2024-06-28T06:19:00Z</dcterms:modified>
</cp:coreProperties>
</file>