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2C8D2" w14:textId="72F151B7" w:rsidR="003D06BC" w:rsidRPr="00E67ACF" w:rsidRDefault="00E67ACF" w:rsidP="00E67ACF">
      <w:pPr>
        <w:pStyle w:val="Style"/>
        <w:spacing w:before="100" w:beforeAutospacing="1" w:after="200" w:line="276" w:lineRule="auto"/>
        <w:ind w:left="539" w:rightChars="567" w:right="1247" w:firstLine="708"/>
        <w:jc w:val="both"/>
        <w:rPr>
          <w:sz w:val="22"/>
          <w:szCs w:val="22"/>
          <w:rFonts w:ascii="Calibri" w:hAnsi="Calibri" w:cs="Calibri"/>
        </w:rPr>
      </w:pPr>
      <w:r>
        <w:rPr>
          <w:sz w:val="22"/>
          <w:rFonts w:ascii="Calibri" w:hAnsi="Calibri"/>
        </w:rPr>
        <w:t xml:space="preserve">24MOC-100</w:t>
      </w:r>
    </w:p>
    <w:p w14:paraId="0FAAC534" w14:textId="25B57AD7" w:rsidR="00E67ACF" w:rsidRDefault="00C35E0E" w:rsidP="00E67ACF">
      <w:pPr>
        <w:pStyle w:val="Style"/>
        <w:spacing w:before="100" w:beforeAutospacing="1" w:after="200" w:line="276" w:lineRule="auto"/>
        <w:ind w:left="1247" w:rightChars="567" w:right="1247"/>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Emilio Jiménez Román jaunak, Legebiltzarreko Erregelamenduaren 219. artikuluan xedatzen denaren babesean, honako mozio hau aurkezten du irailaren 19ko Osoko Bilkuran eztabaidatzeko.</w:t>
      </w:r>
      <w:r>
        <w:rPr>
          <w:sz w:val="22"/>
          <w:rFonts w:ascii="Calibri" w:hAnsi="Calibri"/>
        </w:rPr>
        <w:t xml:space="preserve"> </w:t>
      </w:r>
    </w:p>
    <w:p w14:paraId="57563FDD" w14:textId="38AD54B9" w:rsidR="00E67ACF" w:rsidRPr="00E67ACF" w:rsidRDefault="00E67ACF" w:rsidP="00E67ACF">
      <w:pPr>
        <w:pStyle w:val="Style"/>
        <w:spacing w:before="100" w:beforeAutospacing="1" w:after="200" w:line="276" w:lineRule="auto"/>
        <w:ind w:left="539" w:rightChars="567" w:right="1247" w:firstLine="708"/>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0ED4C088" w14:textId="77777777" w:rsidR="00E67ACF" w:rsidRDefault="00C35E0E" w:rsidP="00E67AC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Datuak latz-latzak dira.</w:t>
      </w:r>
      <w:r>
        <w:rPr>
          <w:sz w:val="22"/>
          <w:rFonts w:ascii="Calibri" w:hAnsi="Calibri"/>
        </w:rPr>
        <w:t xml:space="preserve"> </w:t>
      </w:r>
      <w:r>
        <w:rPr>
          <w:sz w:val="22"/>
          <w:rFonts w:ascii="Calibri" w:hAnsi="Calibri"/>
        </w:rPr>
        <w:t xml:space="preserve">Eurostat-en arabera, Espainia Europar Batasuneko laugarren herrialdea da emantzipazio berankorreneko batez besteko adinari dagokionez (30,3 urte); izan ere, Espainiaren aurretik soilik daude Kroazia (33,4 urte), Eslovakia (30,8 urte) eta Grezia (30,7 urte), eta Bulgariaren pare dago.</w:t>
      </w:r>
      <w:r>
        <w:rPr>
          <w:sz w:val="22"/>
          <w:rFonts w:ascii="Calibri" w:hAnsi="Calibri"/>
        </w:rPr>
        <w:t xml:space="preserve"> </w:t>
      </w:r>
      <w:r>
        <w:rPr>
          <w:sz w:val="22"/>
          <w:rFonts w:ascii="Calibri" w:hAnsi="Calibri"/>
        </w:rPr>
        <w:t xml:space="preserve">Eta azken urteotako joera txarra da inondik ere.</w:t>
      </w:r>
      <w:r>
        <w:rPr>
          <w:sz w:val="22"/>
          <w:rFonts w:ascii="Calibri" w:hAnsi="Calibri"/>
        </w:rPr>
        <w:t xml:space="preserve"> </w:t>
      </w:r>
    </w:p>
    <w:p w14:paraId="572F05AD" w14:textId="77777777" w:rsidR="00E67ACF" w:rsidRDefault="00C35E0E" w:rsidP="00E67AC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Nafarroan, egoera jasanezina zen lehen ere, eta esponentzialki okertu da gaur egun bizi dugun larrialdi ekonomiko eta sozialaren eraginez.</w:t>
      </w:r>
      <w:r>
        <w:rPr>
          <w:sz w:val="22"/>
          <w:rFonts w:ascii="Calibri" w:hAnsi="Calibri"/>
        </w:rPr>
        <w:t xml:space="preserve"> </w:t>
      </w:r>
      <w:r>
        <w:rPr>
          <w:sz w:val="22"/>
          <w:rFonts w:ascii="Calibri" w:hAnsi="Calibri"/>
        </w:rPr>
        <w:t xml:space="preserve">Familien eroshalmenaren galera drastikoa, interes-tasen igoera eta etengabeko inflazioa dira, etxebizitzen prezio ezin ordainduzkoarekin batera, gazte-belaunaldi osoak biziraupenaren estolda-zulora zokoratzen ari den gizarte- nahiz belaunaldi-kolapsoaren osagaiak.</w:t>
      </w:r>
      <w:r>
        <w:rPr>
          <w:sz w:val="22"/>
          <w:rFonts w:ascii="Calibri" w:hAnsi="Calibri"/>
        </w:rPr>
        <w:t xml:space="preserve"> </w:t>
      </w:r>
      <w:r>
        <w:rPr>
          <w:sz w:val="22"/>
          <w:rFonts w:ascii="Calibri" w:hAnsi="Calibri"/>
        </w:rPr>
        <w:t xml:space="preserve">Behartsuen belaunaldi oso bat, non kimera bat besterik ez baita norberaren auzoan edo herrian geratzeko eta aurrera egiteko.</w:t>
      </w:r>
      <w:r>
        <w:rPr>
          <w:sz w:val="22"/>
          <w:rFonts w:ascii="Calibri" w:hAnsi="Calibri"/>
        </w:rPr>
        <w:t xml:space="preserve"> </w:t>
      </w:r>
    </w:p>
    <w:p w14:paraId="008612AA" w14:textId="0BA85190" w:rsidR="003D06BC" w:rsidRPr="00E67ACF" w:rsidRDefault="00C35E0E" w:rsidP="00E67AC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Voxen ez dugu utziko traba fiskal edo burokratiko bakar batek ere eragoztea familia eta gazte espainiarren ametsak eta beharrizanak.</w:t>
      </w:r>
      <w:r>
        <w:rPr>
          <w:sz w:val="22"/>
          <w:rFonts w:ascii="Calibri" w:hAnsi="Calibri"/>
        </w:rPr>
        <w:t xml:space="preserve"> </w:t>
      </w:r>
      <w:r>
        <w:rPr>
          <w:sz w:val="22"/>
          <w:rFonts w:ascii="Calibri" w:hAnsi="Calibri"/>
        </w:rPr>
        <w:t xml:space="preserve">Bermatu beharra dago espainiar guztiek izatea benetako etxe bat, non euren bizi-proiektua ziurgabetasunik gabe garatu ahal izanen baitute.</w:t>
      </w:r>
      <w:r>
        <w:rPr>
          <w:sz w:val="22"/>
          <w:rFonts w:ascii="Calibri" w:hAnsi="Calibri"/>
        </w:rPr>
        <w:t xml:space="preserve"> </w:t>
      </w:r>
      <w:r>
        <w:rPr>
          <w:sz w:val="22"/>
          <w:rFonts w:ascii="Calibri" w:hAnsi="Calibri"/>
        </w:rPr>
        <w:t xml:space="preserve">Botere publikoek erraztu eta egingarri egin behar dute etxebizitza baldintza duin eta egokietan eskuratzea, batez ere premia handiena duten espainiarren kasuan.</w:t>
      </w:r>
      <w:r>
        <w:rPr>
          <w:sz w:val="22"/>
          <w:rFonts w:ascii="Calibri" w:hAnsi="Calibri"/>
        </w:rPr>
        <w:t xml:space="preserve"> </w:t>
      </w:r>
    </w:p>
    <w:p w14:paraId="20D81A1E" w14:textId="22C881EC" w:rsidR="00E67ACF" w:rsidRDefault="00C35E0E" w:rsidP="00E67AC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Hori dela-eta, Vox Nafarroa foru parlamentarien elkarteak honako erabaki-proposamen hau aurkezten du:</w:t>
      </w:r>
      <w:r>
        <w:rPr>
          <w:sz w:val="22"/>
          <w:b/>
          <w:rFonts w:ascii="Calibri" w:hAnsi="Calibri"/>
        </w:rPr>
        <w:t xml:space="preserve"> </w:t>
      </w:r>
    </w:p>
    <w:p w14:paraId="3C3F7F09" w14:textId="77777777" w:rsidR="00E67ACF" w:rsidRDefault="00C35E0E" w:rsidP="00E67AC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Parlamentuak Nafarroako Gobernua premiatzen du:</w:t>
      </w:r>
      <w:r>
        <w:rPr>
          <w:sz w:val="22"/>
          <w:rFonts w:ascii="Calibri" w:hAnsi="Calibri"/>
        </w:rPr>
        <w:t xml:space="preserve"> </w:t>
      </w:r>
    </w:p>
    <w:p w14:paraId="7CDBA857" w14:textId="1D6EBC6E" w:rsidR="003D06BC" w:rsidRPr="00E67ACF" w:rsidRDefault="00C35E0E" w:rsidP="00E67ACF">
      <w:pPr>
        <w:pStyle w:val="Style"/>
        <w:numPr>
          <w:ilvl w:val="0"/>
          <w:numId w:val="1"/>
        </w:numPr>
        <w:spacing w:before="100" w:beforeAutospacing="1" w:after="200" w:line="276" w:lineRule="auto"/>
        <w:ind w:leftChars="567" w:left="1549" w:rightChars="567" w:right="1247" w:hanging="302"/>
        <w:jc w:val="both"/>
        <w:textAlignment w:val="baseline"/>
        <w:rPr>
          <w:sz w:val="22"/>
          <w:szCs w:val="22"/>
          <w:rFonts w:ascii="Calibri" w:hAnsi="Calibri" w:cs="Calibri"/>
        </w:rPr>
      </w:pPr>
      <w:r>
        <w:rPr>
          <w:sz w:val="22"/>
          <w:rFonts w:ascii="Calibri" w:hAnsi="Calibri"/>
        </w:rPr>
        <w:t xml:space="preserve">Lehenengo etxebizitza erosteko zenbatekotik BEZa kentzea.</w:t>
      </w:r>
      <w:r>
        <w:rPr>
          <w:sz w:val="22"/>
          <w:rFonts w:ascii="Calibri" w:hAnsi="Calibri"/>
        </w:rPr>
        <w:t xml:space="preserve"> </w:t>
      </w:r>
    </w:p>
    <w:p w14:paraId="11D605F9" w14:textId="77777777" w:rsidR="003D06BC" w:rsidRPr="00E67ACF" w:rsidRDefault="00C35E0E" w:rsidP="00E67ACF">
      <w:pPr>
        <w:pStyle w:val="Style"/>
        <w:numPr>
          <w:ilvl w:val="0"/>
          <w:numId w:val="1"/>
        </w:numPr>
        <w:spacing w:before="100" w:beforeAutospacing="1" w:after="200" w:line="276" w:lineRule="auto"/>
        <w:ind w:leftChars="567" w:left="1554" w:rightChars="567" w:right="1247" w:hanging="307"/>
        <w:jc w:val="both"/>
        <w:textAlignment w:val="baseline"/>
        <w:rPr>
          <w:sz w:val="22"/>
          <w:szCs w:val="22"/>
          <w:rFonts w:ascii="Calibri" w:hAnsi="Calibri" w:cs="Calibri"/>
        </w:rPr>
      </w:pPr>
      <w:r>
        <w:rPr>
          <w:sz w:val="22"/>
          <w:rFonts w:ascii="Calibri" w:hAnsi="Calibri"/>
        </w:rPr>
        <w:t xml:space="preserve">PFEZean ohiko etxebizitzan inbertitzeagatiko kenkaria berreskuratzea.</w:t>
      </w:r>
      <w:r>
        <w:rPr>
          <w:sz w:val="22"/>
          <w:rFonts w:ascii="Calibri" w:hAnsi="Calibri"/>
        </w:rPr>
        <w:t xml:space="preserve"> </w:t>
      </w:r>
    </w:p>
    <w:p w14:paraId="7792028F" w14:textId="012D055E" w:rsidR="00E67ACF" w:rsidRDefault="00C35E0E" w:rsidP="00E67ACF">
      <w:pPr>
        <w:pStyle w:val="Style"/>
        <w:numPr>
          <w:ilvl w:val="0"/>
          <w:numId w:val="1"/>
        </w:numPr>
        <w:spacing w:before="100" w:beforeAutospacing="1" w:after="200" w:line="276" w:lineRule="auto"/>
        <w:ind w:leftChars="567" w:left="1554" w:rightChars="567" w:right="1247" w:hanging="307"/>
        <w:jc w:val="both"/>
        <w:textAlignment w:val="baseline"/>
        <w:rPr>
          <w:sz w:val="22"/>
          <w:szCs w:val="22"/>
          <w:rFonts w:ascii="Calibri" w:hAnsi="Calibri" w:cs="Calibri"/>
        </w:rPr>
      </w:pPr>
      <w:r>
        <w:rPr>
          <w:sz w:val="22"/>
          <w:rFonts w:ascii="Calibri" w:hAnsi="Calibri"/>
        </w:rPr>
        <w:t xml:space="preserve">Ondare-eskualdaketen gaineko zergan % 100eko salbuespena ezartzea.</w:t>
      </w:r>
      <w:r>
        <w:rPr>
          <w:sz w:val="22"/>
          <w:rFonts w:ascii="Calibri" w:hAnsi="Calibri"/>
        </w:rPr>
        <w:t xml:space="preserve"> </w:t>
      </w:r>
    </w:p>
    <w:p w14:paraId="3EFD66CB" w14:textId="2CB7826A" w:rsidR="00E67ACF" w:rsidRDefault="00C35E0E" w:rsidP="00C35E0E">
      <w:pPr>
        <w:pStyle w:val="Style"/>
        <w:numPr>
          <w:ilvl w:val="0"/>
          <w:numId w:val="2"/>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Etxebizitza-kontua berriro ezartzea.</w:t>
      </w:r>
      <w:r>
        <w:rPr>
          <w:sz w:val="22"/>
          <w:rFonts w:ascii="Calibri" w:hAnsi="Calibri"/>
        </w:rPr>
        <w:t xml:space="preserve"> </w:t>
      </w:r>
    </w:p>
    <w:p w14:paraId="16D401CC" w14:textId="37339754" w:rsidR="003D06BC" w:rsidRDefault="00C35E0E" w:rsidP="00E67ACF">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irailaren 12an</w:t>
      </w:r>
    </w:p>
    <w:p w14:paraId="4FC6ECC6" w14:textId="64FBC514" w:rsidR="007246D6" w:rsidRPr="00E67ACF" w:rsidRDefault="007246D6" w:rsidP="00E67AC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7246D6" w:rsidRPr="00E67ACF" w:rsidSect="00E67ACF">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C4596"/>
    <w:multiLevelType w:val="hybridMultilevel"/>
    <w:tmpl w:val="AE0C8C4C"/>
    <w:lvl w:ilvl="0" w:tplc="E26E1E60">
      <w:numFmt w:val="bullet"/>
      <w:lvlText w:val="•"/>
      <w:lvlJc w:val="left"/>
      <w:pPr>
        <w:ind w:left="1607" w:hanging="360"/>
      </w:pPr>
      <w:rPr>
        <w:rFonts w:ascii="Calibri" w:eastAsia="Arial" w:hAnsi="Calibri" w:cs="Calibri" w:hint="default"/>
      </w:rPr>
    </w:lvl>
    <w:lvl w:ilvl="1" w:tplc="0C0A0003" w:tentative="1">
      <w:start w:val="1"/>
      <w:numFmt w:val="bullet"/>
      <w:lvlText w:val="o"/>
      <w:lvlJc w:val="left"/>
      <w:pPr>
        <w:ind w:left="2327" w:hanging="360"/>
      </w:pPr>
      <w:rPr>
        <w:rFonts w:ascii="Courier New" w:hAnsi="Courier New" w:cs="Courier New" w:hint="default"/>
      </w:rPr>
    </w:lvl>
    <w:lvl w:ilvl="2" w:tplc="0C0A0005" w:tentative="1">
      <w:start w:val="1"/>
      <w:numFmt w:val="bullet"/>
      <w:lvlText w:val=""/>
      <w:lvlJc w:val="left"/>
      <w:pPr>
        <w:ind w:left="3047" w:hanging="360"/>
      </w:pPr>
      <w:rPr>
        <w:rFonts w:ascii="Wingdings" w:hAnsi="Wingdings" w:hint="default"/>
      </w:rPr>
    </w:lvl>
    <w:lvl w:ilvl="3" w:tplc="0C0A0001" w:tentative="1">
      <w:start w:val="1"/>
      <w:numFmt w:val="bullet"/>
      <w:lvlText w:val=""/>
      <w:lvlJc w:val="left"/>
      <w:pPr>
        <w:ind w:left="3767" w:hanging="360"/>
      </w:pPr>
      <w:rPr>
        <w:rFonts w:ascii="Symbol" w:hAnsi="Symbol" w:hint="default"/>
      </w:rPr>
    </w:lvl>
    <w:lvl w:ilvl="4" w:tplc="0C0A0003" w:tentative="1">
      <w:start w:val="1"/>
      <w:numFmt w:val="bullet"/>
      <w:lvlText w:val="o"/>
      <w:lvlJc w:val="left"/>
      <w:pPr>
        <w:ind w:left="4487" w:hanging="360"/>
      </w:pPr>
      <w:rPr>
        <w:rFonts w:ascii="Courier New" w:hAnsi="Courier New" w:cs="Courier New" w:hint="default"/>
      </w:rPr>
    </w:lvl>
    <w:lvl w:ilvl="5" w:tplc="0C0A0005" w:tentative="1">
      <w:start w:val="1"/>
      <w:numFmt w:val="bullet"/>
      <w:lvlText w:val=""/>
      <w:lvlJc w:val="left"/>
      <w:pPr>
        <w:ind w:left="5207" w:hanging="360"/>
      </w:pPr>
      <w:rPr>
        <w:rFonts w:ascii="Wingdings" w:hAnsi="Wingdings" w:hint="default"/>
      </w:rPr>
    </w:lvl>
    <w:lvl w:ilvl="6" w:tplc="0C0A0001" w:tentative="1">
      <w:start w:val="1"/>
      <w:numFmt w:val="bullet"/>
      <w:lvlText w:val=""/>
      <w:lvlJc w:val="left"/>
      <w:pPr>
        <w:ind w:left="5927" w:hanging="360"/>
      </w:pPr>
      <w:rPr>
        <w:rFonts w:ascii="Symbol" w:hAnsi="Symbol" w:hint="default"/>
      </w:rPr>
    </w:lvl>
    <w:lvl w:ilvl="7" w:tplc="0C0A0003" w:tentative="1">
      <w:start w:val="1"/>
      <w:numFmt w:val="bullet"/>
      <w:lvlText w:val="o"/>
      <w:lvlJc w:val="left"/>
      <w:pPr>
        <w:ind w:left="6647" w:hanging="360"/>
      </w:pPr>
      <w:rPr>
        <w:rFonts w:ascii="Courier New" w:hAnsi="Courier New" w:cs="Courier New" w:hint="default"/>
      </w:rPr>
    </w:lvl>
    <w:lvl w:ilvl="8" w:tplc="0C0A0005" w:tentative="1">
      <w:start w:val="1"/>
      <w:numFmt w:val="bullet"/>
      <w:lvlText w:val=""/>
      <w:lvlJc w:val="left"/>
      <w:pPr>
        <w:ind w:left="7367" w:hanging="360"/>
      </w:pPr>
      <w:rPr>
        <w:rFonts w:ascii="Wingdings" w:hAnsi="Wingdings" w:hint="default"/>
      </w:rPr>
    </w:lvl>
  </w:abstractNum>
  <w:abstractNum w:abstractNumId="1" w15:restartNumberingAfterBreak="0">
    <w:nsid w:val="51F15069"/>
    <w:multiLevelType w:val="singleLevel"/>
    <w:tmpl w:val="3F54070A"/>
    <w:lvl w:ilvl="0">
      <w:numFmt w:val="bullet"/>
      <w:lvlText w:val=""/>
      <w:legacy w:legacy="1" w:legacySpace="0" w:legacyIndent="0"/>
      <w:lvlJc w:val="left"/>
      <w:rPr>
        <w:rFonts w:ascii="Symbol" w:hAnsi="Symbol" w:cs="Symbol" w:hint="default"/>
        <w:sz w:val="18"/>
        <w:szCs w:val="18"/>
      </w:rPr>
    </w:lvl>
  </w:abstractNum>
  <w:num w:numId="1" w16cid:durableId="524290243">
    <w:abstractNumId w:val="1"/>
  </w:num>
  <w:num w:numId="2" w16cid:durableId="1903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D06BC"/>
    <w:rsid w:val="003D06BC"/>
    <w:rsid w:val="007246D6"/>
    <w:rsid w:val="00B02316"/>
    <w:rsid w:val="00C35E0E"/>
    <w:rsid w:val="00E67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CB67"/>
  <w15:docId w15:val="{59C13C00-97A0-404E-B182-6B5BA010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1784</Characters>
  <Application>Microsoft Office Word</Application>
  <DocSecurity>0</DocSecurity>
  <Lines>14</Lines>
  <Paragraphs>4</Paragraphs>
  <ScaleCrop>false</ScaleCrop>
  <Company>HP Inc.</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24MOC-100</dc:title>
  <dc:creator>informatica</dc:creator>
  <cp:keywords>CreatedByIRIS_Readiris_17.0</cp:keywords>
  <cp:lastModifiedBy>Mauleón, Fernando</cp:lastModifiedBy>
  <cp:revision>4</cp:revision>
  <dcterms:created xsi:type="dcterms:W3CDTF">2024-09-13T06:17:00Z</dcterms:created>
  <dcterms:modified xsi:type="dcterms:W3CDTF">2024-09-13T06:21:00Z</dcterms:modified>
</cp:coreProperties>
</file>