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5FA7" w14:textId="4C137224" w:rsidR="00856EB5" w:rsidRDefault="000543D0">
      <w:pPr>
        <w:ind w:left="-15" w:firstLine="606"/>
      </w:pPr>
      <w:r>
        <w:t xml:space="preserve">Nafarroako Gorteetako kide den eta Alderdi Popularra talde parlamentarioari atxikita dagoen foru parlamentari Javier García Jiménez jaunak honako galdera idatzi hau egin du, Legebiltzarreko Erregelamenduan xedatzen denaren babesean:Foru-dekretuaren proiektuaren gaur egungo testuak zergatik baimentzen du bingoetan dauden B motako makinak joko-aretoak ixteko ordua eta gero funtzionatzen egotea? (11-24/PES-00320). Hona Barneko, Funtzio Publikoko eta Justiziako kontseilariaren erantzuna:</w:t>
      </w:r>
      <w:r>
        <w:t xml:space="preserve"> </w:t>
      </w:r>
    </w:p>
    <w:p w14:paraId="6B4B1CE6" w14:textId="77777777" w:rsidR="000543D0" w:rsidRDefault="000543D0">
      <w:pPr>
        <w:ind w:left="-5"/>
      </w:pPr>
      <w:r>
        <w:t xml:space="preserve"> </w:t>
      </w:r>
    </w:p>
    <w:p w14:paraId="1B7DC966" w14:textId="77777777" w:rsidR="000543D0" w:rsidRDefault="000543D0">
      <w:pPr>
        <w:ind w:left="-15" w:firstLine="606"/>
      </w:pPr>
      <w:r>
        <w:t xml:space="preserve"> </w:t>
      </w:r>
    </w:p>
    <w:p w14:paraId="3A1A60AE" w14:textId="3BA09B97" w:rsidR="00856EB5" w:rsidRDefault="000543D0">
      <w:pPr>
        <w:spacing w:after="98" w:line="259" w:lineRule="auto"/>
        <w:ind w:left="616"/>
      </w:pPr>
      <w:r>
        <w:t xml:space="preserve">  </w:t>
      </w:r>
    </w:p>
    <w:p w14:paraId="0B103477" w14:textId="77777777" w:rsidR="000543D0" w:rsidRPr="000543D0" w:rsidRDefault="000543D0" w:rsidP="000543D0">
      <w:pPr>
        <w:spacing w:after="98" w:line="259" w:lineRule="auto"/>
        <w:ind w:left="616"/>
        <w:rPr>
          <w:noProof/>
          <w:sz w:val="22"/>
          <w:rFonts w:ascii="Calibri" w:eastAsia="Calibri" w:hAnsi="Calibri" w:cs="Calibri"/>
        </w:rPr>
      </w:pPr>
      <w:r>
        <w:rPr>
          <w:sz w:val="22"/>
          <w:rFonts w:ascii="Calibri" w:hAnsi="Calibri"/>
        </w:rPr>
        <w:t xml:space="preserve">Lehen lehendakariorde eta Lehendakaritza eta Berdintasuneko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Félix Taberna Monzón</w:t>
      </w:r>
      <w:r>
        <w:rPr>
          <w:sz w:val="22"/>
          <w:rFonts w:ascii="Calibri" w:hAnsi="Calibri"/>
        </w:rPr>
        <w:t xml:space="preserve"> </w:t>
      </w:r>
    </w:p>
    <w:p w14:paraId="07B981FD" w14:textId="77777777" w:rsidR="000543D0" w:rsidRPr="000543D0" w:rsidRDefault="000543D0" w:rsidP="000543D0">
      <w:pPr>
        <w:spacing w:after="98" w:line="259" w:lineRule="auto"/>
        <w:ind w:left="616"/>
        <w:rPr>
          <w:noProof/>
          <w:sz w:val="22"/>
          <w:rFonts w:ascii="Calibri" w:eastAsia="Calibri" w:hAnsi="Calibri" w:cs="Calibri"/>
        </w:rPr>
      </w:pPr>
      <w:r>
        <w:rPr>
          <w:sz w:val="22"/>
          <w:rFonts w:ascii="Calibri" w:hAnsi="Calibri"/>
        </w:rPr>
        <w:t xml:space="preserve">Barneko, Funtzio Publikoko eta Justiziako kontseilariaren ordez (Nafarroako Foru Komunitateko lehendakariaren 17/2024 Foru Dekretua, uztailaren 3koa)</w:t>
      </w:r>
      <w:r>
        <w:rPr>
          <w:sz w:val="22"/>
          <w:rFonts w:ascii="Calibri" w:hAnsi="Calibri"/>
        </w:rPr>
        <w:t xml:space="preserve"> </w:t>
      </w:r>
    </w:p>
    <w:p w14:paraId="2DB9FB44" w14:textId="1791BCCC" w:rsidR="000543D0" w:rsidRDefault="000543D0">
      <w:pPr>
        <w:ind w:left="-15" w:firstLine="606"/>
      </w:pPr>
      <w:r>
        <w:t xml:space="preserve">Bingo-areto gisa jarduteko baimenak esan nahi du zilegi dela, ohiko bingo-jokoa merkaturatzeaz gain, bezeroei beste joko batzuk eskaintzea ere, B motako makinen bitartez.</w:t>
      </w:r>
      <w:r>
        <w:t xml:space="preserve">  </w:t>
      </w:r>
    </w:p>
    <w:p w14:paraId="58515B2B" w14:textId="77777777" w:rsidR="000543D0" w:rsidRDefault="000543D0">
      <w:pPr>
        <w:ind w:left="-15" w:firstLine="606"/>
      </w:pPr>
      <w:r>
        <w:t xml:space="preserve">Nafarroako Foru Komunitateko Jokoen eta Apustuen Erregelamendua onesten duen foru-dekretu proiektuaren 166. artikuluak joko-areto edo -instalazioen itxiera-ordutegi orokorra jasotzen du: bingo-aretoena 03:00ak dira; joko-aretoena, 00:30a; eta kirol-apustuetarako lokalena, 00:30a.</w:t>
      </w:r>
      <w:r>
        <w:t xml:space="preserve"> </w:t>
      </w:r>
      <w:r>
        <w:t xml:space="preserve">Alegia: artikuluak ez du inolako murriztapenik ezartzen lokaletan egiten diren jokoentzat, baizik eta kasuko lokalaren itxiera-ordutegia zehazten du –bingo-aretoa, joko-aretoa nahiz apustu-lokala dela–, halako moldez non ez baita zalantzan jartzen B motako makinek bingoetan funtzionatzen jarraitzea joko-aretoen itxiera-orduaz harago.</w:t>
      </w:r>
      <w:r>
        <w:t xml:space="preserve"> </w:t>
      </w:r>
    </w:p>
    <w:p w14:paraId="1B40F351" w14:textId="666C3737" w:rsidR="000543D0" w:rsidRDefault="000543D0">
      <w:pPr>
        <w:ind w:left="-5"/>
      </w:pPr>
      <w:r>
        <w:t xml:space="preserve">Hori guztia jakinarazten dut, Nafarroako Parlamentuko Erregelamenduaren 215. artikuluan xedatutakoa betez.</w:t>
      </w:r>
      <w:r>
        <w:t xml:space="preserve"> </w:t>
      </w:r>
    </w:p>
    <w:p w14:paraId="69662DEA" w14:textId="44235A03" w:rsidR="00856EB5" w:rsidRDefault="000543D0">
      <w:pPr>
        <w:spacing w:after="100" w:line="259" w:lineRule="auto"/>
        <w:ind w:right="2"/>
        <w:jc w:val="center"/>
      </w:pPr>
      <w:r>
        <w:t xml:space="preserve">Iruñean, 2024ko uztailaren 22an</w:t>
      </w:r>
      <w:r>
        <w:t xml:space="preserve">  </w:t>
      </w:r>
    </w:p>
    <w:p w14:paraId="18D10AE6" w14:textId="77777777" w:rsidR="000543D0" w:rsidRPr="000543D0" w:rsidRDefault="000543D0" w:rsidP="000543D0">
      <w:pPr>
        <w:spacing w:after="100" w:line="259" w:lineRule="auto"/>
        <w:ind w:right="2"/>
        <w:jc w:val="center"/>
      </w:pPr>
      <w:r>
        <w:t xml:space="preserve">Lehen lehendakariorde eta Lehendakaritza eta Berdintasuneko kontseilaria:</w:t>
      </w:r>
      <w:r>
        <w:t xml:space="preserve"> </w:t>
      </w:r>
      <w:r>
        <w:t xml:space="preserve">Félix Taberna Monzón</w:t>
      </w:r>
      <w:r>
        <w:t xml:space="preserve"> </w:t>
      </w:r>
    </w:p>
    <w:p w14:paraId="269BD82E" w14:textId="77777777" w:rsidR="000543D0" w:rsidRPr="000543D0" w:rsidRDefault="000543D0" w:rsidP="000543D0">
      <w:pPr>
        <w:spacing w:after="100" w:line="259" w:lineRule="auto"/>
        <w:ind w:right="2"/>
        <w:jc w:val="center"/>
      </w:pPr>
      <w:r>
        <w:t xml:space="preserve">Barneko, Funtzio Publikoko eta Justiziako kontseilariaren ordez (Nafarroako Foru Komunitateko lehendakariaren 17/2024 Foru Dekretua, uztailaren 3koa)</w:t>
      </w:r>
      <w:r>
        <w:t xml:space="preserve"> </w:t>
      </w:r>
    </w:p>
    <w:p w14:paraId="0E317994" w14:textId="77777777" w:rsidR="000543D0" w:rsidRDefault="000543D0">
      <w:pPr>
        <w:spacing w:after="100" w:line="259" w:lineRule="auto"/>
        <w:ind w:right="2"/>
        <w:jc w:val="center"/>
      </w:pPr>
    </w:p>
    <w:sectPr w:rsidR="000543D0" w:rsidSect="000543D0">
      <w:pgSz w:w="11900" w:h="16840"/>
      <w:pgMar w:top="1843" w:right="2063" w:bottom="320" w:left="2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B5"/>
    <w:rsid w:val="000543D0"/>
    <w:rsid w:val="005D78AD"/>
    <w:rsid w:val="007D19C9"/>
    <w:rsid w:val="00856EB5"/>
    <w:rsid w:val="00C01F92"/>
    <w:rsid w:val="00D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36F"/>
  <w15:docId w15:val="{CC14F6C5-7CE8-4CB8-B4A5-80D50391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3750-89B1-4BAF-A4EE-810A9035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4</cp:revision>
  <dcterms:created xsi:type="dcterms:W3CDTF">2024-07-29T07:44:00Z</dcterms:created>
  <dcterms:modified xsi:type="dcterms:W3CDTF">2024-07-30T12:25:00Z</dcterms:modified>
</cp:coreProperties>
</file>