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BA714" w14:textId="5AC57CA2" w:rsidR="00C82EE1" w:rsidRDefault="00FA495F" w:rsidP="00EA12DC">
      <w:pPr>
        <w:pStyle w:val="cuadroCabe"/>
        <w:rPr>
          <w:rFonts w:cs="Arial"/>
          <w:color w:val="808080"/>
          <w:sz w:val="36"/>
          <w:szCs w:val="36"/>
        </w:rPr>
      </w:pPr>
      <w:r w:rsidRPr="00A8137F">
        <w:rPr>
          <w:noProof/>
          <w:color w:val="2B579A"/>
          <w:shd w:val="clear" w:color="auto" w:fill="E6E6E6"/>
        </w:rPr>
        <mc:AlternateContent>
          <mc:Choice Requires="wps">
            <w:drawing>
              <wp:anchor distT="0" distB="0" distL="114300" distR="114300" simplePos="0" relativeHeight="251656192" behindDoc="0" locked="0" layoutInCell="1" allowOverlap="1" wp14:anchorId="16B410A2" wp14:editId="1470A0C3">
                <wp:simplePos x="0" y="0"/>
                <wp:positionH relativeFrom="column">
                  <wp:posOffset>-151765</wp:posOffset>
                </wp:positionH>
                <wp:positionV relativeFrom="paragraph">
                  <wp:posOffset>-819150</wp:posOffset>
                </wp:positionV>
                <wp:extent cx="1105535" cy="12192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219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D4C114" w14:textId="77777777" w:rsidR="003809B8" w:rsidRPr="003A7956" w:rsidRDefault="003809B8" w:rsidP="004C3423">
                            <w:pPr>
                              <w:jc w:val="center"/>
                              <w:rPr>
                                <w:sz w:val="18"/>
                                <w:szCs w:val="18"/>
                              </w:rPr>
                            </w:pPr>
                            <w:r w:rsidRPr="003A7956">
                              <w:rPr>
                                <w:sz w:val="18"/>
                                <w:szCs w:val="18"/>
                              </w:rPr>
                              <w:t>CAMARA DE</w:t>
                            </w:r>
                          </w:p>
                          <w:p w14:paraId="3BFFFF3F" w14:textId="77777777" w:rsidR="003809B8" w:rsidRPr="003A7956" w:rsidRDefault="003809B8" w:rsidP="004C3423">
                            <w:pPr>
                              <w:jc w:val="center"/>
                              <w:rPr>
                                <w:sz w:val="18"/>
                                <w:szCs w:val="18"/>
                              </w:rPr>
                            </w:pPr>
                            <w:r w:rsidRPr="003A7956">
                              <w:rPr>
                                <w:sz w:val="18"/>
                                <w:szCs w:val="18"/>
                              </w:rPr>
                              <w:t>COMPTOS</w:t>
                            </w:r>
                          </w:p>
                          <w:p w14:paraId="66EFFA16" w14:textId="77777777" w:rsidR="003809B8" w:rsidRPr="003A7956" w:rsidRDefault="003809B8" w:rsidP="004C3423">
                            <w:pPr>
                              <w:jc w:val="center"/>
                              <w:rPr>
                                <w:sz w:val="18"/>
                                <w:szCs w:val="18"/>
                              </w:rPr>
                            </w:pPr>
                            <w:r w:rsidRPr="003A7956">
                              <w:rPr>
                                <w:sz w:val="18"/>
                                <w:szCs w:val="18"/>
                              </w:rPr>
                              <w:t>DE NAVARRA</w:t>
                            </w:r>
                          </w:p>
                          <w:p w14:paraId="1F5A14E8" w14:textId="77777777" w:rsidR="003809B8" w:rsidRPr="003A7956" w:rsidRDefault="003809B8" w:rsidP="004C3423">
                            <w:pPr>
                              <w:jc w:val="center"/>
                              <w:rPr>
                                <w:color w:val="808080"/>
                                <w:sz w:val="18"/>
                                <w:szCs w:val="18"/>
                              </w:rPr>
                            </w:pPr>
                            <w:r w:rsidRPr="003A7956">
                              <w:rPr>
                                <w:color w:val="808080"/>
                                <w:sz w:val="18"/>
                                <w:szCs w:val="18"/>
                              </w:rPr>
                              <w:t>NAFARROAKO</w:t>
                            </w:r>
                          </w:p>
                          <w:p w14:paraId="5DE0C5DF" w14:textId="77777777" w:rsidR="003809B8" w:rsidRPr="003A7956" w:rsidRDefault="003809B8" w:rsidP="004C3423">
                            <w:pPr>
                              <w:jc w:val="center"/>
                              <w:rPr>
                                <w:color w:val="808080"/>
                                <w:sz w:val="18"/>
                                <w:szCs w:val="18"/>
                              </w:rPr>
                            </w:pPr>
                            <w:r w:rsidRPr="003A7956">
                              <w:rPr>
                                <w:color w:val="808080"/>
                                <w:sz w:val="18"/>
                                <w:szCs w:val="18"/>
                              </w:rPr>
                              <w:t>KONTUEN</w:t>
                            </w:r>
                          </w:p>
                          <w:p w14:paraId="1313E1B1" w14:textId="77777777" w:rsidR="003809B8" w:rsidRPr="003A7956" w:rsidRDefault="003809B8" w:rsidP="004C3423">
                            <w:pPr>
                              <w:jc w:val="center"/>
                              <w:rPr>
                                <w:color w:val="808080"/>
                                <w:sz w:val="18"/>
                                <w:szCs w:val="18"/>
                              </w:rPr>
                            </w:pPr>
                            <w:r w:rsidRPr="003A7956">
                              <w:rPr>
                                <w:color w:val="808080"/>
                                <w:sz w:val="18"/>
                                <w:szCs w:val="18"/>
                              </w:rPr>
                              <w:t>GANBERA</w:t>
                            </w:r>
                          </w:p>
                          <w:p w14:paraId="7CC6096E" w14:textId="77777777" w:rsidR="003809B8" w:rsidRPr="002C7026" w:rsidRDefault="003809B8" w:rsidP="002C7026">
                            <w:pPr>
                              <w:jc w:val="center"/>
                              <w:rPr>
                                <w:rFonts w:ascii="Trajan" w:hAnsi="Trajan"/>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10A2" id="_x0000_t202" coordsize="21600,21600" o:spt="202" path="m,l,21600r21600,l21600,xe">
                <v:stroke joinstyle="miter"/>
                <v:path gradientshapeok="t" o:connecttype="rect"/>
              </v:shapetype>
              <v:shape id="Text Box 7" o:spid="_x0000_s1026" type="#_x0000_t202" style="position:absolute;margin-left:-11.95pt;margin-top:-64.5pt;width:87.0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" stroked="f" strokecolor="white">
                <v:textbox>
                  <w:txbxContent>
                    <w:p w14:paraId="4BD4C114" w14:textId="77777777" w:rsidR="003809B8" w:rsidRPr="003A7956" w:rsidRDefault="003809B8" w:rsidP="004C3423">
                      <w:pPr>
                        <w:jc w:val="center"/>
                        <w:rPr>
                          <w:sz w:val="18"/>
                          <w:szCs w:val="18"/>
                        </w:rPr>
                      </w:pPr>
                      <w:r w:rsidRPr="003A7956">
                        <w:rPr>
                          <w:sz w:val="18"/>
                          <w:szCs w:val="18"/>
                        </w:rPr>
                        <w:t>CAMARA DE</w:t>
                      </w:r>
                    </w:p>
                    <w:p w14:paraId="3BFFFF3F" w14:textId="77777777" w:rsidR="003809B8" w:rsidRPr="003A7956" w:rsidRDefault="003809B8" w:rsidP="004C3423">
                      <w:pPr>
                        <w:jc w:val="center"/>
                        <w:rPr>
                          <w:sz w:val="18"/>
                          <w:szCs w:val="18"/>
                        </w:rPr>
                      </w:pPr>
                      <w:r w:rsidRPr="003A7956">
                        <w:rPr>
                          <w:sz w:val="18"/>
                          <w:szCs w:val="18"/>
                        </w:rPr>
                        <w:t>COMPTOS</w:t>
                      </w:r>
                    </w:p>
                    <w:p w14:paraId="66EFFA16" w14:textId="77777777" w:rsidR="003809B8" w:rsidRPr="003A7956" w:rsidRDefault="003809B8" w:rsidP="004C3423">
                      <w:pPr>
                        <w:jc w:val="center"/>
                        <w:rPr>
                          <w:sz w:val="18"/>
                          <w:szCs w:val="18"/>
                        </w:rPr>
                      </w:pPr>
                      <w:r w:rsidRPr="003A7956">
                        <w:rPr>
                          <w:sz w:val="18"/>
                          <w:szCs w:val="18"/>
                        </w:rPr>
                        <w:t>DE NAVARRA</w:t>
                      </w:r>
                    </w:p>
                    <w:p w14:paraId="1F5A14E8" w14:textId="77777777" w:rsidR="003809B8" w:rsidRPr="003A7956" w:rsidRDefault="003809B8" w:rsidP="004C3423">
                      <w:pPr>
                        <w:jc w:val="center"/>
                        <w:rPr>
                          <w:color w:val="808080"/>
                          <w:sz w:val="18"/>
                          <w:szCs w:val="18"/>
                        </w:rPr>
                      </w:pPr>
                      <w:r w:rsidRPr="003A7956">
                        <w:rPr>
                          <w:color w:val="808080"/>
                          <w:sz w:val="18"/>
                          <w:szCs w:val="18"/>
                        </w:rPr>
                        <w:t>NAFARROAKO</w:t>
                      </w:r>
                    </w:p>
                    <w:p w14:paraId="5DE0C5DF" w14:textId="77777777" w:rsidR="003809B8" w:rsidRPr="003A7956" w:rsidRDefault="003809B8" w:rsidP="004C3423">
                      <w:pPr>
                        <w:jc w:val="center"/>
                        <w:rPr>
                          <w:color w:val="808080"/>
                          <w:sz w:val="18"/>
                          <w:szCs w:val="18"/>
                        </w:rPr>
                      </w:pPr>
                      <w:r w:rsidRPr="003A7956">
                        <w:rPr>
                          <w:color w:val="808080"/>
                          <w:sz w:val="18"/>
                          <w:szCs w:val="18"/>
                        </w:rPr>
                        <w:t>KONTUEN</w:t>
                      </w:r>
                    </w:p>
                    <w:p w14:paraId="1313E1B1" w14:textId="77777777" w:rsidR="003809B8" w:rsidRPr="003A7956" w:rsidRDefault="003809B8" w:rsidP="004C3423">
                      <w:pPr>
                        <w:jc w:val="center"/>
                        <w:rPr>
                          <w:color w:val="808080"/>
                          <w:sz w:val="18"/>
                          <w:szCs w:val="18"/>
                        </w:rPr>
                      </w:pPr>
                      <w:r w:rsidRPr="003A7956">
                        <w:rPr>
                          <w:color w:val="808080"/>
                          <w:sz w:val="18"/>
                          <w:szCs w:val="18"/>
                        </w:rPr>
                        <w:t>GANBERA</w:t>
                      </w:r>
                    </w:p>
                    <w:p w14:paraId="7CC6096E" w14:textId="77777777" w:rsidR="003809B8" w:rsidRPr="002C7026" w:rsidRDefault="003809B8" w:rsidP="002C7026">
                      <w:pPr>
                        <w:jc w:val="center"/>
                        <w:rPr>
                          <w:rFonts w:ascii="Trajan" w:hAnsi="Trajan"/>
                          <w:color w:val="808080"/>
                          <w:sz w:val="18"/>
                          <w:szCs w:val="18"/>
                        </w:rPr>
                      </w:pPr>
                    </w:p>
                  </w:txbxContent>
                </v:textbox>
              </v:shape>
            </w:pict>
          </mc:Fallback>
        </mc:AlternateContent>
      </w:r>
      <w:r w:rsidR="00CD6276">
        <w:t>7</w:t>
      </w:r>
      <w:r w:rsidR="30D67B21" w:rsidRPr="00A8137F">
        <w:t xml:space="preserve">Borrador </w:t>
      </w:r>
      <w:r w:rsidR="5678784E" w:rsidRPr="00A8137F">
        <w:t>final</w:t>
      </w:r>
    </w:p>
    <w:p w14:paraId="476A6DD4" w14:textId="1D1B5597" w:rsidR="00EA12DC" w:rsidRDefault="00EA12DC" w:rsidP="002D1D79">
      <w:pPr>
        <w:pStyle w:val="EstiloPortada"/>
        <w:ind w:left="3686" w:right="0"/>
        <w:jc w:val="right"/>
        <w:rPr>
          <w:sz w:val="52"/>
          <w:szCs w:val="52"/>
        </w:rPr>
      </w:pPr>
    </w:p>
    <w:p w14:paraId="114D04D4" w14:textId="7679A71F" w:rsidR="00EA12DC" w:rsidRDefault="00EA12DC" w:rsidP="002D1D79">
      <w:pPr>
        <w:pStyle w:val="EstiloPortada"/>
        <w:ind w:left="3686" w:right="0"/>
        <w:jc w:val="both"/>
        <w:rPr>
          <w:sz w:val="52"/>
          <w:szCs w:val="52"/>
        </w:rPr>
      </w:pPr>
    </w:p>
    <w:p w14:paraId="2780BD63" w14:textId="77777777" w:rsidR="00280D7A" w:rsidRDefault="00280D7A" w:rsidP="00280D7A">
      <w:pPr>
        <w:pStyle w:val="EstiloPortada"/>
        <w:ind w:left="3686" w:right="0"/>
        <w:rPr>
          <w:rFonts w:ascii="Arial" w:hAnsi="Arial" w:cs="Arial"/>
          <w:color w:val="808080"/>
          <w:sz w:val="40"/>
        </w:rPr>
      </w:pPr>
    </w:p>
    <w:p w14:paraId="29D716EA" w14:textId="7E953ACA" w:rsidR="00280D7A" w:rsidRDefault="00280D7A" w:rsidP="00280D7A">
      <w:pPr>
        <w:pStyle w:val="EstiloPortada"/>
        <w:ind w:left="3686" w:right="0"/>
        <w:rPr>
          <w:rFonts w:ascii="Arial" w:hAnsi="Arial" w:cs="Arial"/>
          <w:color w:val="808080"/>
          <w:sz w:val="40"/>
        </w:rPr>
      </w:pPr>
      <w:r>
        <w:rPr>
          <w:rFonts w:ascii="Arial" w:hAnsi="Arial" w:cs="Arial"/>
          <w:color w:val="808080"/>
          <w:sz w:val="40"/>
        </w:rPr>
        <w:t>Informe definitivo</w:t>
      </w:r>
    </w:p>
    <w:p w14:paraId="74AEC122" w14:textId="22A67796" w:rsidR="00FD6688" w:rsidRDefault="00FD6688" w:rsidP="002D1D79">
      <w:pPr>
        <w:pStyle w:val="EstiloPortada"/>
        <w:ind w:left="3686" w:right="0"/>
        <w:jc w:val="both"/>
        <w:rPr>
          <w:sz w:val="52"/>
          <w:szCs w:val="52"/>
        </w:rPr>
      </w:pPr>
      <w:r>
        <w:rPr>
          <w:sz w:val="52"/>
          <w:szCs w:val="52"/>
        </w:rPr>
        <w:t xml:space="preserve">Análisis de la situación </w:t>
      </w:r>
    </w:p>
    <w:p w14:paraId="1A3887B5" w14:textId="2796D574" w:rsidR="001133F7" w:rsidRPr="001133F7" w:rsidRDefault="00FD6688" w:rsidP="002D1D79">
      <w:pPr>
        <w:pStyle w:val="EstiloPortada"/>
        <w:ind w:left="3686" w:right="0"/>
        <w:jc w:val="both"/>
        <w:rPr>
          <w:b w:val="0"/>
          <w:sz w:val="52"/>
          <w:szCs w:val="52"/>
        </w:rPr>
      </w:pPr>
      <w:r>
        <w:rPr>
          <w:sz w:val="52"/>
          <w:szCs w:val="52"/>
        </w:rPr>
        <w:t>de Erripagaña</w:t>
      </w:r>
    </w:p>
    <w:p w14:paraId="188AE719" w14:textId="54F99637" w:rsidR="001C3A32" w:rsidRPr="00204979" w:rsidRDefault="001C3A32" w:rsidP="00EA12DC">
      <w:pPr>
        <w:pStyle w:val="texto"/>
        <w:ind w:left="2835"/>
      </w:pPr>
    </w:p>
    <w:p w14:paraId="23D06175" w14:textId="3D282A1C" w:rsidR="001C3A32" w:rsidRPr="00204979" w:rsidRDefault="001C3A32" w:rsidP="00891D73">
      <w:pPr>
        <w:pStyle w:val="texto"/>
      </w:pPr>
    </w:p>
    <w:p w14:paraId="0C3781E6" w14:textId="0769C55F" w:rsidR="002F2530" w:rsidRPr="00204979" w:rsidRDefault="002F2530" w:rsidP="00891D73">
      <w:pPr>
        <w:pStyle w:val="texto"/>
      </w:pPr>
    </w:p>
    <w:p w14:paraId="487F1777" w14:textId="18EE122E" w:rsidR="002F2530" w:rsidRPr="00204979" w:rsidRDefault="002F2530" w:rsidP="00891D73">
      <w:pPr>
        <w:pStyle w:val="texto"/>
      </w:pPr>
    </w:p>
    <w:p w14:paraId="390C14A1" w14:textId="065D2132" w:rsidR="001C3A32" w:rsidRPr="00204979" w:rsidRDefault="001C3A32" w:rsidP="00891D73">
      <w:pPr>
        <w:pStyle w:val="texto"/>
      </w:pPr>
    </w:p>
    <w:p w14:paraId="1F802A8C" w14:textId="22DF8E70" w:rsidR="001C3A32" w:rsidRPr="00204979" w:rsidRDefault="001C3A32" w:rsidP="00891D73">
      <w:pPr>
        <w:pStyle w:val="texto"/>
      </w:pPr>
    </w:p>
    <w:p w14:paraId="12ED1055" w14:textId="0D2EDE77" w:rsidR="001C3A32" w:rsidRPr="00204979" w:rsidRDefault="001C3A32" w:rsidP="00891D73">
      <w:pPr>
        <w:pStyle w:val="texto"/>
      </w:pPr>
    </w:p>
    <w:p w14:paraId="2B984DB2" w14:textId="388A14A6" w:rsidR="001C3A32" w:rsidRPr="00204979" w:rsidRDefault="001C3A32" w:rsidP="00891D73">
      <w:pPr>
        <w:pStyle w:val="texto"/>
      </w:pPr>
    </w:p>
    <w:p w14:paraId="0CE95DB7" w14:textId="11D05395" w:rsidR="001C3A32" w:rsidRPr="00204979" w:rsidRDefault="001C3A32" w:rsidP="00891D73">
      <w:pPr>
        <w:pStyle w:val="texto"/>
      </w:pPr>
    </w:p>
    <w:p w14:paraId="6FBCE3DC" w14:textId="3F8122D0" w:rsidR="001C3A32" w:rsidRPr="00204979" w:rsidRDefault="001C3A32" w:rsidP="00891D73">
      <w:pPr>
        <w:pStyle w:val="texto"/>
      </w:pPr>
    </w:p>
    <w:p w14:paraId="3C7E5978" w14:textId="21C2B241" w:rsidR="00844F74" w:rsidRPr="00204979" w:rsidRDefault="00844F74" w:rsidP="00891D73">
      <w:pPr>
        <w:pStyle w:val="texto"/>
      </w:pPr>
    </w:p>
    <w:p w14:paraId="563B35D2" w14:textId="5B7171C1" w:rsidR="00844F74" w:rsidRPr="00204979" w:rsidRDefault="00844F74" w:rsidP="00891D73">
      <w:pPr>
        <w:pStyle w:val="texto"/>
      </w:pPr>
    </w:p>
    <w:p w14:paraId="6687A3DA" w14:textId="677D75BA" w:rsidR="002D1D79" w:rsidRDefault="002D1D79" w:rsidP="009936FC">
      <w:pPr>
        <w:pStyle w:val="Fechaportada"/>
      </w:pPr>
    </w:p>
    <w:p w14:paraId="02E574FD" w14:textId="31037014" w:rsidR="002D1D79" w:rsidRDefault="002D1D79" w:rsidP="009936FC">
      <w:pPr>
        <w:pStyle w:val="Fechaportada"/>
      </w:pPr>
    </w:p>
    <w:p w14:paraId="39C3B731" w14:textId="3E9781BD" w:rsidR="002D1D79" w:rsidRDefault="002D1D79" w:rsidP="009936FC">
      <w:pPr>
        <w:pStyle w:val="Fechaportada"/>
      </w:pPr>
    </w:p>
    <w:p w14:paraId="4F2B67EB" w14:textId="7F61A8E4" w:rsidR="002D1D79" w:rsidRDefault="002D1D79" w:rsidP="009936FC">
      <w:pPr>
        <w:pStyle w:val="Fechaportada"/>
      </w:pPr>
    </w:p>
    <w:p w14:paraId="2BCE0E2D" w14:textId="16B682A1" w:rsidR="002D1D79" w:rsidRDefault="002D1D79" w:rsidP="009936FC">
      <w:pPr>
        <w:pStyle w:val="Fechaportada"/>
      </w:pPr>
    </w:p>
    <w:p w14:paraId="515713CE" w14:textId="77777777" w:rsidR="002D1D79" w:rsidRDefault="002D1D79" w:rsidP="009936FC">
      <w:pPr>
        <w:pStyle w:val="Fechaportada"/>
      </w:pPr>
    </w:p>
    <w:p w14:paraId="4E18FADA" w14:textId="77777777" w:rsidR="002D1D79" w:rsidRDefault="002D1D79" w:rsidP="009936FC">
      <w:pPr>
        <w:pStyle w:val="Fechaportada"/>
      </w:pPr>
    </w:p>
    <w:p w14:paraId="03C32E9C" w14:textId="77777777" w:rsidR="002D1D79" w:rsidRDefault="002D1D79" w:rsidP="009936FC">
      <w:pPr>
        <w:pStyle w:val="Fechaportada"/>
      </w:pPr>
    </w:p>
    <w:p w14:paraId="326BF931" w14:textId="77777777" w:rsidR="002D1D79" w:rsidRDefault="002D1D79" w:rsidP="009936FC">
      <w:pPr>
        <w:pStyle w:val="Fechaportada"/>
      </w:pPr>
    </w:p>
    <w:p w14:paraId="0420817B" w14:textId="77777777" w:rsidR="002D1D79" w:rsidRDefault="002D1D79" w:rsidP="009936FC">
      <w:pPr>
        <w:pStyle w:val="Fechaportada"/>
      </w:pPr>
    </w:p>
    <w:p w14:paraId="0F112681" w14:textId="77777777" w:rsidR="002D1D79" w:rsidRDefault="002D1D79" w:rsidP="009936FC">
      <w:pPr>
        <w:pStyle w:val="Fechaportada"/>
      </w:pPr>
    </w:p>
    <w:p w14:paraId="0CEAAADE" w14:textId="77777777" w:rsidR="002D1D79" w:rsidRDefault="002D1D79" w:rsidP="009936FC">
      <w:pPr>
        <w:pStyle w:val="Fechaportada"/>
      </w:pPr>
    </w:p>
    <w:p w14:paraId="035461B9" w14:textId="70F8D60A" w:rsidR="001319DA" w:rsidRDefault="00927716" w:rsidP="009936FC">
      <w:pPr>
        <w:pStyle w:val="Fechaportada"/>
        <w:sectPr w:rsidR="001319DA" w:rsidSect="0019660E">
          <w:headerReference w:type="even" r:id="rId11"/>
          <w:headerReference w:type="default" r:id="rId12"/>
          <w:footerReference w:type="even" r:id="rId13"/>
          <w:footerReference w:type="default" r:id="rId14"/>
          <w:headerReference w:type="first" r:id="rId15"/>
          <w:footerReference w:type="first" r:id="rId16"/>
          <w:pgSz w:w="11907" w:h="16840" w:code="9"/>
          <w:pgMar w:top="2835" w:right="1559" w:bottom="1644" w:left="1559" w:header="369" w:footer="136" w:gutter="0"/>
          <w:pgNumType w:start="1"/>
          <w:cols w:space="720"/>
          <w:titlePg/>
          <w:docGrid w:linePitch="360"/>
        </w:sectPr>
      </w:pPr>
      <w:r>
        <w:t>Septiembre</w:t>
      </w:r>
      <w:r w:rsidR="006D5335" w:rsidRPr="00FD2767">
        <w:t xml:space="preserve"> </w:t>
      </w:r>
      <w:r w:rsidR="001319DA">
        <w:t>de 202</w:t>
      </w:r>
      <w:r w:rsidR="002D437A">
        <w:t>4</w:t>
      </w:r>
    </w:p>
    <w:p w14:paraId="2DF23A3D" w14:textId="5558FC16" w:rsidR="001319DA" w:rsidRPr="00FD2767" w:rsidRDefault="001319DA" w:rsidP="001319DA">
      <w:pPr>
        <w:pStyle w:val="ndice"/>
        <w:jc w:val="left"/>
        <w:rPr>
          <w:rFonts w:ascii="Times New Roman" w:hAnsi="Times New Roman"/>
        </w:rPr>
        <w:sectPr w:rsidR="001319DA" w:rsidRPr="00FD2767" w:rsidSect="0019660E">
          <w:headerReference w:type="first" r:id="rId17"/>
          <w:pgSz w:w="11907" w:h="16840" w:code="9"/>
          <w:pgMar w:top="2835" w:right="1559" w:bottom="1644" w:left="1559" w:header="369" w:footer="136" w:gutter="0"/>
          <w:pgNumType w:start="1"/>
          <w:cols w:space="720"/>
          <w:titlePg/>
          <w:docGrid w:linePitch="360"/>
        </w:sectPr>
      </w:pPr>
      <w:r>
        <w:rPr>
          <w:rFonts w:ascii="Times New Roman" w:hAnsi="Times New Roman"/>
          <w:noProof/>
        </w:rPr>
        <w:lastRenderedPageBreak/>
        <w:drawing>
          <wp:anchor distT="0" distB="0" distL="114300" distR="114300" simplePos="0" relativeHeight="251672576" behindDoc="0" locked="0" layoutInCell="1" allowOverlap="1" wp14:anchorId="31E4AF69" wp14:editId="2792AACC">
            <wp:simplePos x="0" y="0"/>
            <wp:positionH relativeFrom="column">
              <wp:posOffset>-208915</wp:posOffset>
            </wp:positionH>
            <wp:positionV relativeFrom="paragraph">
              <wp:posOffset>-896477</wp:posOffset>
            </wp:positionV>
            <wp:extent cx="5826125" cy="8240887"/>
            <wp:effectExtent l="0" t="0" r="3175"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fí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8747" cy="8244596"/>
                    </a:xfrm>
                    <a:prstGeom prst="rect">
                      <a:avLst/>
                    </a:prstGeom>
                  </pic:spPr>
                </pic:pic>
              </a:graphicData>
            </a:graphic>
            <wp14:sizeRelH relativeFrom="margin">
              <wp14:pctWidth>0</wp14:pctWidth>
            </wp14:sizeRelH>
            <wp14:sizeRelV relativeFrom="margin">
              <wp14:pctHeight>0</wp14:pctHeight>
            </wp14:sizeRelV>
          </wp:anchor>
        </w:drawing>
      </w:r>
    </w:p>
    <w:p w14:paraId="098BA1D9" w14:textId="5DB42070" w:rsidR="00B766A0" w:rsidRDefault="00B766A0"/>
    <w:p w14:paraId="61486696" w14:textId="3A80A797" w:rsidR="00ED40FE" w:rsidRDefault="00ED40FE" w:rsidP="00ED40FE">
      <w:pPr>
        <w:pStyle w:val="ndice"/>
        <w:spacing w:after="120"/>
      </w:pPr>
      <w:r w:rsidRPr="00891D73">
        <w:t>Índice</w:t>
      </w:r>
    </w:p>
    <w:p w14:paraId="31947C68" w14:textId="7C32E0D8" w:rsidR="00ED40FE" w:rsidRPr="004740FB" w:rsidRDefault="00ED40FE" w:rsidP="00ED40FE">
      <w:pPr>
        <w:pStyle w:val="ndice"/>
        <w:spacing w:before="20"/>
        <w:ind w:right="-156"/>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14:paraId="351FA0B0" w14:textId="6A0D83C6" w:rsidR="001B5406" w:rsidRDefault="00ED40FE">
      <w:pPr>
        <w:pStyle w:val="TDC1"/>
        <w:rPr>
          <w:rFonts w:asciiTheme="minorHAnsi" w:eastAsiaTheme="minorEastAsia" w:hAnsiTheme="minorHAnsi" w:cstheme="minorBidi"/>
          <w:smallCaps w:val="0"/>
          <w:sz w:val="22"/>
          <w:szCs w:val="22"/>
        </w:rPr>
      </w:pPr>
      <w:r>
        <w:rPr>
          <w:color w:val="2B579A"/>
          <w:shd w:val="clear" w:color="auto" w:fill="E6E6E6"/>
        </w:rPr>
        <w:fldChar w:fldCharType="begin"/>
      </w:r>
      <w:r>
        <w:instrText xml:space="preserve"> TOC \o "1-3" \h \z \t "atitulo1;1;atitulo2;2" </w:instrText>
      </w:r>
      <w:r>
        <w:rPr>
          <w:color w:val="2B579A"/>
          <w:shd w:val="clear" w:color="auto" w:fill="E6E6E6"/>
        </w:rPr>
        <w:fldChar w:fldCharType="separate"/>
      </w:r>
      <w:hyperlink w:anchor="_Toc177557104" w:history="1">
        <w:r w:rsidR="001B5406" w:rsidRPr="00201B38">
          <w:rPr>
            <w:rStyle w:val="Hipervnculo"/>
          </w:rPr>
          <w:t>I. Introducción</w:t>
        </w:r>
        <w:r w:rsidR="001B5406">
          <w:rPr>
            <w:webHidden/>
          </w:rPr>
          <w:tab/>
        </w:r>
        <w:r w:rsidR="001B5406">
          <w:rPr>
            <w:webHidden/>
          </w:rPr>
          <w:fldChar w:fldCharType="begin"/>
        </w:r>
        <w:r w:rsidR="001B5406">
          <w:rPr>
            <w:webHidden/>
          </w:rPr>
          <w:instrText xml:space="preserve"> PAGEREF _Toc177557104 \h </w:instrText>
        </w:r>
        <w:r w:rsidR="001B5406">
          <w:rPr>
            <w:webHidden/>
          </w:rPr>
        </w:r>
        <w:r w:rsidR="001B5406">
          <w:rPr>
            <w:webHidden/>
          </w:rPr>
          <w:fldChar w:fldCharType="separate"/>
        </w:r>
        <w:r w:rsidR="001B5406">
          <w:rPr>
            <w:webHidden/>
          </w:rPr>
          <w:t>4</w:t>
        </w:r>
        <w:r w:rsidR="001B5406">
          <w:rPr>
            <w:webHidden/>
          </w:rPr>
          <w:fldChar w:fldCharType="end"/>
        </w:r>
      </w:hyperlink>
    </w:p>
    <w:p w14:paraId="1964622C" w14:textId="450C3C62" w:rsidR="001B5406" w:rsidRDefault="007D7665">
      <w:pPr>
        <w:pStyle w:val="TDC1"/>
        <w:rPr>
          <w:rFonts w:asciiTheme="minorHAnsi" w:eastAsiaTheme="minorEastAsia" w:hAnsiTheme="minorHAnsi" w:cstheme="minorBidi"/>
          <w:smallCaps w:val="0"/>
          <w:sz w:val="22"/>
          <w:szCs w:val="22"/>
        </w:rPr>
      </w:pPr>
      <w:hyperlink w:anchor="_Toc177557105" w:history="1">
        <w:r w:rsidR="001B5406" w:rsidRPr="00201B38">
          <w:rPr>
            <w:rStyle w:val="Hipervnculo"/>
          </w:rPr>
          <w:t>II. Erripagaña</w:t>
        </w:r>
        <w:r w:rsidR="001B5406">
          <w:rPr>
            <w:webHidden/>
          </w:rPr>
          <w:tab/>
        </w:r>
        <w:r w:rsidR="001B5406">
          <w:rPr>
            <w:webHidden/>
          </w:rPr>
          <w:fldChar w:fldCharType="begin"/>
        </w:r>
        <w:r w:rsidR="001B5406">
          <w:rPr>
            <w:webHidden/>
          </w:rPr>
          <w:instrText xml:space="preserve"> PAGEREF _Toc177557105 \h </w:instrText>
        </w:r>
        <w:r w:rsidR="001B5406">
          <w:rPr>
            <w:webHidden/>
          </w:rPr>
        </w:r>
        <w:r w:rsidR="001B5406">
          <w:rPr>
            <w:webHidden/>
          </w:rPr>
          <w:fldChar w:fldCharType="separate"/>
        </w:r>
        <w:r w:rsidR="001B5406">
          <w:rPr>
            <w:webHidden/>
          </w:rPr>
          <w:t>5</w:t>
        </w:r>
        <w:r w:rsidR="001B5406">
          <w:rPr>
            <w:webHidden/>
          </w:rPr>
          <w:fldChar w:fldCharType="end"/>
        </w:r>
      </w:hyperlink>
    </w:p>
    <w:p w14:paraId="3B16EA7B" w14:textId="106B353A" w:rsidR="001B5406" w:rsidRDefault="007D7665">
      <w:pPr>
        <w:pStyle w:val="TDC1"/>
        <w:rPr>
          <w:rFonts w:asciiTheme="minorHAnsi" w:eastAsiaTheme="minorEastAsia" w:hAnsiTheme="minorHAnsi" w:cstheme="minorBidi"/>
          <w:smallCaps w:val="0"/>
          <w:sz w:val="22"/>
          <w:szCs w:val="22"/>
        </w:rPr>
      </w:pPr>
      <w:hyperlink w:anchor="_Toc177557106" w:history="1">
        <w:r w:rsidR="001B5406" w:rsidRPr="00201B38">
          <w:rPr>
            <w:rStyle w:val="Hipervnculo"/>
          </w:rPr>
          <w:t>III. Objetivos, alcance y limitaciones</w:t>
        </w:r>
        <w:r w:rsidR="001B5406">
          <w:rPr>
            <w:webHidden/>
          </w:rPr>
          <w:tab/>
        </w:r>
        <w:r w:rsidR="001B5406">
          <w:rPr>
            <w:webHidden/>
          </w:rPr>
          <w:fldChar w:fldCharType="begin"/>
        </w:r>
        <w:r w:rsidR="001B5406">
          <w:rPr>
            <w:webHidden/>
          </w:rPr>
          <w:instrText xml:space="preserve"> PAGEREF _Toc177557106 \h </w:instrText>
        </w:r>
        <w:r w:rsidR="001B5406">
          <w:rPr>
            <w:webHidden/>
          </w:rPr>
        </w:r>
        <w:r w:rsidR="001B5406">
          <w:rPr>
            <w:webHidden/>
          </w:rPr>
          <w:fldChar w:fldCharType="separate"/>
        </w:r>
        <w:r w:rsidR="001B5406">
          <w:rPr>
            <w:webHidden/>
          </w:rPr>
          <w:t>7</w:t>
        </w:r>
        <w:r w:rsidR="001B5406">
          <w:rPr>
            <w:webHidden/>
          </w:rPr>
          <w:fldChar w:fldCharType="end"/>
        </w:r>
      </w:hyperlink>
    </w:p>
    <w:p w14:paraId="792E48DF" w14:textId="382E55A1" w:rsidR="001B5406" w:rsidRDefault="007D7665">
      <w:pPr>
        <w:pStyle w:val="TDC1"/>
        <w:rPr>
          <w:rFonts w:asciiTheme="minorHAnsi" w:eastAsiaTheme="minorEastAsia" w:hAnsiTheme="minorHAnsi" w:cstheme="minorBidi"/>
          <w:smallCaps w:val="0"/>
          <w:sz w:val="22"/>
          <w:szCs w:val="22"/>
        </w:rPr>
      </w:pPr>
      <w:hyperlink w:anchor="_Toc177557107" w:history="1">
        <w:r w:rsidR="001B5406" w:rsidRPr="00201B38">
          <w:rPr>
            <w:rStyle w:val="Hipervnculo"/>
          </w:rPr>
          <w:t>IV. Conclusiones y recomendaciones</w:t>
        </w:r>
        <w:r w:rsidR="001B5406">
          <w:rPr>
            <w:webHidden/>
          </w:rPr>
          <w:tab/>
        </w:r>
        <w:r w:rsidR="001B5406">
          <w:rPr>
            <w:webHidden/>
          </w:rPr>
          <w:fldChar w:fldCharType="begin"/>
        </w:r>
        <w:r w:rsidR="001B5406">
          <w:rPr>
            <w:webHidden/>
          </w:rPr>
          <w:instrText xml:space="preserve"> PAGEREF _Toc177557107 \h </w:instrText>
        </w:r>
        <w:r w:rsidR="001B5406">
          <w:rPr>
            <w:webHidden/>
          </w:rPr>
        </w:r>
        <w:r w:rsidR="001B5406">
          <w:rPr>
            <w:webHidden/>
          </w:rPr>
          <w:fldChar w:fldCharType="separate"/>
        </w:r>
        <w:r w:rsidR="001B5406">
          <w:rPr>
            <w:webHidden/>
          </w:rPr>
          <w:t>9</w:t>
        </w:r>
        <w:r w:rsidR="001B5406">
          <w:rPr>
            <w:webHidden/>
          </w:rPr>
          <w:fldChar w:fldCharType="end"/>
        </w:r>
      </w:hyperlink>
    </w:p>
    <w:p w14:paraId="7FAE8B31" w14:textId="689087C0" w:rsidR="001B5406" w:rsidRDefault="007D7665">
      <w:pPr>
        <w:pStyle w:val="TDC1"/>
        <w:rPr>
          <w:rFonts w:asciiTheme="minorHAnsi" w:eastAsiaTheme="minorEastAsia" w:hAnsiTheme="minorHAnsi" w:cstheme="minorBidi"/>
          <w:smallCaps w:val="0"/>
          <w:sz w:val="22"/>
          <w:szCs w:val="22"/>
        </w:rPr>
      </w:pPr>
      <w:hyperlink w:anchor="_Toc177557108" w:history="1">
        <w:r w:rsidR="001B5406" w:rsidRPr="00201B38">
          <w:rPr>
            <w:rStyle w:val="Hipervnculo"/>
          </w:rPr>
          <w:t>V. Responsabilidad del Departamento de Cohesión Territorial y de los ayuntamientos</w:t>
        </w:r>
        <w:r w:rsidR="001B5406">
          <w:rPr>
            <w:webHidden/>
          </w:rPr>
          <w:tab/>
        </w:r>
        <w:r w:rsidR="001B5406">
          <w:rPr>
            <w:webHidden/>
          </w:rPr>
          <w:fldChar w:fldCharType="begin"/>
        </w:r>
        <w:r w:rsidR="001B5406">
          <w:rPr>
            <w:webHidden/>
          </w:rPr>
          <w:instrText xml:space="preserve"> PAGEREF _Toc177557108 \h </w:instrText>
        </w:r>
        <w:r w:rsidR="001B5406">
          <w:rPr>
            <w:webHidden/>
          </w:rPr>
        </w:r>
        <w:r w:rsidR="001B5406">
          <w:rPr>
            <w:webHidden/>
          </w:rPr>
          <w:fldChar w:fldCharType="separate"/>
        </w:r>
        <w:r w:rsidR="001B5406">
          <w:rPr>
            <w:webHidden/>
          </w:rPr>
          <w:t>13</w:t>
        </w:r>
        <w:r w:rsidR="001B5406">
          <w:rPr>
            <w:webHidden/>
          </w:rPr>
          <w:fldChar w:fldCharType="end"/>
        </w:r>
      </w:hyperlink>
    </w:p>
    <w:p w14:paraId="661EE47D" w14:textId="25897E98" w:rsidR="001B5406" w:rsidRDefault="007D7665">
      <w:pPr>
        <w:pStyle w:val="TDC1"/>
        <w:rPr>
          <w:rFonts w:asciiTheme="minorHAnsi" w:eastAsiaTheme="minorEastAsia" w:hAnsiTheme="minorHAnsi" w:cstheme="minorBidi"/>
          <w:smallCaps w:val="0"/>
          <w:sz w:val="22"/>
          <w:szCs w:val="22"/>
        </w:rPr>
      </w:pPr>
      <w:hyperlink w:anchor="_Toc177557109" w:history="1">
        <w:r w:rsidR="001B5406" w:rsidRPr="00201B38">
          <w:rPr>
            <w:rStyle w:val="Hipervnculo"/>
          </w:rPr>
          <w:t>VI. Responsabilidad de la Cámara de Comptos de Navarra</w:t>
        </w:r>
        <w:r w:rsidR="001B5406">
          <w:rPr>
            <w:webHidden/>
          </w:rPr>
          <w:tab/>
        </w:r>
        <w:r w:rsidR="001B5406">
          <w:rPr>
            <w:webHidden/>
          </w:rPr>
          <w:fldChar w:fldCharType="begin"/>
        </w:r>
        <w:r w:rsidR="001B5406">
          <w:rPr>
            <w:webHidden/>
          </w:rPr>
          <w:instrText xml:space="preserve"> PAGEREF _Toc177557109 \h </w:instrText>
        </w:r>
        <w:r w:rsidR="001B5406">
          <w:rPr>
            <w:webHidden/>
          </w:rPr>
        </w:r>
        <w:r w:rsidR="001B5406">
          <w:rPr>
            <w:webHidden/>
          </w:rPr>
          <w:fldChar w:fldCharType="separate"/>
        </w:r>
        <w:r w:rsidR="001B5406">
          <w:rPr>
            <w:webHidden/>
          </w:rPr>
          <w:t>14</w:t>
        </w:r>
        <w:r w:rsidR="001B5406">
          <w:rPr>
            <w:webHidden/>
          </w:rPr>
          <w:fldChar w:fldCharType="end"/>
        </w:r>
      </w:hyperlink>
    </w:p>
    <w:p w14:paraId="4A307BD5" w14:textId="37DDC3BC" w:rsidR="001B5406" w:rsidRDefault="007D7665">
      <w:pPr>
        <w:pStyle w:val="TDC1"/>
        <w:rPr>
          <w:rFonts w:asciiTheme="minorHAnsi" w:eastAsiaTheme="minorEastAsia" w:hAnsiTheme="minorHAnsi" w:cstheme="minorBidi"/>
          <w:smallCaps w:val="0"/>
          <w:sz w:val="22"/>
          <w:szCs w:val="22"/>
        </w:rPr>
      </w:pPr>
      <w:hyperlink w:anchor="_Toc177557110" w:history="1">
        <w:r w:rsidR="001B5406" w:rsidRPr="00201B38">
          <w:rPr>
            <w:rStyle w:val="Hipervnculo"/>
          </w:rPr>
          <w:t>Apéndice 1. Análisis de los hechos ocurridos en relación con Erripagaña</w:t>
        </w:r>
        <w:r w:rsidR="001B5406">
          <w:rPr>
            <w:webHidden/>
          </w:rPr>
          <w:tab/>
        </w:r>
        <w:r w:rsidR="001B5406">
          <w:rPr>
            <w:webHidden/>
          </w:rPr>
          <w:fldChar w:fldCharType="begin"/>
        </w:r>
        <w:r w:rsidR="001B5406">
          <w:rPr>
            <w:webHidden/>
          </w:rPr>
          <w:instrText xml:space="preserve"> PAGEREF _Toc177557110 \h </w:instrText>
        </w:r>
        <w:r w:rsidR="001B5406">
          <w:rPr>
            <w:webHidden/>
          </w:rPr>
        </w:r>
        <w:r w:rsidR="001B5406">
          <w:rPr>
            <w:webHidden/>
          </w:rPr>
          <w:fldChar w:fldCharType="separate"/>
        </w:r>
        <w:r w:rsidR="001B5406">
          <w:rPr>
            <w:webHidden/>
          </w:rPr>
          <w:t>15</w:t>
        </w:r>
        <w:r w:rsidR="001B5406">
          <w:rPr>
            <w:webHidden/>
          </w:rPr>
          <w:fldChar w:fldCharType="end"/>
        </w:r>
      </w:hyperlink>
    </w:p>
    <w:p w14:paraId="410B6DD9" w14:textId="40C2AC37" w:rsidR="001B5406" w:rsidRDefault="007D7665">
      <w:pPr>
        <w:pStyle w:val="TDC2"/>
        <w:rPr>
          <w:rFonts w:asciiTheme="minorHAnsi" w:eastAsiaTheme="minorEastAsia" w:hAnsiTheme="minorHAnsi" w:cstheme="minorBidi"/>
          <w:noProof/>
          <w:sz w:val="22"/>
          <w:szCs w:val="22"/>
        </w:rPr>
      </w:pPr>
      <w:hyperlink w:anchor="_Toc177557111" w:history="1">
        <w:r w:rsidR="001B5406" w:rsidRPr="00201B38">
          <w:rPr>
            <w:rStyle w:val="Hipervnculo"/>
            <w:noProof/>
          </w:rPr>
          <w:t>1.1 Creación de Erripagaña</w:t>
        </w:r>
        <w:r w:rsidR="001B5406">
          <w:rPr>
            <w:noProof/>
            <w:webHidden/>
          </w:rPr>
          <w:tab/>
        </w:r>
        <w:r w:rsidR="001B5406">
          <w:rPr>
            <w:noProof/>
            <w:webHidden/>
          </w:rPr>
          <w:fldChar w:fldCharType="begin"/>
        </w:r>
        <w:r w:rsidR="001B5406">
          <w:rPr>
            <w:noProof/>
            <w:webHidden/>
          </w:rPr>
          <w:instrText xml:space="preserve"> PAGEREF _Toc177557111 \h </w:instrText>
        </w:r>
        <w:r w:rsidR="001B5406">
          <w:rPr>
            <w:noProof/>
            <w:webHidden/>
          </w:rPr>
        </w:r>
        <w:r w:rsidR="001B5406">
          <w:rPr>
            <w:noProof/>
            <w:webHidden/>
          </w:rPr>
          <w:fldChar w:fldCharType="separate"/>
        </w:r>
        <w:r w:rsidR="001B5406">
          <w:rPr>
            <w:noProof/>
            <w:webHidden/>
          </w:rPr>
          <w:t>15</w:t>
        </w:r>
        <w:r w:rsidR="001B5406">
          <w:rPr>
            <w:noProof/>
            <w:webHidden/>
          </w:rPr>
          <w:fldChar w:fldCharType="end"/>
        </w:r>
      </w:hyperlink>
    </w:p>
    <w:p w14:paraId="6E820501" w14:textId="1D2B2D69" w:rsidR="001B5406" w:rsidRDefault="007D7665">
      <w:pPr>
        <w:pStyle w:val="TDC2"/>
        <w:rPr>
          <w:rFonts w:asciiTheme="minorHAnsi" w:eastAsiaTheme="minorEastAsia" w:hAnsiTheme="minorHAnsi" w:cstheme="minorBidi"/>
          <w:noProof/>
          <w:sz w:val="22"/>
          <w:szCs w:val="22"/>
        </w:rPr>
      </w:pPr>
      <w:hyperlink w:anchor="_Toc177557112" w:history="1">
        <w:r w:rsidR="001B5406" w:rsidRPr="00201B38">
          <w:rPr>
            <w:rStyle w:val="Hipervnculo"/>
            <w:noProof/>
          </w:rPr>
          <w:t>1.2 Ingresos obtenidos por los ayuntamientos de Erripagaña</w:t>
        </w:r>
        <w:r w:rsidR="001B5406">
          <w:rPr>
            <w:noProof/>
            <w:webHidden/>
          </w:rPr>
          <w:tab/>
        </w:r>
        <w:r w:rsidR="001B5406">
          <w:rPr>
            <w:noProof/>
            <w:webHidden/>
          </w:rPr>
          <w:fldChar w:fldCharType="begin"/>
        </w:r>
        <w:r w:rsidR="001B5406">
          <w:rPr>
            <w:noProof/>
            <w:webHidden/>
          </w:rPr>
          <w:instrText xml:space="preserve"> PAGEREF _Toc177557112 \h </w:instrText>
        </w:r>
        <w:r w:rsidR="001B5406">
          <w:rPr>
            <w:noProof/>
            <w:webHidden/>
          </w:rPr>
        </w:r>
        <w:r w:rsidR="001B5406">
          <w:rPr>
            <w:noProof/>
            <w:webHidden/>
          </w:rPr>
          <w:fldChar w:fldCharType="separate"/>
        </w:r>
        <w:r w:rsidR="001B5406">
          <w:rPr>
            <w:noProof/>
            <w:webHidden/>
          </w:rPr>
          <w:t>21</w:t>
        </w:r>
        <w:r w:rsidR="001B5406">
          <w:rPr>
            <w:noProof/>
            <w:webHidden/>
          </w:rPr>
          <w:fldChar w:fldCharType="end"/>
        </w:r>
      </w:hyperlink>
    </w:p>
    <w:p w14:paraId="0D06FC24" w14:textId="0815A414" w:rsidR="001B5406" w:rsidRDefault="007D7665">
      <w:pPr>
        <w:pStyle w:val="TDC2"/>
        <w:rPr>
          <w:rFonts w:asciiTheme="minorHAnsi" w:eastAsiaTheme="minorEastAsia" w:hAnsiTheme="minorHAnsi" w:cstheme="minorBidi"/>
          <w:noProof/>
          <w:sz w:val="22"/>
          <w:szCs w:val="22"/>
        </w:rPr>
      </w:pPr>
      <w:hyperlink w:anchor="_Toc177557113" w:history="1">
        <w:r w:rsidR="001B5406" w:rsidRPr="00201B38">
          <w:rPr>
            <w:rStyle w:val="Hipervnculo"/>
            <w:noProof/>
          </w:rPr>
          <w:t>1.3 Inversiones realizadas por los ayuntamientos en Erripagaña</w:t>
        </w:r>
        <w:r w:rsidR="001B5406">
          <w:rPr>
            <w:noProof/>
            <w:webHidden/>
          </w:rPr>
          <w:tab/>
        </w:r>
        <w:r w:rsidR="001B5406">
          <w:rPr>
            <w:noProof/>
            <w:webHidden/>
          </w:rPr>
          <w:fldChar w:fldCharType="begin"/>
        </w:r>
        <w:r w:rsidR="001B5406">
          <w:rPr>
            <w:noProof/>
            <w:webHidden/>
          </w:rPr>
          <w:instrText xml:space="preserve"> PAGEREF _Toc177557113 \h </w:instrText>
        </w:r>
        <w:r w:rsidR="001B5406">
          <w:rPr>
            <w:noProof/>
            <w:webHidden/>
          </w:rPr>
        </w:r>
        <w:r w:rsidR="001B5406">
          <w:rPr>
            <w:noProof/>
            <w:webHidden/>
          </w:rPr>
          <w:fldChar w:fldCharType="separate"/>
        </w:r>
        <w:r w:rsidR="001B5406">
          <w:rPr>
            <w:noProof/>
            <w:webHidden/>
          </w:rPr>
          <w:t>22</w:t>
        </w:r>
        <w:r w:rsidR="001B5406">
          <w:rPr>
            <w:noProof/>
            <w:webHidden/>
          </w:rPr>
          <w:fldChar w:fldCharType="end"/>
        </w:r>
      </w:hyperlink>
    </w:p>
    <w:p w14:paraId="60039F75" w14:textId="779A348A" w:rsidR="001B5406" w:rsidRDefault="007D7665">
      <w:pPr>
        <w:pStyle w:val="TDC2"/>
        <w:rPr>
          <w:rFonts w:asciiTheme="minorHAnsi" w:eastAsiaTheme="minorEastAsia" w:hAnsiTheme="minorHAnsi" w:cstheme="minorBidi"/>
          <w:noProof/>
          <w:sz w:val="22"/>
          <w:szCs w:val="22"/>
        </w:rPr>
      </w:pPr>
      <w:hyperlink w:anchor="_Toc177557114" w:history="1">
        <w:r w:rsidR="001B5406" w:rsidRPr="00201B38">
          <w:rPr>
            <w:rStyle w:val="Hipervnculo"/>
            <w:noProof/>
          </w:rPr>
          <w:t>1.4 Situación actual de Erripagaña</w:t>
        </w:r>
        <w:r w:rsidR="001B5406">
          <w:rPr>
            <w:noProof/>
            <w:webHidden/>
          </w:rPr>
          <w:tab/>
        </w:r>
        <w:r w:rsidR="001B5406">
          <w:rPr>
            <w:noProof/>
            <w:webHidden/>
          </w:rPr>
          <w:fldChar w:fldCharType="begin"/>
        </w:r>
        <w:r w:rsidR="001B5406">
          <w:rPr>
            <w:noProof/>
            <w:webHidden/>
          </w:rPr>
          <w:instrText xml:space="preserve"> PAGEREF _Toc177557114 \h </w:instrText>
        </w:r>
        <w:r w:rsidR="001B5406">
          <w:rPr>
            <w:noProof/>
            <w:webHidden/>
          </w:rPr>
        </w:r>
        <w:r w:rsidR="001B5406">
          <w:rPr>
            <w:noProof/>
            <w:webHidden/>
          </w:rPr>
          <w:fldChar w:fldCharType="separate"/>
        </w:r>
        <w:r w:rsidR="001B5406">
          <w:rPr>
            <w:noProof/>
            <w:webHidden/>
          </w:rPr>
          <w:t>23</w:t>
        </w:r>
        <w:r w:rsidR="001B5406">
          <w:rPr>
            <w:noProof/>
            <w:webHidden/>
          </w:rPr>
          <w:fldChar w:fldCharType="end"/>
        </w:r>
      </w:hyperlink>
    </w:p>
    <w:p w14:paraId="0609360E" w14:textId="1A5B8FBE" w:rsidR="001B5406" w:rsidRDefault="007D7665">
      <w:pPr>
        <w:pStyle w:val="TDC2"/>
        <w:rPr>
          <w:rFonts w:asciiTheme="minorHAnsi" w:eastAsiaTheme="minorEastAsia" w:hAnsiTheme="minorHAnsi" w:cstheme="minorBidi"/>
          <w:noProof/>
          <w:sz w:val="22"/>
          <w:szCs w:val="22"/>
        </w:rPr>
      </w:pPr>
      <w:hyperlink w:anchor="_Toc177557115" w:history="1">
        <w:r w:rsidR="001B5406" w:rsidRPr="00201B38">
          <w:rPr>
            <w:rStyle w:val="Hipervnculo"/>
            <w:noProof/>
          </w:rPr>
          <w:t>1.5 Comparativa de distancia a dotaciones entre núcleos de población de un mismo municipio de Erripagaña</w:t>
        </w:r>
        <w:r w:rsidR="001B5406">
          <w:rPr>
            <w:noProof/>
            <w:webHidden/>
          </w:rPr>
          <w:tab/>
        </w:r>
        <w:r w:rsidR="001B5406">
          <w:rPr>
            <w:noProof/>
            <w:webHidden/>
          </w:rPr>
          <w:fldChar w:fldCharType="begin"/>
        </w:r>
        <w:r w:rsidR="001B5406">
          <w:rPr>
            <w:noProof/>
            <w:webHidden/>
          </w:rPr>
          <w:instrText xml:space="preserve"> PAGEREF _Toc177557115 \h </w:instrText>
        </w:r>
        <w:r w:rsidR="001B5406">
          <w:rPr>
            <w:noProof/>
            <w:webHidden/>
          </w:rPr>
        </w:r>
        <w:r w:rsidR="001B5406">
          <w:rPr>
            <w:noProof/>
            <w:webHidden/>
          </w:rPr>
          <w:fldChar w:fldCharType="separate"/>
        </w:r>
        <w:r w:rsidR="001B5406">
          <w:rPr>
            <w:noProof/>
            <w:webHidden/>
          </w:rPr>
          <w:t>33</w:t>
        </w:r>
        <w:r w:rsidR="001B5406">
          <w:rPr>
            <w:noProof/>
            <w:webHidden/>
          </w:rPr>
          <w:fldChar w:fldCharType="end"/>
        </w:r>
      </w:hyperlink>
    </w:p>
    <w:p w14:paraId="2A6B75CD" w14:textId="503903D5" w:rsidR="001B5406" w:rsidRDefault="007D7665">
      <w:pPr>
        <w:pStyle w:val="TDC1"/>
        <w:rPr>
          <w:rFonts w:asciiTheme="minorHAnsi" w:eastAsiaTheme="minorEastAsia" w:hAnsiTheme="minorHAnsi" w:cstheme="minorBidi"/>
          <w:smallCaps w:val="0"/>
          <w:sz w:val="22"/>
          <w:szCs w:val="22"/>
        </w:rPr>
      </w:pPr>
      <w:hyperlink w:anchor="_Toc177557116" w:history="1">
        <w:r w:rsidR="001B5406" w:rsidRPr="00201B38">
          <w:rPr>
            <w:rStyle w:val="Hipervnculo"/>
          </w:rPr>
          <w:t>Apéndice 2. Análisis de las alternativas de gestión de Erripagaña consideradas más adecuadas</w:t>
        </w:r>
        <w:r w:rsidR="001B5406">
          <w:rPr>
            <w:webHidden/>
          </w:rPr>
          <w:tab/>
        </w:r>
        <w:r w:rsidR="001B5406">
          <w:rPr>
            <w:webHidden/>
          </w:rPr>
          <w:fldChar w:fldCharType="begin"/>
        </w:r>
        <w:r w:rsidR="001B5406">
          <w:rPr>
            <w:webHidden/>
          </w:rPr>
          <w:instrText xml:space="preserve"> PAGEREF _Toc177557116 \h </w:instrText>
        </w:r>
        <w:r w:rsidR="001B5406">
          <w:rPr>
            <w:webHidden/>
          </w:rPr>
        </w:r>
        <w:r w:rsidR="001B5406">
          <w:rPr>
            <w:webHidden/>
          </w:rPr>
          <w:fldChar w:fldCharType="separate"/>
        </w:r>
        <w:r w:rsidR="001B5406">
          <w:rPr>
            <w:webHidden/>
          </w:rPr>
          <w:t>36</w:t>
        </w:r>
        <w:r w:rsidR="001B5406">
          <w:rPr>
            <w:webHidden/>
          </w:rPr>
          <w:fldChar w:fldCharType="end"/>
        </w:r>
      </w:hyperlink>
    </w:p>
    <w:p w14:paraId="77931495" w14:textId="6577B1A2" w:rsidR="001B5406" w:rsidRDefault="007D7665">
      <w:pPr>
        <w:pStyle w:val="TDC2"/>
        <w:rPr>
          <w:rFonts w:asciiTheme="minorHAnsi" w:eastAsiaTheme="minorEastAsia" w:hAnsiTheme="minorHAnsi" w:cstheme="minorBidi"/>
          <w:noProof/>
          <w:sz w:val="22"/>
          <w:szCs w:val="22"/>
        </w:rPr>
      </w:pPr>
      <w:hyperlink w:anchor="_Toc177557117" w:history="1">
        <w:r w:rsidR="001B5406" w:rsidRPr="00201B38">
          <w:rPr>
            <w:rStyle w:val="Hipervnculo"/>
            <w:noProof/>
          </w:rPr>
          <w:t>2.1 Alternativa 1: la población de Erripagaña pasa a pertenecer a un único municipio</w:t>
        </w:r>
        <w:r w:rsidR="001B5406">
          <w:rPr>
            <w:noProof/>
            <w:webHidden/>
          </w:rPr>
          <w:tab/>
        </w:r>
        <w:r w:rsidR="001B5406">
          <w:rPr>
            <w:noProof/>
            <w:webHidden/>
          </w:rPr>
          <w:fldChar w:fldCharType="begin"/>
        </w:r>
        <w:r w:rsidR="001B5406">
          <w:rPr>
            <w:noProof/>
            <w:webHidden/>
          </w:rPr>
          <w:instrText xml:space="preserve"> PAGEREF _Toc177557117 \h </w:instrText>
        </w:r>
        <w:r w:rsidR="001B5406">
          <w:rPr>
            <w:noProof/>
            <w:webHidden/>
          </w:rPr>
        </w:r>
        <w:r w:rsidR="001B5406">
          <w:rPr>
            <w:noProof/>
            <w:webHidden/>
          </w:rPr>
          <w:fldChar w:fldCharType="separate"/>
        </w:r>
        <w:r w:rsidR="001B5406">
          <w:rPr>
            <w:noProof/>
            <w:webHidden/>
          </w:rPr>
          <w:t>38</w:t>
        </w:r>
        <w:r w:rsidR="001B5406">
          <w:rPr>
            <w:noProof/>
            <w:webHidden/>
          </w:rPr>
          <w:fldChar w:fldCharType="end"/>
        </w:r>
      </w:hyperlink>
    </w:p>
    <w:p w14:paraId="60899389" w14:textId="2E95AB7D" w:rsidR="001B5406" w:rsidRDefault="007D7665">
      <w:pPr>
        <w:pStyle w:val="TDC2"/>
        <w:rPr>
          <w:rFonts w:asciiTheme="minorHAnsi" w:eastAsiaTheme="minorEastAsia" w:hAnsiTheme="minorHAnsi" w:cstheme="minorBidi"/>
          <w:noProof/>
          <w:sz w:val="22"/>
          <w:szCs w:val="22"/>
        </w:rPr>
      </w:pPr>
      <w:hyperlink w:anchor="_Toc177557118" w:history="1">
        <w:r w:rsidR="001B5406" w:rsidRPr="00201B38">
          <w:rPr>
            <w:rStyle w:val="Hipervnculo"/>
            <w:noProof/>
          </w:rPr>
          <w:t>2.2 Alternativa 2: la población de Erripagaña pasa a pertenecer a dos municipios</w:t>
        </w:r>
        <w:r w:rsidR="001B5406">
          <w:rPr>
            <w:noProof/>
            <w:webHidden/>
          </w:rPr>
          <w:tab/>
        </w:r>
        <w:r w:rsidR="001B5406">
          <w:rPr>
            <w:noProof/>
            <w:webHidden/>
          </w:rPr>
          <w:fldChar w:fldCharType="begin"/>
        </w:r>
        <w:r w:rsidR="001B5406">
          <w:rPr>
            <w:noProof/>
            <w:webHidden/>
          </w:rPr>
          <w:instrText xml:space="preserve"> PAGEREF _Toc177557118 \h </w:instrText>
        </w:r>
        <w:r w:rsidR="001B5406">
          <w:rPr>
            <w:noProof/>
            <w:webHidden/>
          </w:rPr>
        </w:r>
        <w:r w:rsidR="001B5406">
          <w:rPr>
            <w:noProof/>
            <w:webHidden/>
          </w:rPr>
          <w:fldChar w:fldCharType="separate"/>
        </w:r>
        <w:r w:rsidR="001B5406">
          <w:rPr>
            <w:noProof/>
            <w:webHidden/>
          </w:rPr>
          <w:t>41</w:t>
        </w:r>
        <w:r w:rsidR="001B5406">
          <w:rPr>
            <w:noProof/>
            <w:webHidden/>
          </w:rPr>
          <w:fldChar w:fldCharType="end"/>
        </w:r>
      </w:hyperlink>
    </w:p>
    <w:p w14:paraId="18EDCEE8" w14:textId="55428EF4" w:rsidR="001B5406" w:rsidRDefault="007D7665">
      <w:pPr>
        <w:pStyle w:val="TDC1"/>
        <w:rPr>
          <w:rFonts w:asciiTheme="minorHAnsi" w:eastAsiaTheme="minorEastAsia" w:hAnsiTheme="minorHAnsi" w:cstheme="minorBidi"/>
          <w:smallCaps w:val="0"/>
          <w:sz w:val="22"/>
          <w:szCs w:val="22"/>
        </w:rPr>
      </w:pPr>
      <w:hyperlink w:anchor="_Toc177557119" w:history="1">
        <w:r w:rsidR="001B5406" w:rsidRPr="00201B38">
          <w:rPr>
            <w:rStyle w:val="Hipervnculo"/>
          </w:rPr>
          <w:t>Apéndice 3. Marco normativo aplicable</w:t>
        </w:r>
        <w:r w:rsidR="001B5406">
          <w:rPr>
            <w:webHidden/>
          </w:rPr>
          <w:tab/>
        </w:r>
        <w:r w:rsidR="001B5406">
          <w:rPr>
            <w:webHidden/>
          </w:rPr>
          <w:fldChar w:fldCharType="begin"/>
        </w:r>
        <w:r w:rsidR="001B5406">
          <w:rPr>
            <w:webHidden/>
          </w:rPr>
          <w:instrText xml:space="preserve"> PAGEREF _Toc177557119 \h </w:instrText>
        </w:r>
        <w:r w:rsidR="001B5406">
          <w:rPr>
            <w:webHidden/>
          </w:rPr>
        </w:r>
        <w:r w:rsidR="001B5406">
          <w:rPr>
            <w:webHidden/>
          </w:rPr>
          <w:fldChar w:fldCharType="separate"/>
        </w:r>
        <w:r w:rsidR="001B5406">
          <w:rPr>
            <w:webHidden/>
          </w:rPr>
          <w:t>43</w:t>
        </w:r>
        <w:r w:rsidR="001B5406">
          <w:rPr>
            <w:webHidden/>
          </w:rPr>
          <w:fldChar w:fldCharType="end"/>
        </w:r>
      </w:hyperlink>
    </w:p>
    <w:p w14:paraId="76274F7A" w14:textId="1E5C9EF0" w:rsidR="001B5406" w:rsidRDefault="007D7665">
      <w:pPr>
        <w:pStyle w:val="TDC1"/>
        <w:rPr>
          <w:rFonts w:asciiTheme="minorHAnsi" w:eastAsiaTheme="minorEastAsia" w:hAnsiTheme="minorHAnsi" w:cstheme="minorBidi"/>
          <w:smallCaps w:val="0"/>
          <w:sz w:val="22"/>
          <w:szCs w:val="22"/>
        </w:rPr>
      </w:pPr>
      <w:hyperlink w:anchor="_Toc177557120" w:history="1">
        <w:r w:rsidR="001B5406" w:rsidRPr="00201B38">
          <w:rPr>
            <w:rStyle w:val="Hipervnculo"/>
            <w:bCs/>
          </w:rPr>
          <w:t>Alegaciones formuladas al informe provisional</w:t>
        </w:r>
        <w:r w:rsidR="001B5406">
          <w:rPr>
            <w:webHidden/>
          </w:rPr>
          <w:tab/>
        </w:r>
        <w:r w:rsidR="001B5406">
          <w:rPr>
            <w:webHidden/>
          </w:rPr>
          <w:fldChar w:fldCharType="begin"/>
        </w:r>
        <w:r w:rsidR="001B5406">
          <w:rPr>
            <w:webHidden/>
          </w:rPr>
          <w:instrText xml:space="preserve"> PAGEREF _Toc177557120 \h </w:instrText>
        </w:r>
        <w:r w:rsidR="001B5406">
          <w:rPr>
            <w:webHidden/>
          </w:rPr>
        </w:r>
        <w:r w:rsidR="001B5406">
          <w:rPr>
            <w:webHidden/>
          </w:rPr>
          <w:fldChar w:fldCharType="separate"/>
        </w:r>
        <w:r w:rsidR="001B5406">
          <w:rPr>
            <w:webHidden/>
          </w:rPr>
          <w:t>44</w:t>
        </w:r>
        <w:r w:rsidR="001B5406">
          <w:rPr>
            <w:webHidden/>
          </w:rPr>
          <w:fldChar w:fldCharType="end"/>
        </w:r>
      </w:hyperlink>
    </w:p>
    <w:p w14:paraId="5D20FA2C" w14:textId="239F9D6C" w:rsidR="001B5406" w:rsidRDefault="007D7665">
      <w:pPr>
        <w:pStyle w:val="TDC1"/>
        <w:rPr>
          <w:rFonts w:asciiTheme="minorHAnsi" w:eastAsiaTheme="minorEastAsia" w:hAnsiTheme="minorHAnsi" w:cstheme="minorBidi"/>
          <w:smallCaps w:val="0"/>
          <w:sz w:val="22"/>
          <w:szCs w:val="22"/>
        </w:rPr>
      </w:pPr>
      <w:hyperlink w:anchor="_Toc177557121" w:history="1">
        <w:r w:rsidR="001B5406" w:rsidRPr="00201B38">
          <w:rPr>
            <w:rStyle w:val="Hipervnculo"/>
          </w:rPr>
          <w:t>Contestación de la Cámara de Comptos a las alegaciones presentadas al informe provisional</w:t>
        </w:r>
      </w:hyperlink>
    </w:p>
    <w:p w14:paraId="43B322C0" w14:textId="248FA0FC" w:rsidR="00C6350C" w:rsidRDefault="00ED40FE" w:rsidP="00ED40FE">
      <w:r>
        <w:rPr>
          <w:color w:val="2B579A"/>
          <w:shd w:val="clear" w:color="auto" w:fill="E6E6E6"/>
        </w:rPr>
        <w:fldChar w:fldCharType="end"/>
      </w:r>
    </w:p>
    <w:p w14:paraId="60698CB9" w14:textId="77777777" w:rsidR="00EA12DC" w:rsidRDefault="00EA12DC">
      <w:pPr>
        <w:rPr>
          <w:rFonts w:cs="Arial"/>
          <w:color w:val="FF0000"/>
          <w:spacing w:val="6"/>
          <w:sz w:val="26"/>
        </w:rPr>
        <w:sectPr w:rsidR="00EA12DC" w:rsidSect="00107EF3">
          <w:footerReference w:type="default" r:id="rId19"/>
          <w:type w:val="oddPage"/>
          <w:pgSz w:w="11906" w:h="16838"/>
          <w:pgMar w:top="1702" w:right="1558" w:bottom="1276" w:left="1701" w:header="708" w:footer="0" w:gutter="0"/>
          <w:cols w:space="708"/>
          <w:docGrid w:linePitch="360"/>
        </w:sectPr>
      </w:pPr>
    </w:p>
    <w:p w14:paraId="7D9BF656" w14:textId="3F5818D5" w:rsidR="00ED40FE" w:rsidRPr="00A87BBC" w:rsidRDefault="574AB432" w:rsidP="00A87BBC">
      <w:pPr>
        <w:pStyle w:val="atitulo1"/>
      </w:pPr>
      <w:bookmarkStart w:id="0" w:name="_Toc52267351"/>
      <w:r w:rsidRPr="00A87BBC">
        <w:lastRenderedPageBreak/>
        <w:t xml:space="preserve"> </w:t>
      </w:r>
      <w:bookmarkStart w:id="1" w:name="_Toc177557104"/>
      <w:r w:rsidR="505CF6B6" w:rsidRPr="00A87BBC">
        <w:t>I. Introducción</w:t>
      </w:r>
      <w:bookmarkEnd w:id="0"/>
      <w:bookmarkEnd w:id="1"/>
      <w:r w:rsidR="505CF6B6" w:rsidRPr="00A87BBC">
        <w:t xml:space="preserve"> </w:t>
      </w:r>
    </w:p>
    <w:p w14:paraId="19FA4352" w14:textId="1E42693E" w:rsidR="00FD6688" w:rsidRPr="00A87BBC" w:rsidRDefault="00FD6688" w:rsidP="00A87BBC">
      <w:pPr>
        <w:pStyle w:val="texto"/>
        <w:spacing w:after="140"/>
        <w:jc w:val="both"/>
        <w:rPr>
          <w:lang w:val="es-ES_tradnl" w:eastAsia="en-US"/>
        </w:rPr>
      </w:pPr>
      <w:r w:rsidRPr="00A87BBC">
        <w:rPr>
          <w:lang w:val="es-ES_tradnl" w:eastAsia="en-US"/>
        </w:rPr>
        <w:t>La Junta de Portavoces del Parlamento de Navarra, en su sesión de 30 de marzo de 2023, acordó trasladar a la Cámara</w:t>
      </w:r>
      <w:r w:rsidR="004C2F8C">
        <w:rPr>
          <w:lang w:val="es-ES_tradnl" w:eastAsia="en-US"/>
        </w:rPr>
        <w:t xml:space="preserve"> de Comptos</w:t>
      </w:r>
      <w:r w:rsidRPr="00A87BBC">
        <w:rPr>
          <w:lang w:val="es-ES_tradnl" w:eastAsia="en-US"/>
        </w:rPr>
        <w:t>, a petición del grupo parlamentario Geroa Bai, una solicitud de la Asociación de Vecinos de Erripagaña para realizar un informe de fiscalización sobre la situación de Erripagaña. Esta petición se incorporó al programa de fiscalización de 2024.</w:t>
      </w:r>
    </w:p>
    <w:p w14:paraId="62F12E2B" w14:textId="1ED9F01B" w:rsidR="009A4996" w:rsidRDefault="75E526FC" w:rsidP="00A87BBC">
      <w:pPr>
        <w:pStyle w:val="texto"/>
        <w:spacing w:after="140"/>
        <w:jc w:val="both"/>
        <w:rPr>
          <w:lang w:val="es-ES_tradnl" w:eastAsia="en-US"/>
        </w:rPr>
      </w:pPr>
      <w:r w:rsidRPr="00A87BBC">
        <w:rPr>
          <w:lang w:val="es-ES_tradnl" w:eastAsia="en-US"/>
        </w:rPr>
        <w:t xml:space="preserve">El trabajo de campo lo realizó entre </w:t>
      </w:r>
      <w:r w:rsidR="4B3EE332" w:rsidRPr="00A87BBC">
        <w:rPr>
          <w:lang w:val="es-ES_tradnl" w:eastAsia="en-US"/>
        </w:rPr>
        <w:t>marzo y mayo</w:t>
      </w:r>
      <w:r w:rsidR="54685105" w:rsidRPr="00A87BBC">
        <w:rPr>
          <w:lang w:val="es-ES_tradnl" w:eastAsia="en-US"/>
        </w:rPr>
        <w:t xml:space="preserve"> </w:t>
      </w:r>
      <w:r w:rsidRPr="00A87BBC">
        <w:rPr>
          <w:lang w:val="es-ES_tradnl" w:eastAsia="en-US"/>
        </w:rPr>
        <w:t>de 202</w:t>
      </w:r>
      <w:r w:rsidR="54685105" w:rsidRPr="00A87BBC">
        <w:rPr>
          <w:lang w:val="es-ES_tradnl" w:eastAsia="en-US"/>
        </w:rPr>
        <w:t>4</w:t>
      </w:r>
      <w:r w:rsidRPr="00A87BBC">
        <w:rPr>
          <w:lang w:val="es-ES_tradnl" w:eastAsia="en-US"/>
        </w:rPr>
        <w:t xml:space="preserve"> un equipo formado por </w:t>
      </w:r>
      <w:r w:rsidR="0E260865" w:rsidRPr="00A87BBC">
        <w:rPr>
          <w:lang w:val="es-ES_tradnl" w:eastAsia="en-US"/>
        </w:rPr>
        <w:t>dos</w:t>
      </w:r>
      <w:r w:rsidRPr="00A87BBC">
        <w:rPr>
          <w:lang w:val="es-ES_tradnl" w:eastAsia="en-US"/>
        </w:rPr>
        <w:t xml:space="preserve"> técnicas de auditoría y una auditora, con la colaboración de los servicios jurídicos</w:t>
      </w:r>
      <w:r w:rsidR="56477AC5" w:rsidRPr="00A87BBC">
        <w:rPr>
          <w:lang w:val="es-ES_tradnl" w:eastAsia="en-US"/>
        </w:rPr>
        <w:t>,</w:t>
      </w:r>
      <w:r w:rsidR="5E6FF83B" w:rsidRPr="00A87BBC">
        <w:rPr>
          <w:lang w:val="es-ES_tradnl" w:eastAsia="en-US"/>
        </w:rPr>
        <w:t xml:space="preserve"> </w:t>
      </w:r>
      <w:r w:rsidRPr="00A87BBC">
        <w:rPr>
          <w:lang w:val="es-ES_tradnl" w:eastAsia="en-US"/>
        </w:rPr>
        <w:t>administrativos</w:t>
      </w:r>
      <w:r w:rsidR="08D7A01C" w:rsidRPr="00A87BBC">
        <w:rPr>
          <w:lang w:val="es-ES_tradnl" w:eastAsia="en-US"/>
        </w:rPr>
        <w:t xml:space="preserve"> e informáticos</w:t>
      </w:r>
      <w:r w:rsidRPr="00A87BBC">
        <w:rPr>
          <w:lang w:val="es-ES_tradnl" w:eastAsia="en-US"/>
        </w:rPr>
        <w:t xml:space="preserve"> de la Cámara.</w:t>
      </w:r>
    </w:p>
    <w:p w14:paraId="1842DE05" w14:textId="77777777" w:rsidR="00D05CFD" w:rsidRPr="0085077D" w:rsidRDefault="00D05CFD" w:rsidP="00D05CFD">
      <w:pPr>
        <w:pStyle w:val="texto"/>
        <w:spacing w:after="140"/>
        <w:jc w:val="both"/>
      </w:pPr>
      <w:r>
        <w:t>L</w:t>
      </w:r>
      <w:r w:rsidRPr="0085077D">
        <w:t>os resultados de este trabajo se pusieron de manifiesto al consejer</w:t>
      </w:r>
      <w:r>
        <w:t xml:space="preserve">o del Departamento de Cohesión Territorial, a la consejera del </w:t>
      </w:r>
      <w:r w:rsidRPr="00CE0673">
        <w:t xml:space="preserve">Departamento de Vivienda, Juventud y Políticas Migratorias </w:t>
      </w:r>
      <w:r>
        <w:t xml:space="preserve">y </w:t>
      </w:r>
      <w:r w:rsidRPr="00CE0673">
        <w:t>a los alcaldes/as de los Ayuntamientos de Pamplona, Burlada, Valle de Egüés/</w:t>
      </w:r>
      <w:proofErr w:type="spellStart"/>
      <w:r w:rsidRPr="00CE0673">
        <w:t>Eguesibar</w:t>
      </w:r>
      <w:proofErr w:type="spellEnd"/>
      <w:r w:rsidRPr="00CE0673">
        <w:t xml:space="preserve"> y Huarte, con el fin de que </w:t>
      </w:r>
      <w:r w:rsidRPr="00CE0673">
        <w:rPr>
          <w:szCs w:val="26"/>
        </w:rPr>
        <w:t>formularan</w:t>
      </w:r>
      <w:r w:rsidRPr="00CE0673">
        <w:t xml:space="preserve"> alegaciones, de conformidad con lo previsto en el artículo 11 de la Ley Foral 19/1984, de 20 de diciembre, de la Cámara de Comptos de Navarra.</w:t>
      </w:r>
    </w:p>
    <w:p w14:paraId="59885E58" w14:textId="51EDDF1A" w:rsidR="00D05CFD" w:rsidRPr="00BA717D" w:rsidRDefault="00D05CFD" w:rsidP="00A87BBC">
      <w:pPr>
        <w:pStyle w:val="texto"/>
        <w:spacing w:after="140"/>
        <w:jc w:val="both"/>
        <w:rPr>
          <w:lang w:val="es-ES_tradnl" w:eastAsia="en-US"/>
        </w:rPr>
      </w:pPr>
      <w:r w:rsidRPr="00191727">
        <w:t>Finalizado el plazo, ha</w:t>
      </w:r>
      <w:r w:rsidR="003809B8" w:rsidRPr="00191727">
        <w:t>n</w:t>
      </w:r>
      <w:r w:rsidRPr="00191727">
        <w:t xml:space="preserve"> presentado alegaciones </w:t>
      </w:r>
      <w:r w:rsidR="003809B8" w:rsidRPr="00191727">
        <w:t>la alcaldesa del Ayuntamiento de Egüés</w:t>
      </w:r>
      <w:r w:rsidR="00DE7D68">
        <w:t>/</w:t>
      </w:r>
      <w:proofErr w:type="spellStart"/>
      <w:r w:rsidR="00DE7D68">
        <w:t>Eguesibar</w:t>
      </w:r>
      <w:proofErr w:type="spellEnd"/>
      <w:r w:rsidR="003809B8" w:rsidRPr="00191727">
        <w:t>, el gabinete de Alcaldía del Ayuntamiento de Pamplona y el alcalde del Ayuntamiento de Huarte</w:t>
      </w:r>
      <w:r w:rsidR="00EE10DD" w:rsidRPr="00DE7D68">
        <w:t>.</w:t>
      </w:r>
      <w:r w:rsidR="00EE10DD">
        <w:rPr>
          <w:color w:val="FF0000"/>
        </w:rPr>
        <w:t xml:space="preserve"> </w:t>
      </w:r>
      <w:r w:rsidRPr="00BA717D">
        <w:t>Analizadas las mismas</w:t>
      </w:r>
      <w:r w:rsidRPr="00BA717D">
        <w:rPr>
          <w:noProof/>
        </w:rPr>
        <mc:AlternateContent>
          <mc:Choice Requires="wps">
            <w:drawing>
              <wp:anchor distT="0" distB="0" distL="114300" distR="114300" simplePos="0" relativeHeight="251671552" behindDoc="0" locked="0" layoutInCell="1" allowOverlap="1" wp14:anchorId="7ECB91DE" wp14:editId="62A7DB72">
                <wp:simplePos x="0" y="0"/>
                <wp:positionH relativeFrom="column">
                  <wp:posOffset>2603500</wp:posOffset>
                </wp:positionH>
                <wp:positionV relativeFrom="paragraph">
                  <wp:posOffset>7532370</wp:posOffset>
                </wp:positionV>
                <wp:extent cx="698500" cy="431800"/>
                <wp:effectExtent l="0" t="0" r="6350" b="63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A0D8" id="Rectángulo 2" o:spid="_x0000_s1026" style="position:absolute;margin-left:205pt;margin-top:593.1pt;width:5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3LTG&#10;RIECAAD8BAAADgAAAAAAAAAAAAAAAAAuAgAAZHJzL2Uyb0RvYy54bWxQSwECLQAUAAYACAAAACEA&#10;JSjBxuAAAAANAQAADwAAAAAAAAAAAAAAAADbBAAAZHJzL2Rvd25yZXYueG1sUEsFBgAAAAAEAAQA&#10;8wAAAOgFAAAAAA==&#10;" stroked="f"/>
            </w:pict>
          </mc:Fallback>
        </mc:AlternateContent>
      </w:r>
      <w:r w:rsidRPr="00BA717D">
        <w:t>, se incorporan a dicho informe, junto con la respuesta de esta Cámara, que se eleva a definitivo.</w:t>
      </w:r>
    </w:p>
    <w:p w14:paraId="2CFF8790" w14:textId="7D85A52D" w:rsidR="00B64CD5" w:rsidRPr="00A87BBC" w:rsidRDefault="75E526FC" w:rsidP="00A87BBC">
      <w:pPr>
        <w:pStyle w:val="texto"/>
        <w:spacing w:after="140"/>
        <w:jc w:val="both"/>
        <w:rPr>
          <w:lang w:val="es-ES_tradnl" w:eastAsia="en-US"/>
        </w:rPr>
      </w:pPr>
      <w:r w:rsidRPr="00A87BBC">
        <w:rPr>
          <w:lang w:val="es-ES_tradnl" w:eastAsia="en-US"/>
        </w:rPr>
        <w:t xml:space="preserve">Agradecemos al personal </w:t>
      </w:r>
      <w:r w:rsidR="4B3EE332" w:rsidRPr="00A87BBC">
        <w:rPr>
          <w:lang w:val="es-ES_tradnl" w:eastAsia="en-US"/>
        </w:rPr>
        <w:t xml:space="preserve">de los </w:t>
      </w:r>
      <w:r w:rsidR="7F01BD4C" w:rsidRPr="00A87BBC">
        <w:rPr>
          <w:lang w:val="es-ES_tradnl" w:eastAsia="en-US"/>
        </w:rPr>
        <w:t xml:space="preserve">Ayuntamientos </w:t>
      </w:r>
      <w:r w:rsidR="4B3EE332" w:rsidRPr="00A87BBC">
        <w:rPr>
          <w:lang w:val="es-ES_tradnl" w:eastAsia="en-US"/>
        </w:rPr>
        <w:t>de Pamplona, Burlada, Valle de Egüés</w:t>
      </w:r>
      <w:r w:rsidR="003A05F0">
        <w:rPr>
          <w:lang w:val="es-ES_tradnl" w:eastAsia="en-US"/>
        </w:rPr>
        <w:t>/</w:t>
      </w:r>
      <w:proofErr w:type="spellStart"/>
      <w:r w:rsidR="003A05F0">
        <w:rPr>
          <w:lang w:val="es-ES_tradnl" w:eastAsia="en-US"/>
        </w:rPr>
        <w:t>Eguesibar</w:t>
      </w:r>
      <w:proofErr w:type="spellEnd"/>
      <w:r w:rsidR="4B3EE332" w:rsidRPr="00A87BBC">
        <w:rPr>
          <w:lang w:val="es-ES_tradnl" w:eastAsia="en-US"/>
        </w:rPr>
        <w:t xml:space="preserve"> y Huarte</w:t>
      </w:r>
      <w:r w:rsidR="023BC3C5" w:rsidRPr="00A87BBC">
        <w:rPr>
          <w:lang w:val="es-ES_tradnl" w:eastAsia="en-US"/>
        </w:rPr>
        <w:t>,</w:t>
      </w:r>
      <w:r w:rsidR="4B3EE332" w:rsidRPr="00A87BBC">
        <w:rPr>
          <w:lang w:val="es-ES_tradnl" w:eastAsia="en-US"/>
        </w:rPr>
        <w:t xml:space="preserve"> así como al del Departamento de Cohesión Territorial </w:t>
      </w:r>
      <w:r w:rsidR="32A8C239" w:rsidRPr="00A87BBC">
        <w:rPr>
          <w:lang w:val="es-ES_tradnl" w:eastAsia="en-US"/>
        </w:rPr>
        <w:t xml:space="preserve">y al </w:t>
      </w:r>
      <w:r w:rsidR="504D85C9" w:rsidRPr="00A87BBC">
        <w:rPr>
          <w:lang w:val="es-ES_tradnl" w:eastAsia="en-US"/>
        </w:rPr>
        <w:t xml:space="preserve">del </w:t>
      </w:r>
      <w:r w:rsidR="32A8C239" w:rsidRPr="00A87BBC">
        <w:rPr>
          <w:lang w:val="es-ES_tradnl" w:eastAsia="en-US"/>
        </w:rPr>
        <w:t xml:space="preserve">Departamento de Vivienda, Juventud y </w:t>
      </w:r>
      <w:r w:rsidR="7DF2E7F4" w:rsidRPr="00A87BBC">
        <w:rPr>
          <w:lang w:val="es-ES_tradnl" w:eastAsia="en-US"/>
        </w:rPr>
        <w:t>Políticas</w:t>
      </w:r>
      <w:r w:rsidR="32A8C239" w:rsidRPr="00A87BBC">
        <w:rPr>
          <w:lang w:val="es-ES_tradnl" w:eastAsia="en-US"/>
        </w:rPr>
        <w:t xml:space="preserve"> Migratorias </w:t>
      </w:r>
      <w:r w:rsidR="4B3EE332" w:rsidRPr="00A87BBC">
        <w:rPr>
          <w:lang w:val="es-ES_tradnl" w:eastAsia="en-US"/>
        </w:rPr>
        <w:t xml:space="preserve">la colaboración prestada para la realización de este </w:t>
      </w:r>
      <w:r w:rsidR="332328B5" w:rsidRPr="00A87BBC">
        <w:rPr>
          <w:lang w:val="es-ES_tradnl" w:eastAsia="en-US"/>
        </w:rPr>
        <w:t>trabajo</w:t>
      </w:r>
      <w:r w:rsidR="4EDE2F16" w:rsidRPr="00A87BBC">
        <w:rPr>
          <w:lang w:val="es-ES_tradnl" w:eastAsia="en-US"/>
        </w:rPr>
        <w:t>.</w:t>
      </w:r>
    </w:p>
    <w:p w14:paraId="1A4AF531" w14:textId="77777777" w:rsidR="00FA6B32" w:rsidRDefault="00FA6B32" w:rsidP="00ED40FE">
      <w:pPr>
        <w:pStyle w:val="texto"/>
      </w:pPr>
    </w:p>
    <w:p w14:paraId="48AD19B0" w14:textId="77777777" w:rsidR="00ED40FE" w:rsidRDefault="00ED40FE" w:rsidP="00ED40FE">
      <w:pPr>
        <w:rPr>
          <w:spacing w:val="6"/>
          <w:sz w:val="26"/>
        </w:rPr>
      </w:pPr>
      <w:r>
        <w:br w:type="page"/>
      </w:r>
    </w:p>
    <w:p w14:paraId="33BF5A51" w14:textId="098DDA93" w:rsidR="00ED40FE" w:rsidRDefault="00ED40FE" w:rsidP="00ED40FE">
      <w:pPr>
        <w:pStyle w:val="atitulo1"/>
      </w:pPr>
      <w:bookmarkStart w:id="2" w:name="_Toc525907428"/>
      <w:bookmarkStart w:id="3" w:name="_Toc52267356"/>
      <w:bookmarkStart w:id="4" w:name="_Toc177557105"/>
      <w:bookmarkStart w:id="5" w:name="_Toc525907426"/>
      <w:bookmarkStart w:id="6" w:name="_Toc52267352"/>
      <w:r>
        <w:lastRenderedPageBreak/>
        <w:t xml:space="preserve">II. </w:t>
      </w:r>
      <w:bookmarkEnd w:id="2"/>
      <w:bookmarkEnd w:id="3"/>
      <w:r w:rsidR="00FD6688">
        <w:t>Erripagaña</w:t>
      </w:r>
      <w:bookmarkEnd w:id="4"/>
    </w:p>
    <w:p w14:paraId="1F4C74E9" w14:textId="1F2C3754" w:rsidR="00482372" w:rsidRDefault="26562215" w:rsidP="00A87BBC">
      <w:pPr>
        <w:pStyle w:val="texto"/>
        <w:spacing w:after="240"/>
        <w:jc w:val="both"/>
      </w:pPr>
      <w:bookmarkStart w:id="7" w:name="_Toc52267357"/>
      <w:bookmarkEnd w:id="5"/>
      <w:bookmarkEnd w:id="6"/>
      <w:r w:rsidRPr="66290CDB">
        <w:t xml:space="preserve">Erripagaña es un territorio ubicado en la Comarca de Pamplona </w:t>
      </w:r>
      <w:r w:rsidR="0289A5E1" w:rsidRPr="66290CDB">
        <w:t xml:space="preserve">desarrollado por </w:t>
      </w:r>
      <w:r w:rsidR="202B8C9E">
        <w:t>un Plan</w:t>
      </w:r>
      <w:r>
        <w:t xml:space="preserve"> Sectorial de Incidencia Supramunicipal</w:t>
      </w:r>
      <w:r w:rsidR="00482372" w:rsidRPr="66290CDB">
        <w:rPr>
          <w:rStyle w:val="Refdenotaalpie"/>
        </w:rPr>
        <w:footnoteReference w:id="2"/>
      </w:r>
      <w:r w:rsidRPr="66290CDB">
        <w:t xml:space="preserve"> (PSIS en adelante)</w:t>
      </w:r>
      <w:r w:rsidR="004C2F8C">
        <w:t>,</w:t>
      </w:r>
      <w:r w:rsidRPr="66290CDB">
        <w:t xml:space="preserve"> aprobado en 2004</w:t>
      </w:r>
      <w:r w:rsidR="004C2F8C">
        <w:t>,</w:t>
      </w:r>
      <w:r w:rsidRPr="66290CDB">
        <w:t xml:space="preserve"> </w:t>
      </w:r>
      <w:r w:rsidR="560656BA" w:rsidRPr="66290CDB">
        <w:t xml:space="preserve">que </w:t>
      </w:r>
      <w:r w:rsidRPr="66290CDB">
        <w:t>pertenece a los siguientes municipios: un 59 por ciento a Burlada,</w:t>
      </w:r>
      <w:r w:rsidR="00D16AFE">
        <w:t xml:space="preserve"> un 21 por ciento a un Pamplona y</w:t>
      </w:r>
      <w:r w:rsidRPr="66290CDB">
        <w:t xml:space="preserve"> un diez por ciento</w:t>
      </w:r>
      <w:r w:rsidR="00D16AFE">
        <w:t xml:space="preserve"> tanto</w:t>
      </w:r>
      <w:r w:rsidRPr="66290CDB">
        <w:t xml:space="preserve"> al Valle de Egüés </w:t>
      </w:r>
      <w:r w:rsidR="00D16AFE">
        <w:t>como</w:t>
      </w:r>
      <w:r w:rsidRPr="66290CDB">
        <w:t xml:space="preserve"> a Huarte.</w:t>
      </w:r>
    </w:p>
    <w:p w14:paraId="42A84464" w14:textId="7E470A1E" w:rsidR="00BE7FBE" w:rsidRDefault="00BE7FBE" w:rsidP="002D1D79">
      <w:pPr>
        <w:pStyle w:val="texto"/>
        <w:spacing w:before="120" w:after="120"/>
        <w:ind w:firstLine="0"/>
        <w:jc w:val="center"/>
        <w:rPr>
          <w:szCs w:val="26"/>
        </w:rPr>
      </w:pPr>
      <w:r w:rsidRPr="00AD3E5A">
        <w:rPr>
          <w:noProof/>
        </w:rPr>
        <w:drawing>
          <wp:inline distT="0" distB="0" distL="0" distR="0" wp14:anchorId="065C1C29" wp14:editId="527EC601">
            <wp:extent cx="5654649" cy="3360191"/>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0397" cy="3363606"/>
                    </a:xfrm>
                    <a:prstGeom prst="rect">
                      <a:avLst/>
                    </a:prstGeom>
                    <a:noFill/>
                  </pic:spPr>
                </pic:pic>
              </a:graphicData>
            </a:graphic>
          </wp:inline>
        </w:drawing>
      </w:r>
    </w:p>
    <w:p w14:paraId="3B9AFB6C" w14:textId="60B3EA19" w:rsidR="00482372" w:rsidRDefault="26562215" w:rsidP="00A87BBC">
      <w:pPr>
        <w:pStyle w:val="texto"/>
        <w:spacing w:before="240" w:after="140"/>
        <w:jc w:val="both"/>
      </w:pPr>
      <w:r>
        <w:t xml:space="preserve">El </w:t>
      </w:r>
      <w:r w:rsidR="00D26381">
        <w:t xml:space="preserve">PSIS </w:t>
      </w:r>
      <w:r w:rsidR="2E941C6C">
        <w:t>actuó</w:t>
      </w:r>
      <w:r w:rsidR="2E5B2B53">
        <w:t xml:space="preserve"> sobre un</w:t>
      </w:r>
      <w:r w:rsidR="05731A3F">
        <w:t>a superficie</w:t>
      </w:r>
      <w:r w:rsidR="2E5B2B53">
        <w:t xml:space="preserve"> total de </w:t>
      </w:r>
      <w:r w:rsidR="2E5B2B53" w:rsidRPr="559263ED">
        <w:rPr>
          <w:rStyle w:val="normaltextrun"/>
          <w:color w:val="000000"/>
          <w:bdr w:val="none" w:sz="0" w:space="0" w:color="auto" w:frame="1"/>
        </w:rPr>
        <w:t>799.970 metros</w:t>
      </w:r>
      <w:r w:rsidR="00D26381">
        <w:rPr>
          <w:rStyle w:val="normaltextrun"/>
          <w:color w:val="000000"/>
          <w:bdr w:val="none" w:sz="0" w:space="0" w:color="auto" w:frame="1"/>
          <w:vertAlign w:val="superscript"/>
        </w:rPr>
        <w:t>2</w:t>
      </w:r>
      <w:r w:rsidR="2E5B2B53" w:rsidRPr="559263ED">
        <w:rPr>
          <w:rStyle w:val="normaltextrun"/>
          <w:color w:val="000000"/>
          <w:bdr w:val="none" w:sz="0" w:space="0" w:color="auto" w:frame="1"/>
        </w:rPr>
        <w:t xml:space="preserve"> que </w:t>
      </w:r>
      <w:r>
        <w:t>se dividía</w:t>
      </w:r>
      <w:r w:rsidR="2E5B2B53">
        <w:t>n</w:t>
      </w:r>
      <w:r>
        <w:t xml:space="preserve"> en dos áreas de reparto, una de ellas destinada a uso residencial</w:t>
      </w:r>
      <w:r w:rsidR="3A00A7ED">
        <w:t xml:space="preserve"> </w:t>
      </w:r>
      <w:r w:rsidR="330F0A42">
        <w:t>(en</w:t>
      </w:r>
      <w:r w:rsidR="3A00A7ED">
        <w:t xml:space="preserve"> adelante AR1)</w:t>
      </w:r>
      <w:r w:rsidR="004C2F8C">
        <w:t>,</w:t>
      </w:r>
      <w:r>
        <w:t xml:space="preserve"> </w:t>
      </w:r>
      <w:r w:rsidR="2E5B2B53">
        <w:t xml:space="preserve">con un </w:t>
      </w:r>
      <w:r>
        <w:t xml:space="preserve">92 por </w:t>
      </w:r>
      <w:r w:rsidRPr="00A87BBC">
        <w:rPr>
          <w:lang w:val="es-ES_tradnl" w:eastAsia="en-US"/>
        </w:rPr>
        <w:t>ciento</w:t>
      </w:r>
      <w:r>
        <w:t xml:space="preserve"> de la superficie</w:t>
      </w:r>
      <w:r w:rsidR="2E5B2B53">
        <w:t xml:space="preserve"> y </w:t>
      </w:r>
      <w:r w:rsidR="6EC307C3">
        <w:t>3.486 viviendas previstas</w:t>
      </w:r>
      <w:r w:rsidR="2E5B2B53">
        <w:t>,</w:t>
      </w:r>
      <w:r>
        <w:t xml:space="preserve"> y otra a uso comercial</w:t>
      </w:r>
      <w:r w:rsidR="2E5B2B53">
        <w:t xml:space="preserve"> con el </w:t>
      </w:r>
      <w:r>
        <w:t xml:space="preserve">ocho por </w:t>
      </w:r>
      <w:proofErr w:type="gramStart"/>
      <w:r>
        <w:t>ciento restante</w:t>
      </w:r>
      <w:proofErr w:type="gramEnd"/>
      <w:r w:rsidR="2E5B2B53">
        <w:t xml:space="preserve"> de superficie</w:t>
      </w:r>
      <w:r w:rsidR="14E6DE41">
        <w:t xml:space="preserve"> (en adelante AR2)</w:t>
      </w:r>
      <w:r>
        <w:t xml:space="preserve">. </w:t>
      </w:r>
    </w:p>
    <w:p w14:paraId="3FD7FBDA" w14:textId="52822B22" w:rsidR="000F1C85" w:rsidRDefault="238363DA" w:rsidP="00A87BBC">
      <w:pPr>
        <w:pStyle w:val="texto"/>
        <w:spacing w:after="140"/>
        <w:jc w:val="both"/>
      </w:pPr>
      <w:r>
        <w:t xml:space="preserve">El plan fue </w:t>
      </w:r>
      <w:r w:rsidRPr="00A87BBC">
        <w:rPr>
          <w:lang w:val="es-ES_tradnl" w:eastAsia="en-US"/>
        </w:rPr>
        <w:t>modificado</w:t>
      </w:r>
      <w:r>
        <w:t xml:space="preserve"> significativamente </w:t>
      </w:r>
      <w:r w:rsidR="696455D7">
        <w:t xml:space="preserve">conforme a la normativa </w:t>
      </w:r>
      <w:r>
        <w:t>en dos ocasiones:</w:t>
      </w:r>
    </w:p>
    <w:p w14:paraId="275B20DC" w14:textId="6500024F" w:rsidR="000F1C85" w:rsidRDefault="2656221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2010 </w:t>
      </w:r>
      <w:r w:rsidR="238363DA" w:rsidRPr="00A87BBC">
        <w:rPr>
          <w:szCs w:val="26"/>
          <w:lang w:val="es-ES_tradnl" w:eastAsia="en-US"/>
        </w:rPr>
        <w:t>se</w:t>
      </w:r>
      <w:r>
        <w:t xml:space="preserve"> </w:t>
      </w:r>
      <w:r w:rsidRPr="00A87BBC">
        <w:rPr>
          <w:szCs w:val="26"/>
          <w:lang w:val="es-ES_tradnl" w:eastAsia="en-US"/>
        </w:rPr>
        <w:t>aumentó</w:t>
      </w:r>
      <w:r>
        <w:t xml:space="preserve"> la edificabilidad del área residencial en un 30 por ciento sin ajustar las cesiones para dotaciones. </w:t>
      </w:r>
    </w:p>
    <w:p w14:paraId="2075283E" w14:textId="23D067B5" w:rsidR="000F1C85" w:rsidRDefault="238363DA"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2022 el 70 por ciento del uso comercial del </w:t>
      </w:r>
      <w:r w:rsidR="00D26381">
        <w:t>AR2</w:t>
      </w:r>
      <w:r>
        <w:t xml:space="preserve"> se transformó en uso residencial.</w:t>
      </w:r>
      <w:r w:rsidR="19E9BDB9">
        <w:t xml:space="preserve"> </w:t>
      </w:r>
    </w:p>
    <w:p w14:paraId="6EEE177E" w14:textId="35E3D83D" w:rsidR="00BE7FBE" w:rsidRDefault="00BE7FBE" w:rsidP="00A87BBC">
      <w:pPr>
        <w:pStyle w:val="texto"/>
        <w:spacing w:after="140"/>
        <w:jc w:val="both"/>
      </w:pPr>
      <w:r w:rsidRPr="0D35E740">
        <w:t xml:space="preserve">Tras estas </w:t>
      </w:r>
      <w:r w:rsidRPr="00A87BBC">
        <w:rPr>
          <w:lang w:val="es-ES_tradnl" w:eastAsia="en-US"/>
        </w:rPr>
        <w:t>modificaciones</w:t>
      </w:r>
      <w:r w:rsidRPr="0D35E740">
        <w:t>, las viviendas estimadas finales ascienden a 6.285</w:t>
      </w:r>
      <w:r w:rsidR="7C85C823" w:rsidRPr="0D35E740">
        <w:t>,</w:t>
      </w:r>
      <w:r w:rsidRPr="0D35E740">
        <w:t xml:space="preserve"> incluyendo las </w:t>
      </w:r>
      <w:r w:rsidRPr="00B20D12">
        <w:rPr>
          <w:lang w:val="es-ES_tradnl" w:eastAsia="en-US"/>
        </w:rPr>
        <w:t>pertenecientes</w:t>
      </w:r>
      <w:r w:rsidRPr="0D35E740">
        <w:t xml:space="preserve"> al Banco Foral de Suelo</w:t>
      </w:r>
      <w:r w:rsidR="00382676" w:rsidRPr="0D35E740">
        <w:t xml:space="preserve"> Público</w:t>
      </w:r>
      <w:r w:rsidR="00382676" w:rsidRPr="0D35E740">
        <w:rPr>
          <w:rStyle w:val="Refdenotaalpie"/>
        </w:rPr>
        <w:footnoteReference w:id="3"/>
      </w:r>
      <w:r>
        <w:rPr>
          <w:szCs w:val="26"/>
        </w:rPr>
        <w:t xml:space="preserve">. </w:t>
      </w:r>
    </w:p>
    <w:p w14:paraId="7F352207" w14:textId="46F6D4F9" w:rsidR="00382676" w:rsidRDefault="00BE7FBE" w:rsidP="00A87BBC">
      <w:pPr>
        <w:pStyle w:val="texto"/>
        <w:spacing w:after="140"/>
        <w:jc w:val="both"/>
      </w:pPr>
      <w:r>
        <w:lastRenderedPageBreak/>
        <w:t xml:space="preserve">El </w:t>
      </w:r>
      <w:r w:rsidR="00097A20">
        <w:t>Departamento de Cohesión Territorial,</w:t>
      </w:r>
      <w:r>
        <w:t xml:space="preserve"> </w:t>
      </w:r>
      <w:r w:rsidRPr="00B20D12">
        <w:rPr>
          <w:lang w:val="es-ES_tradnl" w:eastAsia="en-US"/>
        </w:rPr>
        <w:t>competente</w:t>
      </w:r>
      <w:r>
        <w:t xml:space="preserve"> en m</w:t>
      </w:r>
      <w:r w:rsidR="001C6993">
        <w:t>ateria de</w:t>
      </w:r>
      <w:r w:rsidR="0518795F">
        <w:t xml:space="preserve"> ordenación del</w:t>
      </w:r>
      <w:r w:rsidR="001C6993">
        <w:t xml:space="preserve"> territorio</w:t>
      </w:r>
      <w:r w:rsidR="00097A20">
        <w:t>,</w:t>
      </w:r>
      <w:r w:rsidR="001C6993">
        <w:t xml:space="preserve"> emitió </w:t>
      </w:r>
      <w:r w:rsidR="00097A20">
        <w:t xml:space="preserve">en 2019 y 2021 </w:t>
      </w:r>
      <w:r w:rsidR="001C6993">
        <w:t>dos informes analizando la situación de Erripagaña</w:t>
      </w:r>
      <w:r w:rsidR="004E16AD">
        <w:t>,</w:t>
      </w:r>
      <w:r w:rsidR="001C6993">
        <w:t xml:space="preserve"> en los que se concluía fundamentalmente </w:t>
      </w:r>
      <w:r w:rsidR="00382676">
        <w:t xml:space="preserve">lo siguiente: </w:t>
      </w:r>
    </w:p>
    <w:p w14:paraId="657D4331" w14:textId="08A1EB56"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La</w:t>
      </w:r>
      <w:r w:rsidR="001C6993">
        <w:rPr>
          <w:szCs w:val="26"/>
        </w:rPr>
        <w:t xml:space="preserve"> fragmentación administrativa en cuatro municipios</w:t>
      </w:r>
      <w:r>
        <w:rPr>
          <w:szCs w:val="26"/>
        </w:rPr>
        <w:t xml:space="preserve"> estaba condicionando </w:t>
      </w:r>
      <w:r w:rsidRPr="00A87BBC">
        <w:rPr>
          <w:szCs w:val="26"/>
          <w:lang w:val="es-ES_tradnl" w:eastAsia="en-US"/>
        </w:rPr>
        <w:t>significativamente</w:t>
      </w:r>
      <w:r>
        <w:rPr>
          <w:szCs w:val="26"/>
        </w:rPr>
        <w:t xml:space="preserve"> a Erripagaña.</w:t>
      </w:r>
    </w:p>
    <w:p w14:paraId="3C5561E6" w14:textId="45281ADC"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F</w:t>
      </w:r>
      <w:r w:rsidR="001C6993">
        <w:t xml:space="preserve">alta de </w:t>
      </w:r>
      <w:r w:rsidR="001C6993" w:rsidRPr="00A87BBC">
        <w:rPr>
          <w:szCs w:val="26"/>
          <w:lang w:val="es-ES_tradnl" w:eastAsia="en-US"/>
        </w:rPr>
        <w:t>configuración</w:t>
      </w:r>
      <w:r w:rsidR="001C6993">
        <w:t xml:space="preserve"> del territorio como un área de centralidad de carácter supramunicipal</w:t>
      </w:r>
      <w:r>
        <w:t>.</w:t>
      </w:r>
    </w:p>
    <w:p w14:paraId="3F4A65C3" w14:textId="2E9B3394"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D</w:t>
      </w:r>
      <w:r w:rsidR="001C6993">
        <w:rPr>
          <w:szCs w:val="26"/>
        </w:rPr>
        <w:t>ificultades de accesibilidad y comunicación externa</w:t>
      </w:r>
      <w:r>
        <w:rPr>
          <w:szCs w:val="26"/>
        </w:rPr>
        <w:t>.</w:t>
      </w:r>
    </w:p>
    <w:p w14:paraId="19207287" w14:textId="60D75F98" w:rsidR="00BE7FBE"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L</w:t>
      </w:r>
      <w:r w:rsidR="001C6993">
        <w:rPr>
          <w:szCs w:val="26"/>
        </w:rPr>
        <w:t xml:space="preserve">entitud en el </w:t>
      </w:r>
      <w:r w:rsidR="001C6993" w:rsidRPr="00A87BBC">
        <w:rPr>
          <w:szCs w:val="26"/>
          <w:lang w:val="es-ES_tradnl" w:eastAsia="en-US"/>
        </w:rPr>
        <w:t>desarrollo</w:t>
      </w:r>
      <w:r w:rsidR="001C6993">
        <w:rPr>
          <w:szCs w:val="26"/>
        </w:rPr>
        <w:t xml:space="preserve"> y puesta en marcha de los espacios dotacionales.</w:t>
      </w:r>
    </w:p>
    <w:p w14:paraId="1B37DA8B" w14:textId="1A51ED8E" w:rsidR="000F1C85" w:rsidRDefault="7F01BD4C" w:rsidP="00A87BBC">
      <w:pPr>
        <w:pStyle w:val="texto"/>
        <w:spacing w:after="140"/>
        <w:jc w:val="both"/>
      </w:pPr>
      <w:r w:rsidRPr="2777B595">
        <w:t xml:space="preserve">En enero de </w:t>
      </w:r>
      <w:r w:rsidRPr="00B20D12">
        <w:rPr>
          <w:lang w:val="es-ES_tradnl" w:eastAsia="en-US"/>
        </w:rPr>
        <w:t>2023</w:t>
      </w:r>
      <w:r>
        <w:t>, la</w:t>
      </w:r>
      <w:r w:rsidR="6EC307C3" w:rsidRPr="2777B595">
        <w:t xml:space="preserve"> Asociación de Vecinos de Erripagaña interpuso una queja ante el Defensor del Pueblo</w:t>
      </w:r>
      <w:r w:rsidRPr="2777B595">
        <w:t xml:space="preserve"> de Navarra</w:t>
      </w:r>
      <w:r w:rsidR="6EC307C3" w:rsidRPr="2777B595">
        <w:t xml:space="preserve"> </w:t>
      </w:r>
      <w:r w:rsidR="00585911">
        <w:t xml:space="preserve">referente a la </w:t>
      </w:r>
      <w:r w:rsidR="00585911" w:rsidRPr="009A4996">
        <w:rPr>
          <w:i/>
          <w:iCs/>
          <w:sz w:val="24"/>
        </w:rPr>
        <w:t xml:space="preserve">“deficiente situación y a la falta de dotaciones que se padece en Erripagaña y al </w:t>
      </w:r>
      <w:r w:rsidR="2C46D773" w:rsidRPr="009A4996">
        <w:rPr>
          <w:i/>
          <w:iCs/>
          <w:sz w:val="24"/>
        </w:rPr>
        <w:t>abandono por</w:t>
      </w:r>
      <w:r w:rsidR="00585911" w:rsidRPr="009A4996">
        <w:rPr>
          <w:i/>
          <w:iCs/>
          <w:sz w:val="24"/>
        </w:rPr>
        <w:t xml:space="preserve"> parte de las administraciones responsables”.</w:t>
      </w:r>
      <w:r w:rsidR="6EC307C3" w:rsidRPr="2777B595">
        <w:t xml:space="preserve"> </w:t>
      </w:r>
      <w:r w:rsidR="00585911" w:rsidRPr="2777B595">
        <w:t xml:space="preserve"> </w:t>
      </w:r>
    </w:p>
    <w:p w14:paraId="5C305B06" w14:textId="38C893B8" w:rsidR="65CEF588" w:rsidRPr="003748DB" w:rsidRDefault="65CEF588" w:rsidP="00A87BBC">
      <w:pPr>
        <w:pStyle w:val="texto"/>
        <w:spacing w:after="140"/>
        <w:jc w:val="both"/>
      </w:pPr>
      <w:r w:rsidRPr="0D35E740">
        <w:rPr>
          <w:szCs w:val="26"/>
        </w:rPr>
        <w:t xml:space="preserve">A raíz de esta </w:t>
      </w:r>
      <w:r w:rsidRPr="00B20D12">
        <w:rPr>
          <w:lang w:val="es-ES_tradnl" w:eastAsia="en-US"/>
        </w:rPr>
        <w:t>queja</w:t>
      </w:r>
      <w:r w:rsidRPr="0D35E740">
        <w:rPr>
          <w:szCs w:val="26"/>
        </w:rPr>
        <w:t>, el departamento competente en materia de territorio emitió otro informe diagnóstico sobre la situación de Erripagaña en el que se ratificaba en sus conclusiones.</w:t>
      </w:r>
    </w:p>
    <w:p w14:paraId="1B1DD553" w14:textId="77777777" w:rsidR="00EA1380" w:rsidRPr="003748DB" w:rsidRDefault="00EA1380" w:rsidP="0D35E740">
      <w:r w:rsidRPr="003748DB">
        <w:rPr>
          <w:sz w:val="26"/>
          <w:szCs w:val="26"/>
        </w:rPr>
        <w:br w:type="page"/>
      </w:r>
    </w:p>
    <w:p w14:paraId="1B6B343E" w14:textId="0DCEC55D" w:rsidR="00FD6688" w:rsidRPr="00AE393A" w:rsidRDefault="00FD6688">
      <w:pPr>
        <w:pStyle w:val="atitulo1"/>
      </w:pPr>
      <w:bookmarkStart w:id="8" w:name="_Toc177557106"/>
      <w:r>
        <w:lastRenderedPageBreak/>
        <w:t>III. Objetivos, alcance y limitaciones</w:t>
      </w:r>
      <w:bookmarkEnd w:id="8"/>
    </w:p>
    <w:p w14:paraId="3467BC9B" w14:textId="58F730A2" w:rsidR="00FD6688" w:rsidRDefault="00FD6688" w:rsidP="00B20D12">
      <w:pPr>
        <w:pStyle w:val="texto"/>
        <w:spacing w:after="140"/>
        <w:jc w:val="both"/>
        <w:rPr>
          <w:szCs w:val="26"/>
        </w:rPr>
      </w:pPr>
      <w:r w:rsidRPr="00AD3E5A">
        <w:rPr>
          <w:szCs w:val="26"/>
        </w:rPr>
        <w:t>Teniendo en cuenta la petición parlamentaria recibida</w:t>
      </w:r>
      <w:r w:rsidR="00382676">
        <w:rPr>
          <w:szCs w:val="26"/>
        </w:rPr>
        <w:t>,</w:t>
      </w:r>
      <w:r>
        <w:rPr>
          <w:szCs w:val="26"/>
        </w:rPr>
        <w:t xml:space="preserve"> los objetivos de este trabajo han sido</w:t>
      </w:r>
      <w:r w:rsidR="00585911">
        <w:rPr>
          <w:szCs w:val="26"/>
        </w:rPr>
        <w:t xml:space="preserve"> los </w:t>
      </w:r>
      <w:r w:rsidR="00585911" w:rsidRPr="00B20D12">
        <w:rPr>
          <w:lang w:val="es-ES_tradnl" w:eastAsia="en-US"/>
        </w:rPr>
        <w:t>siguientes</w:t>
      </w:r>
      <w:r>
        <w:rPr>
          <w:szCs w:val="26"/>
        </w:rPr>
        <w:t>:</w:t>
      </w:r>
    </w:p>
    <w:p w14:paraId="0ABB4A0C" w14:textId="1999EEB0"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9D5A9D6">
        <w:rPr>
          <w:szCs w:val="26"/>
        </w:rPr>
        <w:t>Analizar la situación actual de Erripagaña en cuanto a la ejecución de su PSIS, des</w:t>
      </w:r>
      <w:r>
        <w:rPr>
          <w:szCs w:val="26"/>
        </w:rPr>
        <w:t>arrollo residencial, dotaciones y</w:t>
      </w:r>
      <w:r w:rsidRPr="79D5A9D6">
        <w:rPr>
          <w:szCs w:val="26"/>
        </w:rPr>
        <w:t xml:space="preserve"> desarrollo terciario.</w:t>
      </w:r>
    </w:p>
    <w:p w14:paraId="4E1469A1" w14:textId="7FED5D35"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9D5A9D6">
        <w:rPr>
          <w:szCs w:val="26"/>
        </w:rPr>
        <w:t>Analizar las</w:t>
      </w:r>
      <w:r>
        <w:rPr>
          <w:szCs w:val="26"/>
        </w:rPr>
        <w:t xml:space="preserve"> </w:t>
      </w:r>
      <w:r w:rsidRPr="79D5A9D6">
        <w:rPr>
          <w:szCs w:val="26"/>
        </w:rPr>
        <w:t xml:space="preserve">alternativas </w:t>
      </w:r>
      <w:r w:rsidR="00585911">
        <w:rPr>
          <w:szCs w:val="26"/>
        </w:rPr>
        <w:t xml:space="preserve">de alteración de municipios de Erripagaña </w:t>
      </w:r>
      <w:r w:rsidR="00F46973">
        <w:rPr>
          <w:szCs w:val="26"/>
        </w:rPr>
        <w:t>más racionales y lógicas</w:t>
      </w:r>
      <w:r w:rsidR="00585911">
        <w:rPr>
          <w:szCs w:val="26"/>
        </w:rPr>
        <w:t xml:space="preserve"> para una buena gestión pública y estimar </w:t>
      </w:r>
      <w:r w:rsidR="00D26381">
        <w:rPr>
          <w:szCs w:val="26"/>
        </w:rPr>
        <w:t xml:space="preserve">sus </w:t>
      </w:r>
      <w:r w:rsidR="00585911" w:rsidRPr="79D5A9D6">
        <w:rPr>
          <w:szCs w:val="26"/>
        </w:rPr>
        <w:t>consecuencias económico-financieras</w:t>
      </w:r>
      <w:r w:rsidR="00585911">
        <w:rPr>
          <w:szCs w:val="26"/>
        </w:rPr>
        <w:t>.</w:t>
      </w:r>
    </w:p>
    <w:p w14:paraId="40A2233B" w14:textId="574DA91F" w:rsidR="00C432C5" w:rsidRDefault="00FD6688" w:rsidP="00B20D12">
      <w:pPr>
        <w:pStyle w:val="texto"/>
        <w:spacing w:after="140"/>
        <w:jc w:val="both"/>
        <w:rPr>
          <w:rStyle w:val="normaltextrun"/>
          <w:rFonts w:eastAsia="Calibri"/>
          <w:szCs w:val="26"/>
        </w:rPr>
      </w:pPr>
      <w:r w:rsidRPr="160A2319">
        <w:rPr>
          <w:rStyle w:val="normaltextrun"/>
          <w:rFonts w:eastAsia="Calibri"/>
          <w:szCs w:val="26"/>
        </w:rPr>
        <w:t>El alcance temporal de la fiscalización abarca desde la aprobación del PSIS de Erripagaña</w:t>
      </w:r>
      <w:r w:rsidR="00097A20">
        <w:rPr>
          <w:rStyle w:val="normaltextrun"/>
          <w:rFonts w:eastAsia="Calibri"/>
          <w:szCs w:val="26"/>
        </w:rPr>
        <w:t>,</w:t>
      </w:r>
      <w:r w:rsidRPr="160A2319">
        <w:rPr>
          <w:rStyle w:val="normaltextrun"/>
          <w:rFonts w:eastAsia="Calibri"/>
          <w:szCs w:val="26"/>
        </w:rPr>
        <w:t xml:space="preserve"> en 2004</w:t>
      </w:r>
      <w:r w:rsidR="00097A20">
        <w:rPr>
          <w:rStyle w:val="normaltextrun"/>
          <w:rFonts w:eastAsia="Calibri"/>
          <w:szCs w:val="26"/>
        </w:rPr>
        <w:t>,</w:t>
      </w:r>
      <w:r w:rsidRPr="160A2319">
        <w:rPr>
          <w:rStyle w:val="normaltextrun"/>
          <w:rFonts w:eastAsia="Calibri"/>
          <w:szCs w:val="26"/>
        </w:rPr>
        <w:t xml:space="preserve"> </w:t>
      </w:r>
      <w:r w:rsidR="6BB7FD36" w:rsidRPr="160A2319">
        <w:rPr>
          <w:rStyle w:val="normaltextrun"/>
          <w:rFonts w:eastAsia="Calibri"/>
          <w:szCs w:val="26"/>
        </w:rPr>
        <w:t>hasta la</w:t>
      </w:r>
      <w:r w:rsidR="00382676" w:rsidRPr="160A2319">
        <w:rPr>
          <w:rStyle w:val="normaltextrun"/>
          <w:rFonts w:eastAsia="Calibri"/>
          <w:szCs w:val="26"/>
        </w:rPr>
        <w:t xml:space="preserve"> fecha de redacción de este informe</w:t>
      </w:r>
      <w:r w:rsidRPr="160A2319">
        <w:rPr>
          <w:rStyle w:val="normaltextrun"/>
          <w:rFonts w:eastAsia="Calibri"/>
          <w:szCs w:val="26"/>
        </w:rPr>
        <w:t xml:space="preserve">. </w:t>
      </w:r>
    </w:p>
    <w:p w14:paraId="002512F8" w14:textId="025A4B02" w:rsidR="00FD6688" w:rsidRDefault="00382676" w:rsidP="00B20D12">
      <w:pPr>
        <w:pStyle w:val="texto"/>
        <w:spacing w:after="140"/>
        <w:jc w:val="both"/>
        <w:rPr>
          <w:rStyle w:val="normaltextrun"/>
          <w:rFonts w:eastAsia="Calibri"/>
          <w:szCs w:val="26"/>
        </w:rPr>
      </w:pPr>
      <w:r>
        <w:rPr>
          <w:rStyle w:val="normaltextrun"/>
          <w:rFonts w:eastAsia="Calibri"/>
          <w:szCs w:val="26"/>
        </w:rPr>
        <w:t>El</w:t>
      </w:r>
      <w:r w:rsidR="00FD6688" w:rsidRPr="1063DCA5">
        <w:rPr>
          <w:rStyle w:val="normaltextrun"/>
          <w:rFonts w:eastAsia="Calibri"/>
          <w:szCs w:val="26"/>
        </w:rPr>
        <w:t xml:space="preserve"> alcance objetivo </w:t>
      </w:r>
      <w:r>
        <w:rPr>
          <w:rStyle w:val="normaltextrun"/>
          <w:rFonts w:eastAsia="Calibri"/>
          <w:szCs w:val="26"/>
        </w:rPr>
        <w:t>ha estado</w:t>
      </w:r>
      <w:r w:rsidRPr="1063DCA5">
        <w:rPr>
          <w:rStyle w:val="normaltextrun"/>
          <w:rFonts w:eastAsia="Calibri"/>
          <w:szCs w:val="26"/>
        </w:rPr>
        <w:t xml:space="preserve"> </w:t>
      </w:r>
      <w:r w:rsidR="00FD6688" w:rsidRPr="1063DCA5">
        <w:rPr>
          <w:rStyle w:val="normaltextrun"/>
          <w:rFonts w:eastAsia="Calibri"/>
          <w:szCs w:val="26"/>
        </w:rPr>
        <w:t>formado por:</w:t>
      </w:r>
    </w:p>
    <w:p w14:paraId="29556087" w14:textId="309C3708" w:rsidR="00FD6688"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87BBC">
        <w:rPr>
          <w:szCs w:val="26"/>
          <w:lang w:val="es-ES_tradnl" w:eastAsia="en-US"/>
        </w:rPr>
        <w:t>Documentación</w:t>
      </w:r>
      <w:r>
        <w:t xml:space="preserve"> relacionada con el </w:t>
      </w:r>
      <w:r w:rsidR="00FD6688">
        <w:t xml:space="preserve">PSIS de Erripagaña desde su aprobación </w:t>
      </w:r>
      <w:r>
        <w:t xml:space="preserve">en 2004 </w:t>
      </w:r>
      <w:r w:rsidR="00FD6688">
        <w:t>hasta la actualidad.</w:t>
      </w:r>
    </w:p>
    <w:p w14:paraId="169AB816" w14:textId="7231374E" w:rsidR="29D36B1D" w:rsidRDefault="29D36B1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87BBC">
        <w:rPr>
          <w:szCs w:val="26"/>
          <w:lang w:val="es-ES_tradnl" w:eastAsia="en-US"/>
        </w:rPr>
        <w:t>Expediente</w:t>
      </w:r>
      <w:r>
        <w:t xml:space="preserve"> de alteración de términos municipales</w:t>
      </w:r>
      <w:r w:rsidR="00D26381">
        <w:t xml:space="preserve"> de 2014</w:t>
      </w:r>
      <w:r w:rsidR="00077097">
        <w:t xml:space="preserve"> fruto de la ejecución del PSIS.</w:t>
      </w:r>
    </w:p>
    <w:p w14:paraId="4B64E9DE" w14:textId="77777777"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9D5A9D6">
        <w:rPr>
          <w:szCs w:val="26"/>
        </w:rPr>
        <w:t>Documentos referidos al análisis-diagnóstico de la situación del PSIS de Erripagaña elaborados por el departamento competente en ordenación del territorio en 2019, 2021, 2023 y 2024.</w:t>
      </w:r>
    </w:p>
    <w:p w14:paraId="796CD52B" w14:textId="3FBBFC65"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Convenio</w:t>
      </w:r>
      <w:r w:rsidR="2C515DB4">
        <w:t>s</w:t>
      </w:r>
      <w:r>
        <w:t xml:space="preserve"> </w:t>
      </w:r>
      <w:r w:rsidR="00025A00" w:rsidRPr="00A87BBC">
        <w:rPr>
          <w:szCs w:val="26"/>
          <w:lang w:val="es-ES_tradnl" w:eastAsia="en-US"/>
        </w:rPr>
        <w:t>formalizado</w:t>
      </w:r>
      <w:r w:rsidR="00646CB9" w:rsidRPr="00A87BBC">
        <w:rPr>
          <w:szCs w:val="26"/>
          <w:lang w:val="es-ES_tradnl" w:eastAsia="en-US"/>
        </w:rPr>
        <w:t>s</w:t>
      </w:r>
      <w:r w:rsidR="00025A00">
        <w:t xml:space="preserve"> </w:t>
      </w:r>
      <w:r>
        <w:t>en 2016</w:t>
      </w:r>
      <w:r w:rsidR="00025A00">
        <w:t xml:space="preserve"> y 2024</w:t>
      </w:r>
      <w:r>
        <w:t xml:space="preserve"> entre los ayuntamientos implicados para la gestión conjunta de los servicios</w:t>
      </w:r>
      <w:r w:rsidR="00D26381">
        <w:t xml:space="preserve"> de seguridad ciudadana, limpieza viaria y mantenimiento de zonas verdes</w:t>
      </w:r>
      <w:r>
        <w:t>.</w:t>
      </w:r>
    </w:p>
    <w:p w14:paraId="5F3AC58F" w14:textId="71F85F1D"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9D5A9D6">
        <w:rPr>
          <w:szCs w:val="26"/>
        </w:rPr>
        <w:t xml:space="preserve">Actas del </w:t>
      </w:r>
      <w:r w:rsidRPr="00A87BBC">
        <w:rPr>
          <w:szCs w:val="26"/>
          <w:lang w:val="es-ES_tradnl" w:eastAsia="en-US"/>
        </w:rPr>
        <w:t>Consejo</w:t>
      </w:r>
      <w:r w:rsidRPr="79D5A9D6">
        <w:rPr>
          <w:szCs w:val="26"/>
        </w:rPr>
        <w:t xml:space="preserve"> Intermunicipal</w:t>
      </w:r>
      <w:r w:rsidR="00D26381">
        <w:rPr>
          <w:szCs w:val="26"/>
        </w:rPr>
        <w:t xml:space="preserve"> creado a raíz de la formalización del convenio de 2016 del punto anterior</w:t>
      </w:r>
      <w:r w:rsidRPr="79D5A9D6">
        <w:rPr>
          <w:szCs w:val="26"/>
        </w:rPr>
        <w:t>.</w:t>
      </w:r>
    </w:p>
    <w:p w14:paraId="6CB9F15D" w14:textId="50ADB24B"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Actas de las </w:t>
      </w:r>
      <w:r w:rsidRPr="00A87BBC">
        <w:rPr>
          <w:szCs w:val="26"/>
          <w:lang w:val="es-ES_tradnl" w:eastAsia="en-US"/>
        </w:rPr>
        <w:t>reuniones</w:t>
      </w:r>
      <w:r>
        <w:t xml:space="preserve"> mantenidas entre los distintos agentes implicados en la gestión </w:t>
      </w:r>
      <w:r w:rsidR="6EF8B83F">
        <w:t>de Erripagaña</w:t>
      </w:r>
      <w:r>
        <w:t>.</w:t>
      </w:r>
    </w:p>
    <w:p w14:paraId="4FCB79FA" w14:textId="364A1068" w:rsidR="0D1EDFAF" w:rsidRDefault="0D1EDFA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Convenio </w:t>
      </w:r>
      <w:r w:rsidRPr="00A87BBC">
        <w:rPr>
          <w:szCs w:val="26"/>
          <w:lang w:val="es-ES_tradnl" w:eastAsia="en-US"/>
        </w:rPr>
        <w:t>formalizado</w:t>
      </w:r>
      <w:r>
        <w:t xml:space="preserve"> entre el Ayuntamiento de Burlada y el Departamento de </w:t>
      </w:r>
      <w:r w:rsidR="66FE8D1B">
        <w:t>Educación</w:t>
      </w:r>
      <w:r>
        <w:t xml:space="preserve"> para la cesión de una parcela para la construcción de la escuela infantil (0-3 años).</w:t>
      </w:r>
    </w:p>
    <w:p w14:paraId="346D64A3" w14:textId="0F78CD48"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Convenio entre el Ayuntamiento de Burlada y el Departamento de Educación para ceder una parcela para poder construir el nuevo centro de idiomas en Erripagaña.</w:t>
      </w:r>
      <w:r w:rsidR="45BAA075">
        <w:t xml:space="preserve"> </w:t>
      </w:r>
    </w:p>
    <w:p w14:paraId="5A126D42" w14:textId="274D803B" w:rsidR="00585911" w:rsidRDefault="00585911"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87BBC">
        <w:rPr>
          <w:szCs w:val="26"/>
          <w:lang w:val="es-ES_tradnl" w:eastAsia="en-US"/>
        </w:rPr>
        <w:t>Cuantificación</w:t>
      </w:r>
      <w:r>
        <w:t xml:space="preserve"> de viviendas terminadas, iniciadas y estimadas en Erripagaña por parte del Departamento de Vivienda, Juventud y Políticas Migratorias.</w:t>
      </w:r>
    </w:p>
    <w:p w14:paraId="47ED8129" w14:textId="079F2BFC" w:rsidR="00077097"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9D5A9D6">
        <w:rPr>
          <w:szCs w:val="26"/>
        </w:rPr>
        <w:t>Estimaciones de ingresos y gastos derivados de las alternativas consideradas más adecuadas</w:t>
      </w:r>
      <w:r w:rsidR="00382676">
        <w:rPr>
          <w:szCs w:val="26"/>
        </w:rPr>
        <w:t>,</w:t>
      </w:r>
      <w:r w:rsidRPr="79D5A9D6">
        <w:rPr>
          <w:szCs w:val="26"/>
        </w:rPr>
        <w:t xml:space="preserve"> realizadas con la información proporcionada por cada ayuntamiento y por el Servicio de Gestión y Cooperación Económica de la Dirección General de </w:t>
      </w:r>
      <w:r w:rsidRPr="00A87BBC">
        <w:rPr>
          <w:szCs w:val="26"/>
          <w:lang w:val="es-ES_tradnl" w:eastAsia="en-US"/>
        </w:rPr>
        <w:t>Administración</w:t>
      </w:r>
      <w:r w:rsidRPr="79D5A9D6">
        <w:rPr>
          <w:szCs w:val="26"/>
        </w:rPr>
        <w:t xml:space="preserve"> Local y Despoblación.</w:t>
      </w:r>
    </w:p>
    <w:p w14:paraId="00671AD2" w14:textId="37CF3221" w:rsidR="006D7B89" w:rsidRDefault="006D7B89" w:rsidP="00B20D12">
      <w:pPr>
        <w:pStyle w:val="texto"/>
        <w:spacing w:after="140"/>
        <w:jc w:val="both"/>
        <w:rPr>
          <w:szCs w:val="26"/>
        </w:rPr>
      </w:pPr>
      <w:r>
        <w:rPr>
          <w:szCs w:val="26"/>
        </w:rPr>
        <w:lastRenderedPageBreak/>
        <w:t>Sobre las estimaciones de ingresos</w:t>
      </w:r>
      <w:r w:rsidR="00097A20">
        <w:rPr>
          <w:szCs w:val="26"/>
        </w:rPr>
        <w:t>,</w:t>
      </w:r>
      <w:r>
        <w:rPr>
          <w:szCs w:val="26"/>
        </w:rPr>
        <w:t xml:space="preserve"> </w:t>
      </w:r>
      <w:r w:rsidR="00884154">
        <w:rPr>
          <w:szCs w:val="26"/>
        </w:rPr>
        <w:t>hemos</w:t>
      </w:r>
      <w:r>
        <w:rPr>
          <w:szCs w:val="26"/>
        </w:rPr>
        <w:t xml:space="preserve"> tenido en cuenta los ingresos corrientes </w:t>
      </w:r>
      <w:r w:rsidR="00A400F3">
        <w:rPr>
          <w:szCs w:val="26"/>
        </w:rPr>
        <w:t>a la fecha de redacción de este informe sin considerar el impacto potencial de los ingresos derivados de la parte de Erripagaña pendiente de construir</w:t>
      </w:r>
      <w:r w:rsidR="00097A20">
        <w:rPr>
          <w:szCs w:val="26"/>
        </w:rPr>
        <w:t>,</w:t>
      </w:r>
      <w:r w:rsidR="00A400F3">
        <w:rPr>
          <w:szCs w:val="26"/>
        </w:rPr>
        <w:t xml:space="preserve"> ni los que generaría la población final estimada. </w:t>
      </w:r>
      <w:r>
        <w:rPr>
          <w:szCs w:val="26"/>
        </w:rPr>
        <w:t xml:space="preserve"> </w:t>
      </w:r>
    </w:p>
    <w:p w14:paraId="105E0AA6" w14:textId="435A5883" w:rsidR="00F51DCA" w:rsidRPr="00D102DD" w:rsidRDefault="5B57A39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D</w:t>
      </w:r>
      <w:r w:rsidR="19E9BDB9">
        <w:t xml:space="preserve">istancias a pie y en coche entre Erripagaña y otros núcleos poblacionales y las dotaciones de los municipios a los que pertenece obtenidas a través de Google </w:t>
      </w:r>
      <w:proofErr w:type="spellStart"/>
      <w:r w:rsidR="19E9BDB9">
        <w:t>Maps</w:t>
      </w:r>
      <w:proofErr w:type="spellEnd"/>
      <w:r w:rsidR="19E9BDB9">
        <w:t>.</w:t>
      </w:r>
    </w:p>
    <w:p w14:paraId="210BA247" w14:textId="0CCF81C1" w:rsidR="00F51DCA" w:rsidRPr="00D102DD" w:rsidRDefault="1F4048D4"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87BBC">
        <w:rPr>
          <w:szCs w:val="26"/>
          <w:lang w:val="es-ES_tradnl" w:eastAsia="en-US"/>
        </w:rPr>
        <w:t>Documentación</w:t>
      </w:r>
      <w:r>
        <w:t xml:space="preserve"> remitida por el Defensor del Pueblo sobre la queja interpuesta por la </w:t>
      </w:r>
      <w:r w:rsidR="00D26381">
        <w:t xml:space="preserve">Asociación </w:t>
      </w:r>
      <w:r>
        <w:t xml:space="preserve">de </w:t>
      </w:r>
      <w:r w:rsidR="00D26381">
        <w:t xml:space="preserve">Vecinos de Erripagaña </w:t>
      </w:r>
      <w:r>
        <w:t>en enero de 2023.</w:t>
      </w:r>
    </w:p>
    <w:p w14:paraId="0776C9CC" w14:textId="453F1B6B" w:rsidR="00FD6688" w:rsidRDefault="4B3EE332" w:rsidP="00B20D12">
      <w:pPr>
        <w:pStyle w:val="texto"/>
        <w:spacing w:after="140"/>
        <w:jc w:val="both"/>
        <w:rPr>
          <w:szCs w:val="26"/>
        </w:rPr>
      </w:pPr>
      <w:r w:rsidRPr="559263ED">
        <w:rPr>
          <w:szCs w:val="26"/>
        </w:rPr>
        <w:t>Nos hemos encontrado con las siguientes limitaciones para cuantificar el impacto a largo plazo de las alternativas evaluadas:</w:t>
      </w:r>
    </w:p>
    <w:p w14:paraId="7328566C" w14:textId="22C2DC5B"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No podemos saber qué dotaciones decidiría</w:t>
      </w:r>
      <w:r w:rsidR="001826F1">
        <w:t>n</w:t>
      </w:r>
      <w:r>
        <w:t xml:space="preserve"> </w:t>
      </w:r>
      <w:r w:rsidR="4CC866F4">
        <w:t>establecer</w:t>
      </w:r>
      <w:r>
        <w:t xml:space="preserve"> </w:t>
      </w:r>
      <w:r w:rsidR="001826F1">
        <w:t xml:space="preserve">los </w:t>
      </w:r>
      <w:r w:rsidR="00097A20">
        <w:t>A</w:t>
      </w:r>
      <w:r w:rsidR="001826F1">
        <w:t xml:space="preserve">yuntamientos de Burlada y </w:t>
      </w:r>
      <w:r w:rsidR="001826F1" w:rsidRPr="00A87BBC">
        <w:rPr>
          <w:szCs w:val="26"/>
          <w:lang w:val="es-ES_tradnl" w:eastAsia="en-US"/>
        </w:rPr>
        <w:t>Pamplona</w:t>
      </w:r>
      <w:r w:rsidR="1BC77729">
        <w:t xml:space="preserve"> en caso de </w:t>
      </w:r>
      <w:r w:rsidR="00077097">
        <w:t>asumir</w:t>
      </w:r>
      <w:r w:rsidR="1BC77729">
        <w:t xml:space="preserve"> todo Erripagaña</w:t>
      </w:r>
      <w:r>
        <w:t>, por lo que no se pueden realizar estimaciones fiables sobre el gasto que implicaría su inversión</w:t>
      </w:r>
      <w:r w:rsidR="00097A20">
        <w:t>,</w:t>
      </w:r>
      <w:r>
        <w:t xml:space="preserve"> ni el gasto corriente </w:t>
      </w:r>
      <w:r w:rsidR="001826F1">
        <w:t xml:space="preserve">futuro </w:t>
      </w:r>
      <w:r>
        <w:t>que supondría su mantenimiento.</w:t>
      </w:r>
    </w:p>
    <w:p w14:paraId="3DE973DF" w14:textId="006B23CE" w:rsidR="001826F1" w:rsidRDefault="06979951"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El Ayuntamiento de Pamplona no</w:t>
      </w:r>
      <w:r w:rsidR="7BD66389">
        <w:t xml:space="preserve"> ha estimado los gastos corriente</w:t>
      </w:r>
      <w:r>
        <w:t>s</w:t>
      </w:r>
      <w:r w:rsidR="3127949A">
        <w:t xml:space="preserve"> que le supone atender a </w:t>
      </w:r>
      <w:r w:rsidR="3127949A" w:rsidRPr="00A87BBC">
        <w:rPr>
          <w:szCs w:val="26"/>
          <w:lang w:val="es-ES_tradnl" w:eastAsia="en-US"/>
        </w:rPr>
        <w:t>su</w:t>
      </w:r>
      <w:r w:rsidR="3127949A">
        <w:t xml:space="preserve"> ciudadanía de Erripagaña </w:t>
      </w:r>
      <w:r w:rsidR="006D7B89">
        <w:t>actualmente</w:t>
      </w:r>
      <w:r w:rsidR="00097A20">
        <w:t>,</w:t>
      </w:r>
      <w:r w:rsidR="006D7B89">
        <w:t xml:space="preserve"> </w:t>
      </w:r>
      <w:r w:rsidR="00F84AFB">
        <w:t xml:space="preserve">habiendo manifestado </w:t>
      </w:r>
      <w:r w:rsidR="00097A20">
        <w:t>su alcalde ante los medios la</w:t>
      </w:r>
      <w:r>
        <w:t xml:space="preserve"> voluntad de </w:t>
      </w:r>
      <w:r w:rsidR="00884154">
        <w:t>asumir la totalidad de Erripagaña</w:t>
      </w:r>
      <w:r w:rsidR="2F830485">
        <w:t>.</w:t>
      </w:r>
      <w:r w:rsidR="61AD8A9B">
        <w:t xml:space="preserve"> </w:t>
      </w:r>
    </w:p>
    <w:p w14:paraId="6D8859BA" w14:textId="134D7B9F" w:rsidR="00FD6688" w:rsidRDefault="4B3EE332"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Las </w:t>
      </w:r>
      <w:r w:rsidRPr="00A87BBC">
        <w:rPr>
          <w:szCs w:val="26"/>
          <w:lang w:val="es-ES_tradnl" w:eastAsia="en-US"/>
        </w:rPr>
        <w:t>estimaciones</w:t>
      </w:r>
      <w:r>
        <w:t xml:space="preserve"> de gastos </w:t>
      </w:r>
      <w:r w:rsidR="20FBE10D">
        <w:t xml:space="preserve">corrientes </w:t>
      </w:r>
      <w:r>
        <w:t xml:space="preserve">actuales realizadas por los ayuntamientos no están basadas en una contabilidad de costes, por lo que podrían no ajustarse exactamente a la realidad de </w:t>
      </w:r>
      <w:r w:rsidR="780B1183">
        <w:t xml:space="preserve">los gastos necesarios para </w:t>
      </w:r>
      <w:r>
        <w:t xml:space="preserve">la prestación de los servicios correspondientes. </w:t>
      </w:r>
    </w:p>
    <w:p w14:paraId="1E8C36B0" w14:textId="7B3C9616" w:rsidR="00F84AFB" w:rsidRDefault="00F84AFB" w:rsidP="00F84AFB">
      <w:pPr>
        <w:pStyle w:val="texto"/>
        <w:tabs>
          <w:tab w:val="clear" w:pos="2835"/>
          <w:tab w:val="clear" w:pos="3969"/>
          <w:tab w:val="clear" w:pos="5103"/>
          <w:tab w:val="clear" w:pos="6237"/>
          <w:tab w:val="clear" w:pos="7371"/>
          <w:tab w:val="left" w:pos="480"/>
        </w:tabs>
        <w:spacing w:after="140"/>
        <w:ind w:firstLine="289"/>
        <w:jc w:val="both"/>
      </w:pPr>
      <w:r>
        <w:t>Señalamos</w:t>
      </w:r>
      <w:r w:rsidR="00097A20">
        <w:t>,</w:t>
      </w:r>
      <w:r>
        <w:t xml:space="preserve"> además</w:t>
      </w:r>
      <w:r w:rsidR="00097A20">
        <w:t>,</w:t>
      </w:r>
      <w:r>
        <w:t xml:space="preserve"> que cada ayuntamiento presta los servicios</w:t>
      </w:r>
      <w:r w:rsidR="00F46973">
        <w:t xml:space="preserve"> a la ciudadanía</w:t>
      </w:r>
      <w:r>
        <w:t xml:space="preserve"> a través de las distintas fórmulas de gestión previstas</w:t>
      </w:r>
      <w:r w:rsidR="00117D6A">
        <w:t xml:space="preserve"> en la normativa</w:t>
      </w:r>
      <w:r>
        <w:t xml:space="preserve"> (medios propios, medios externos o mixta). En la estimación de las consecuencias económico-financieras de las alternativas consideradas más racionales por esta Cámara, </w:t>
      </w:r>
      <w:r w:rsidR="00117D6A">
        <w:t>hemos</w:t>
      </w:r>
      <w:r>
        <w:t xml:space="preserve"> tenido en cuenta las cifras </w:t>
      </w:r>
      <w:r w:rsidR="00F46973">
        <w:t>sobre gastos</w:t>
      </w:r>
      <w:r w:rsidR="00117D6A">
        <w:t xml:space="preserve"> actuales</w:t>
      </w:r>
      <w:r w:rsidR="00F46973">
        <w:t xml:space="preserve"> en servicios </w:t>
      </w:r>
      <w:r>
        <w:t>proporcionadas por los ayuntamientos</w:t>
      </w:r>
      <w:r w:rsidR="00F46973">
        <w:t>,</w:t>
      </w:r>
      <w:r w:rsidR="00117D6A">
        <w:t xml:space="preserve"> sin calcular el impacto en los</w:t>
      </w:r>
      <w:r>
        <w:t xml:space="preserve"> ayuntamiento</w:t>
      </w:r>
      <w:r w:rsidR="00117D6A">
        <w:t>s,</w:t>
      </w:r>
      <w:r>
        <w:t xml:space="preserve"> que</w:t>
      </w:r>
      <w:r w:rsidR="00117D6A">
        <w:t xml:space="preserve"> en su caso</w:t>
      </w:r>
      <w:r>
        <w:t xml:space="preserve"> se quedaría</w:t>
      </w:r>
      <w:r w:rsidR="00117D6A">
        <w:t>n</w:t>
      </w:r>
      <w:r>
        <w:t xml:space="preserve"> con Erripagaña</w:t>
      </w:r>
      <w:r w:rsidR="00117D6A">
        <w:t>,</w:t>
      </w:r>
      <w:r>
        <w:t xml:space="preserve"> </w:t>
      </w:r>
      <w:r w:rsidR="00F46973">
        <w:t>de acuerdo a</w:t>
      </w:r>
      <w:r>
        <w:t xml:space="preserve"> su fórmula de gestión utilizada</w:t>
      </w:r>
      <w:r w:rsidR="00F46973">
        <w:t xml:space="preserve"> para gestionar los servicios</w:t>
      </w:r>
      <w:r>
        <w:t xml:space="preserve">. </w:t>
      </w:r>
    </w:p>
    <w:p w14:paraId="4CA15192" w14:textId="77777777" w:rsidR="00BA717D" w:rsidRDefault="00BA717D" w:rsidP="00B20D12">
      <w:pPr>
        <w:pStyle w:val="texto"/>
        <w:spacing w:after="140"/>
        <w:jc w:val="both"/>
        <w:rPr>
          <w:lang w:val="es-ES_tradnl" w:eastAsia="en-US"/>
        </w:rPr>
      </w:pPr>
      <w:r>
        <w:rPr>
          <w:rStyle w:val="Refdenotaalpie"/>
          <w:lang w:val="es-ES_tradnl" w:eastAsia="en-US"/>
        </w:rPr>
        <w:footnoteReference w:id="4"/>
      </w:r>
    </w:p>
    <w:p w14:paraId="22E73560" w14:textId="0775C8B4" w:rsidR="00FD6688" w:rsidRPr="00B20D12" w:rsidRDefault="4B3EE332" w:rsidP="00B20D12">
      <w:pPr>
        <w:pStyle w:val="texto"/>
        <w:spacing w:after="140"/>
        <w:jc w:val="both"/>
        <w:rPr>
          <w:lang w:val="es-ES_tradnl" w:eastAsia="en-US"/>
        </w:rPr>
      </w:pPr>
      <w:r w:rsidRPr="00B20D12">
        <w:rPr>
          <w:lang w:val="es-ES_tradnl" w:eastAsia="en-US"/>
        </w:rPr>
        <w:t>Si bien es cierto que estos hechos suponen limitaciones en nuestras estimaciones</w:t>
      </w:r>
      <w:r w:rsidR="0039006F">
        <w:rPr>
          <w:lang w:val="es-ES_tradnl" w:eastAsia="en-US"/>
        </w:rPr>
        <w:t xml:space="preserve"> y que los importes obtenidos son cifras orientativas</w:t>
      </w:r>
      <w:r w:rsidRPr="00B20D12">
        <w:rPr>
          <w:lang w:val="es-ES_tradnl" w:eastAsia="en-US"/>
        </w:rPr>
        <w:t>, consideramos que, dados los resultados obtenidos, nuestras conclusiones no variarían significativamente.</w:t>
      </w:r>
      <w:r w:rsidR="00585911" w:rsidRPr="00B20D12">
        <w:rPr>
          <w:lang w:val="es-ES_tradnl" w:eastAsia="en-US"/>
        </w:rPr>
        <w:t xml:space="preserve"> </w:t>
      </w:r>
    </w:p>
    <w:p w14:paraId="1F435955" w14:textId="77777777" w:rsidR="00FD6688" w:rsidRPr="00AD3E5A" w:rsidRDefault="00FD6688" w:rsidP="00FD6688">
      <w:pPr>
        <w:jc w:val="both"/>
        <w:rPr>
          <w:b/>
          <w:color w:val="000000"/>
          <w:kern w:val="28"/>
          <w:sz w:val="26"/>
        </w:rPr>
      </w:pPr>
      <w:r w:rsidRPr="00AD3E5A">
        <w:br w:type="page"/>
      </w:r>
    </w:p>
    <w:p w14:paraId="49ED0A67" w14:textId="3B1B45E1" w:rsidR="00ED40FE" w:rsidRPr="00AE393A" w:rsidRDefault="00ED40FE" w:rsidP="00AE393A">
      <w:pPr>
        <w:pStyle w:val="atitulo1"/>
      </w:pPr>
      <w:bookmarkStart w:id="9" w:name="_Toc177557107"/>
      <w:r>
        <w:lastRenderedPageBreak/>
        <w:t>I</w:t>
      </w:r>
      <w:r w:rsidR="00FD6688">
        <w:t>V</w:t>
      </w:r>
      <w:r>
        <w:t xml:space="preserve">. </w:t>
      </w:r>
      <w:bookmarkEnd w:id="7"/>
      <w:r w:rsidR="004E6027">
        <w:t>Conclusiones y recomendaciones</w:t>
      </w:r>
      <w:bookmarkEnd w:id="9"/>
    </w:p>
    <w:p w14:paraId="36CBC443" w14:textId="564E5177" w:rsidR="00754B8D" w:rsidRDefault="3B5FEA41" w:rsidP="00B20D12">
      <w:pPr>
        <w:pStyle w:val="texto"/>
        <w:spacing w:after="140"/>
        <w:jc w:val="both"/>
        <w:rPr>
          <w:rFonts w:eastAsiaTheme="minorEastAsia"/>
          <w:szCs w:val="26"/>
        </w:rPr>
      </w:pPr>
      <w:bookmarkStart w:id="10" w:name="_Toc463350238"/>
      <w:bookmarkStart w:id="11" w:name="_Toc494270372"/>
      <w:bookmarkStart w:id="12" w:name="_Toc525907429"/>
      <w:bookmarkStart w:id="13" w:name="_Toc52267358"/>
      <w:bookmarkStart w:id="14" w:name="_Toc402180175"/>
      <w:bookmarkStart w:id="15" w:name="_Toc188167196"/>
      <w:bookmarkStart w:id="16" w:name="_Toc303592533"/>
      <w:bookmarkStart w:id="17" w:name="_Toc309383716"/>
      <w:bookmarkStart w:id="18" w:name="_Toc339016605"/>
      <w:r w:rsidRPr="0D35E740">
        <w:rPr>
          <w:rFonts w:eastAsiaTheme="minorEastAsia"/>
          <w:szCs w:val="26"/>
        </w:rPr>
        <w:t>La Cámara de Comptos ha analizado la situación de Erripagaña</w:t>
      </w:r>
      <w:r w:rsidR="563C4D10" w:rsidRPr="160A2319">
        <w:rPr>
          <w:rFonts w:eastAsiaTheme="minorEastAsia"/>
          <w:szCs w:val="26"/>
        </w:rPr>
        <w:t>,</w:t>
      </w:r>
      <w:r w:rsidR="09F08435" w:rsidRPr="0D35E740">
        <w:rPr>
          <w:rFonts w:eastAsiaTheme="minorEastAsia"/>
          <w:szCs w:val="26"/>
        </w:rPr>
        <w:t xml:space="preserve"> cuyo territorio pertenece a </w:t>
      </w:r>
      <w:r w:rsidR="09F08435" w:rsidRPr="00B20D12">
        <w:rPr>
          <w:lang w:val="es-ES_tradnl" w:eastAsia="en-US"/>
        </w:rPr>
        <w:t>cuatro</w:t>
      </w:r>
      <w:r w:rsidR="09F08435" w:rsidRPr="0D35E740">
        <w:rPr>
          <w:rFonts w:eastAsiaTheme="minorEastAsia"/>
          <w:szCs w:val="26"/>
        </w:rPr>
        <w:t xml:space="preserve"> municipios distintos (59 por ciento a Burlada, 21 por ciento </w:t>
      </w:r>
      <w:r w:rsidR="1341BC92" w:rsidRPr="0D35E740">
        <w:rPr>
          <w:rFonts w:eastAsiaTheme="minorEastAsia"/>
          <w:szCs w:val="26"/>
        </w:rPr>
        <w:t>a Pamplona</w:t>
      </w:r>
      <w:r w:rsidR="00D16AFE">
        <w:rPr>
          <w:rFonts w:eastAsiaTheme="minorEastAsia"/>
          <w:szCs w:val="26"/>
        </w:rPr>
        <w:t xml:space="preserve"> y</w:t>
      </w:r>
      <w:r w:rsidR="09F08435" w:rsidRPr="0D35E740">
        <w:rPr>
          <w:rFonts w:eastAsiaTheme="minorEastAsia"/>
          <w:szCs w:val="26"/>
        </w:rPr>
        <w:t xml:space="preserve"> diez por ciento </w:t>
      </w:r>
      <w:r w:rsidR="00D16AFE">
        <w:rPr>
          <w:rFonts w:eastAsiaTheme="minorEastAsia"/>
          <w:szCs w:val="26"/>
        </w:rPr>
        <w:t xml:space="preserve">tanto </w:t>
      </w:r>
      <w:r w:rsidR="09F08435" w:rsidRPr="0D35E740">
        <w:rPr>
          <w:rFonts w:eastAsiaTheme="minorEastAsia"/>
          <w:szCs w:val="26"/>
        </w:rPr>
        <w:t xml:space="preserve">al Valle de Egüés </w:t>
      </w:r>
      <w:r w:rsidR="00D16AFE">
        <w:rPr>
          <w:rFonts w:eastAsiaTheme="minorEastAsia"/>
          <w:szCs w:val="26"/>
        </w:rPr>
        <w:t>como a Huarte).</w:t>
      </w:r>
    </w:p>
    <w:p w14:paraId="24E4D848" w14:textId="362AE84B" w:rsidR="00754B8D" w:rsidRPr="004E16AD" w:rsidRDefault="05FAE28F" w:rsidP="00B20D12">
      <w:pPr>
        <w:pStyle w:val="texto"/>
        <w:spacing w:after="140"/>
        <w:jc w:val="both"/>
        <w:rPr>
          <w:rFonts w:eastAsiaTheme="minorEastAsia"/>
          <w:szCs w:val="26"/>
        </w:rPr>
      </w:pPr>
      <w:r w:rsidRPr="004E16AD">
        <w:rPr>
          <w:rFonts w:eastAsiaTheme="minorEastAsia"/>
          <w:szCs w:val="26"/>
        </w:rPr>
        <w:t xml:space="preserve">Su población censada en abril de 2024 asciende a 10.093 personas de las cuales el 41 por ciento </w:t>
      </w:r>
      <w:r w:rsidRPr="00B20D12">
        <w:rPr>
          <w:lang w:val="es-ES_tradnl" w:eastAsia="en-US"/>
        </w:rPr>
        <w:t>pertenece</w:t>
      </w:r>
      <w:r w:rsidRPr="004E16AD">
        <w:rPr>
          <w:rFonts w:eastAsiaTheme="minorEastAsia"/>
          <w:szCs w:val="26"/>
        </w:rPr>
        <w:t xml:space="preserve"> a Burlada, el 3</w:t>
      </w:r>
      <w:r w:rsidR="000B17BC">
        <w:rPr>
          <w:rFonts w:eastAsiaTheme="minorEastAsia"/>
          <w:szCs w:val="26"/>
        </w:rPr>
        <w:t>3</w:t>
      </w:r>
      <w:r w:rsidRPr="004E16AD">
        <w:rPr>
          <w:rFonts w:eastAsiaTheme="minorEastAsia"/>
          <w:szCs w:val="26"/>
        </w:rPr>
        <w:t xml:space="preserve"> por ciento a Pamplona, el 20 por ciento al Valle de Egüés y el seis por ciento a Huarte.</w:t>
      </w:r>
    </w:p>
    <w:p w14:paraId="3076516F" w14:textId="1FA082B1" w:rsidR="00754B8D" w:rsidRDefault="61AD8A9B" w:rsidP="00B20D12">
      <w:pPr>
        <w:pStyle w:val="texto"/>
        <w:spacing w:after="140"/>
        <w:jc w:val="both"/>
        <w:rPr>
          <w:rFonts w:eastAsiaTheme="minorEastAsia"/>
          <w:szCs w:val="26"/>
        </w:rPr>
      </w:pPr>
      <w:r w:rsidRPr="559263ED">
        <w:rPr>
          <w:rFonts w:eastAsiaTheme="minorEastAsia"/>
          <w:szCs w:val="26"/>
        </w:rPr>
        <w:t xml:space="preserve">Las principales </w:t>
      </w:r>
      <w:r w:rsidRPr="00B20D12">
        <w:rPr>
          <w:lang w:val="es-ES_tradnl" w:eastAsia="en-US"/>
        </w:rPr>
        <w:t>conclusiones</w:t>
      </w:r>
      <w:r w:rsidRPr="559263ED">
        <w:rPr>
          <w:rFonts w:eastAsiaTheme="minorEastAsia"/>
          <w:szCs w:val="26"/>
        </w:rPr>
        <w:t xml:space="preserve"> de nuestro trabajo son las siguientes:</w:t>
      </w:r>
    </w:p>
    <w:p w14:paraId="6D16F018" w14:textId="374BFF63" w:rsidR="00754B8D" w:rsidRPr="005C635B" w:rsidRDefault="0924753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Erripagaña</w:t>
      </w:r>
      <w:r w:rsidR="37F7220F">
        <w:t xml:space="preserve"> fue desarrollado </w:t>
      </w:r>
      <w:r w:rsidR="6176684A">
        <w:t xml:space="preserve">urbanísticamente </w:t>
      </w:r>
      <w:r w:rsidR="37F7220F">
        <w:t>mediante un</w:t>
      </w:r>
      <w:r w:rsidR="3E305AA2">
        <w:t xml:space="preserve"> </w:t>
      </w:r>
      <w:r>
        <w:t xml:space="preserve">PSIS que experimentó dos </w:t>
      </w:r>
      <w:r w:rsidRPr="00A87BBC">
        <w:rPr>
          <w:szCs w:val="26"/>
          <w:lang w:val="es-ES_tradnl" w:eastAsia="en-US"/>
        </w:rPr>
        <w:t>modificaciones</w:t>
      </w:r>
      <w:r>
        <w:t xml:space="preserve"> significativas que supusieron incrementar el uso residencial</w:t>
      </w:r>
      <w:r w:rsidR="2D15ADA2">
        <w:t>,</w:t>
      </w:r>
      <w:r>
        <w:t xml:space="preserve"> sin aumentar los estándares dotacionales establecidos en la Ley Foral 35/2002, de 20 de diciembre, de Ordenación del Territorio y Urbanismo, conforme a la Ley Foral 6/2009, de 5 de junio, de medidas urgentes en materia</w:t>
      </w:r>
      <w:r w:rsidR="7F2BD8B2">
        <w:t xml:space="preserve"> de urbanismo y vivienda.</w:t>
      </w:r>
      <w:r>
        <w:t xml:space="preserve"> </w:t>
      </w:r>
    </w:p>
    <w:p w14:paraId="57D9F9D1" w14:textId="6C4D6B14" w:rsidR="00754B8D" w:rsidRPr="005C635B" w:rsidRDefault="350A6D8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El PSIS no </w:t>
      </w:r>
      <w:r w:rsidRPr="00A87BBC">
        <w:rPr>
          <w:szCs w:val="26"/>
          <w:lang w:val="es-ES_tradnl" w:eastAsia="en-US"/>
        </w:rPr>
        <w:t>contemplaba</w:t>
      </w:r>
      <w:r>
        <w:t xml:space="preserve"> soluciones sobre la situación de un territorio perteneciente a cuatro </w:t>
      </w:r>
      <w:r w:rsidR="0272C2FE">
        <w:t>municipios.</w:t>
      </w:r>
    </w:p>
    <w:p w14:paraId="59F58F4B" w14:textId="00B8EB98" w:rsidR="00754B8D" w:rsidRPr="005C635B" w:rsidRDefault="0081344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Según </w:t>
      </w:r>
      <w:r w:rsidRPr="00A87BBC">
        <w:rPr>
          <w:szCs w:val="26"/>
          <w:lang w:val="es-ES_tradnl" w:eastAsia="en-US"/>
        </w:rPr>
        <w:t>información</w:t>
      </w:r>
      <w:r>
        <w:t xml:space="preserve"> proporcionada por el Departamento de Vivienda, Juventud y Políticas Migratorias,</w:t>
      </w:r>
      <w:r w:rsidR="09F08435">
        <w:t xml:space="preserve"> existen 4.872 viviendas terminadas (62 de las cuales pertenecen al Banco Foral del Suelo</w:t>
      </w:r>
      <w:r w:rsidR="7D05F42E">
        <w:t xml:space="preserve"> Público</w:t>
      </w:r>
      <w:r w:rsidR="09F08435">
        <w:t>)</w:t>
      </w:r>
      <w:r w:rsidR="60E13B87">
        <w:t>. Según estimaciones de los ayuntamientos</w:t>
      </w:r>
      <w:r w:rsidR="00097A20">
        <w:t>,</w:t>
      </w:r>
      <w:r w:rsidR="09F08435">
        <w:t xml:space="preserve"> restarían por construir 1.413 viviendas (333 pertenecientes al Banco Foral del Suelo</w:t>
      </w:r>
      <w:r w:rsidR="008F5B0B">
        <w:t xml:space="preserve"> Público</w:t>
      </w:r>
      <w:r w:rsidR="09F08435">
        <w:t xml:space="preserve">). </w:t>
      </w:r>
      <w:r w:rsidR="00097A20">
        <w:t>Considerando una media de 2,5 personas por vivienda,</w:t>
      </w:r>
      <w:r w:rsidR="09F08435">
        <w:t xml:space="preserve"> implicaría una población final en Erripagaña de 15.712 habitantes</w:t>
      </w:r>
      <w:r w:rsidR="00097A20">
        <w:t>.</w:t>
      </w:r>
      <w:r w:rsidR="09F08435">
        <w:t xml:space="preserve"> </w:t>
      </w:r>
    </w:p>
    <w:p w14:paraId="56DD39F2" w14:textId="2FF3DD89" w:rsidR="001A3B3A" w:rsidRPr="00F52BEE" w:rsidRDefault="09F0843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F52BEE">
        <w:t xml:space="preserve">En el desarrollo del PSIS los ayuntamientos han percibido ingresos urbanísticos por </w:t>
      </w:r>
      <w:r w:rsidR="00BA717D">
        <w:t>60,77</w:t>
      </w:r>
      <w:r w:rsidR="00BA717D">
        <w:rPr>
          <w:rStyle w:val="Refdenotaalpie"/>
        </w:rPr>
        <w:footnoteReference w:id="5"/>
      </w:r>
      <w:r w:rsidRPr="00F52BEE">
        <w:t xml:space="preserve"> millones</w:t>
      </w:r>
      <w:r w:rsidR="008F5B0B" w:rsidRPr="00F52BEE">
        <w:t>,</w:t>
      </w:r>
      <w:r w:rsidRPr="00F52BEE">
        <w:t xml:space="preserve"> de los cuales </w:t>
      </w:r>
      <w:r w:rsidR="008B359E" w:rsidRPr="00F52BEE">
        <w:t>33,59</w:t>
      </w:r>
      <w:r w:rsidRPr="00F52BEE">
        <w:t xml:space="preserve"> </w:t>
      </w:r>
      <w:r w:rsidR="2F901AE1" w:rsidRPr="00F52BEE">
        <w:t xml:space="preserve">fueron para Burlada, 16,18 para Pamplona, 7,10 para el Valle de Egüés y </w:t>
      </w:r>
      <w:r w:rsidR="00BA717D">
        <w:t>3,90</w:t>
      </w:r>
      <w:r w:rsidR="00BA717D">
        <w:rPr>
          <w:vertAlign w:val="superscript"/>
        </w:rPr>
        <w:t>4</w:t>
      </w:r>
      <w:r w:rsidR="2F901AE1" w:rsidRPr="00F52BEE">
        <w:t xml:space="preserve"> para Huarte</w:t>
      </w:r>
      <w:r w:rsidR="48AE62FC" w:rsidRPr="00F52BEE">
        <w:t xml:space="preserve">. Estos ingresos se consideran recursos </w:t>
      </w:r>
      <w:r w:rsidR="2329DF4E" w:rsidRPr="00F52BEE">
        <w:t>afectados</w:t>
      </w:r>
      <w:r w:rsidR="48AE62FC" w:rsidRPr="00F52BEE">
        <w:t xml:space="preserve"> que tienen que destinarse a inversiones en el municipio</w:t>
      </w:r>
      <w:r w:rsidR="008F5B0B" w:rsidRPr="00F52BEE">
        <w:t xml:space="preserve">, no en Erripagaña, sino en cualquier parte </w:t>
      </w:r>
      <w:proofErr w:type="gramStart"/>
      <w:r w:rsidR="008F5B0B" w:rsidRPr="00F52BEE">
        <w:t>del mismo</w:t>
      </w:r>
      <w:proofErr w:type="gramEnd"/>
      <w:r w:rsidR="48AE62FC" w:rsidRPr="00F52BEE">
        <w:t xml:space="preserve">. </w:t>
      </w:r>
    </w:p>
    <w:p w14:paraId="0E207869" w14:textId="033BECC2" w:rsidR="001A3B3A" w:rsidRPr="005C635B" w:rsidRDefault="00547584"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C635B">
        <w:rPr>
          <w:szCs w:val="26"/>
        </w:rPr>
        <w:t>Del total de dotaciones previstas en el PSIS</w:t>
      </w:r>
      <w:r w:rsidR="008F5B0B">
        <w:rPr>
          <w:szCs w:val="26"/>
        </w:rPr>
        <w:t>,</w:t>
      </w:r>
      <w:r w:rsidRPr="005C635B">
        <w:rPr>
          <w:szCs w:val="26"/>
        </w:rPr>
        <w:t xml:space="preserve"> solo se ha</w:t>
      </w:r>
      <w:r w:rsidR="0081344F">
        <w:rPr>
          <w:szCs w:val="26"/>
        </w:rPr>
        <w:t>n</w:t>
      </w:r>
      <w:r w:rsidRPr="005C635B">
        <w:rPr>
          <w:szCs w:val="26"/>
        </w:rPr>
        <w:t xml:space="preserve"> llevado a cabo el campo municipal de </w:t>
      </w:r>
      <w:r w:rsidRPr="00A87BBC">
        <w:rPr>
          <w:szCs w:val="26"/>
          <w:lang w:val="es-ES_tradnl" w:eastAsia="en-US"/>
        </w:rPr>
        <w:t>fútbol</w:t>
      </w:r>
      <w:r w:rsidRPr="005C635B">
        <w:rPr>
          <w:szCs w:val="26"/>
        </w:rPr>
        <w:t xml:space="preserve"> en Burlada</w:t>
      </w:r>
      <w:r w:rsidR="008B359E">
        <w:rPr>
          <w:szCs w:val="26"/>
        </w:rPr>
        <w:t>, obras para la pista de skate</w:t>
      </w:r>
      <w:r w:rsidRPr="005C635B">
        <w:rPr>
          <w:szCs w:val="26"/>
        </w:rPr>
        <w:t xml:space="preserve"> y parte de la vivienda social. </w:t>
      </w:r>
      <w:r w:rsidR="0081344F">
        <w:rPr>
          <w:szCs w:val="26"/>
        </w:rPr>
        <w:t>Al respecto</w:t>
      </w:r>
      <w:r w:rsidR="00097A20">
        <w:rPr>
          <w:szCs w:val="26"/>
        </w:rPr>
        <w:t>, conviene señalar</w:t>
      </w:r>
      <w:r w:rsidR="0081344F">
        <w:rPr>
          <w:szCs w:val="26"/>
        </w:rPr>
        <w:t xml:space="preserve"> que l</w:t>
      </w:r>
      <w:r w:rsidR="00CA1FEE">
        <w:rPr>
          <w:szCs w:val="26"/>
        </w:rPr>
        <w:t>as dotaciones sanitarias y educativas son competencia del Gobierno de Navarra y las deportivas</w:t>
      </w:r>
      <w:r w:rsidR="00F84AFB">
        <w:rPr>
          <w:szCs w:val="26"/>
        </w:rPr>
        <w:t xml:space="preserve"> de incidencia no supramunicipal</w:t>
      </w:r>
      <w:r w:rsidR="00673C1D" w:rsidRPr="005C635B">
        <w:rPr>
          <w:szCs w:val="26"/>
        </w:rPr>
        <w:t xml:space="preserve"> de los ayuntamientos.</w:t>
      </w:r>
    </w:p>
    <w:p w14:paraId="0B776409" w14:textId="650AEBD6" w:rsidR="00B3031B" w:rsidRPr="005C635B" w:rsidRDefault="001A3B3A" w:rsidP="00B20D12">
      <w:pPr>
        <w:pStyle w:val="texto"/>
        <w:spacing w:after="140"/>
        <w:jc w:val="both"/>
      </w:pPr>
      <w:r>
        <w:t xml:space="preserve">El Ayuntamiento de Burlada ha invertido en Erripagaña </w:t>
      </w:r>
      <w:r w:rsidR="00E83B1C">
        <w:t>4,88</w:t>
      </w:r>
      <w:r>
        <w:t xml:space="preserve"> millones y el del Valle de </w:t>
      </w:r>
      <w:r w:rsidRPr="00B20D12">
        <w:rPr>
          <w:lang w:val="es-ES_tradnl" w:eastAsia="en-US"/>
        </w:rPr>
        <w:t>Egüés</w:t>
      </w:r>
      <w:r>
        <w:t xml:space="preserve"> 0,51 millones. El Ayuntamiento de Pamplona no ha aportado datos al respecto</w:t>
      </w:r>
      <w:r w:rsidR="49F21AF2">
        <w:t xml:space="preserve"> y el Ayuntamiento de Huarte nos ha indicado que su importe es irrelevante.</w:t>
      </w:r>
    </w:p>
    <w:p w14:paraId="621DA1F1" w14:textId="5D63F446" w:rsidR="00CA1FEE" w:rsidRDefault="48AE62FC" w:rsidP="00B20D12">
      <w:pPr>
        <w:pStyle w:val="texto"/>
        <w:spacing w:after="140"/>
        <w:jc w:val="both"/>
      </w:pPr>
      <w:r>
        <w:t>Por su parte,</w:t>
      </w:r>
      <w:r w:rsidR="2F901AE1">
        <w:t xml:space="preserve"> el Gobierno de Navarra </w:t>
      </w:r>
      <w:r w:rsidR="3D30784B">
        <w:t xml:space="preserve">ha llevado a cabo las siguientes actuaciones: </w:t>
      </w:r>
      <w:r w:rsidR="4A4F615A">
        <w:t>en 2024 ha licitado</w:t>
      </w:r>
      <w:r w:rsidR="3D30784B">
        <w:t xml:space="preserve"> el proyecto para construir un centro de salud con una </w:t>
      </w:r>
      <w:r w:rsidR="3D30784B">
        <w:lastRenderedPageBreak/>
        <w:t xml:space="preserve">apertura prevista en 2028 y </w:t>
      </w:r>
      <w:r w:rsidR="02943A8B">
        <w:t xml:space="preserve">ha adjudicado </w:t>
      </w:r>
      <w:r w:rsidR="3D30784B">
        <w:t xml:space="preserve">la construcción de una escuela infantil para el ciclo 0-3 años con apertura prevista para el curso 2025-2026. Asimismo, está previsto que se construya </w:t>
      </w:r>
      <w:r w:rsidR="3D30784B" w:rsidRPr="000B17BC">
        <w:t xml:space="preserve">el Centro de Idiomas </w:t>
      </w:r>
      <w:proofErr w:type="spellStart"/>
      <w:r w:rsidR="3D30784B" w:rsidRPr="000B17BC">
        <w:t>Euskaltegi</w:t>
      </w:r>
      <w:proofErr w:type="spellEnd"/>
      <w:r w:rsidR="3D30784B" w:rsidRPr="000B17BC">
        <w:t xml:space="preserve"> Zubiarte y</w:t>
      </w:r>
      <w:r w:rsidR="000B17BC">
        <w:t xml:space="preserve"> </w:t>
      </w:r>
      <w:r w:rsidR="000B17BC" w:rsidRPr="000B17BC">
        <w:t>la</w:t>
      </w:r>
      <w:r w:rsidR="000B17BC">
        <w:t xml:space="preserve"> Escuela Oficial de Idiomas a Distancia</w:t>
      </w:r>
      <w:r w:rsidR="0081344F">
        <w:t>.</w:t>
      </w:r>
      <w:r w:rsidR="00E55DDB">
        <w:t xml:space="preserve"> Estas inversiones están pendientes del traslado de jurisdicción de las parcelas de dominio público derivadas de la alteración de los términos municipales aprobadas por el Decreto Foral 41/2014</w:t>
      </w:r>
      <w:r w:rsidR="00975543">
        <w:rPr>
          <w:rStyle w:val="Refdenotaalpie"/>
        </w:rPr>
        <w:footnoteReference w:id="6"/>
      </w:r>
      <w:r w:rsidR="00E55DDB">
        <w:t>.</w:t>
      </w:r>
    </w:p>
    <w:p w14:paraId="74FF7F97" w14:textId="37A84331" w:rsidR="001A3B3A" w:rsidRPr="00F048D2" w:rsidRDefault="25BC75B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048D2">
        <w:rPr>
          <w:szCs w:val="26"/>
        </w:rPr>
        <w:t>La fragmentación administrativa</w:t>
      </w:r>
      <w:r w:rsidR="008F5B0B">
        <w:rPr>
          <w:szCs w:val="26"/>
        </w:rPr>
        <w:t xml:space="preserve"> de Erripagaña</w:t>
      </w:r>
      <w:r w:rsidRPr="00F048D2">
        <w:rPr>
          <w:szCs w:val="26"/>
        </w:rPr>
        <w:t xml:space="preserve"> en cuatro municipios implica que existan desigualdades en </w:t>
      </w:r>
      <w:r w:rsidR="76141B71" w:rsidRPr="00F048D2">
        <w:rPr>
          <w:szCs w:val="26"/>
        </w:rPr>
        <w:t xml:space="preserve">la ciudadanía en materia tributaria, de acceso a determinados servicios </w:t>
      </w:r>
      <w:r w:rsidR="76141B71" w:rsidRPr="00A87BBC">
        <w:rPr>
          <w:szCs w:val="26"/>
          <w:lang w:val="es-ES_tradnl" w:eastAsia="en-US"/>
        </w:rPr>
        <w:t>públicos</w:t>
      </w:r>
      <w:r w:rsidR="76141B71" w:rsidRPr="00F048D2">
        <w:rPr>
          <w:szCs w:val="26"/>
        </w:rPr>
        <w:t xml:space="preserve"> y en la forma de prestación de determinados servicios como limpieza viaria, seguridad ciudadana o mantenimiento de zonas verdes.</w:t>
      </w:r>
    </w:p>
    <w:p w14:paraId="4BDAD34C" w14:textId="4D268DF6" w:rsidR="001A3B3A" w:rsidRPr="00F048D2" w:rsidRDefault="79791BF3" w:rsidP="00B20D12">
      <w:pPr>
        <w:pStyle w:val="texto"/>
        <w:spacing w:after="140"/>
        <w:jc w:val="both"/>
        <w:rPr>
          <w:szCs w:val="26"/>
        </w:rPr>
      </w:pPr>
      <w:r w:rsidRPr="00F048D2">
        <w:rPr>
          <w:szCs w:val="26"/>
        </w:rPr>
        <w:t xml:space="preserve">Al respecto, los ayuntamientos implicados firmaron un convenio en 2016 para gestionar conjuntamente estos </w:t>
      </w:r>
      <w:r w:rsidRPr="00B20D12">
        <w:rPr>
          <w:lang w:val="es-ES_tradnl" w:eastAsia="en-US"/>
        </w:rPr>
        <w:t>servicios</w:t>
      </w:r>
      <w:r w:rsidRPr="00F048D2">
        <w:rPr>
          <w:szCs w:val="26"/>
        </w:rPr>
        <w:t xml:space="preserve"> que no se llegó a materializar. En mayo de 2024 lo</w:t>
      </w:r>
      <w:r w:rsidR="008F5B0B">
        <w:rPr>
          <w:szCs w:val="26"/>
        </w:rPr>
        <w:t>s ayuntamientos renovaron dicho convenio</w:t>
      </w:r>
      <w:r w:rsidRPr="00F048D2">
        <w:rPr>
          <w:szCs w:val="26"/>
        </w:rPr>
        <w:t xml:space="preserve">. </w:t>
      </w:r>
    </w:p>
    <w:p w14:paraId="57EFD3D0" w14:textId="7F7636DD" w:rsidR="001A3B3A" w:rsidRDefault="48AE62F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El área de reparto</w:t>
      </w:r>
      <w:r w:rsidR="5DCBE7ED">
        <w:t xml:space="preserve"> AR2</w:t>
      </w:r>
      <w:r w:rsidR="00097A20">
        <w:t>,</w:t>
      </w:r>
      <w:r>
        <w:t xml:space="preserve"> </w:t>
      </w:r>
      <w:r w:rsidR="35692E4B">
        <w:t>que suponía el 63 por ciento de la superficie terciaria y comercial prevista</w:t>
      </w:r>
      <w:r w:rsidR="00F46973">
        <w:t xml:space="preserve"> por un total de 23.391 m</w:t>
      </w:r>
      <w:r w:rsidR="00F46973">
        <w:rPr>
          <w:vertAlign w:val="superscript"/>
        </w:rPr>
        <w:t xml:space="preserve">2 </w:t>
      </w:r>
      <w:r w:rsidR="00F46973">
        <w:t>construidos</w:t>
      </w:r>
      <w:r w:rsidR="00097A20">
        <w:t>,</w:t>
      </w:r>
      <w:r w:rsidR="35692E4B">
        <w:t xml:space="preserve"> está sin desarrollar.</w:t>
      </w:r>
    </w:p>
    <w:p w14:paraId="53A0DE9D" w14:textId="2543768F" w:rsidR="00CA1FEE" w:rsidRPr="00CA1FEE" w:rsidRDefault="00587082"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C635B">
        <w:rPr>
          <w:szCs w:val="26"/>
        </w:rPr>
        <w:t xml:space="preserve">En cuanto a las conexiones y accesibilidad, Erripagaña es una zona con un sistema viario </w:t>
      </w:r>
      <w:r w:rsidR="0081344F">
        <w:rPr>
          <w:szCs w:val="26"/>
        </w:rPr>
        <w:t>de</w:t>
      </w:r>
      <w:r w:rsidR="0081344F" w:rsidRPr="005C635B">
        <w:rPr>
          <w:szCs w:val="26"/>
        </w:rPr>
        <w:t xml:space="preserve"> </w:t>
      </w:r>
      <w:r w:rsidR="006B3370" w:rsidRPr="005C635B">
        <w:rPr>
          <w:szCs w:val="26"/>
        </w:rPr>
        <w:t>tráfico intenso con cierto carácter de “isla” por su localización</w:t>
      </w:r>
      <w:r w:rsidR="00097A20">
        <w:rPr>
          <w:szCs w:val="26"/>
        </w:rPr>
        <w:t>,</w:t>
      </w:r>
      <w:r w:rsidR="006B3370" w:rsidRPr="005C635B">
        <w:rPr>
          <w:szCs w:val="26"/>
        </w:rPr>
        <w:t xml:space="preserve"> que le hace estar desconectado </w:t>
      </w:r>
      <w:r w:rsidR="006B3370" w:rsidRPr="00A87BBC">
        <w:rPr>
          <w:szCs w:val="26"/>
          <w:lang w:val="es-ES_tradnl" w:eastAsia="en-US"/>
        </w:rPr>
        <w:t>del</w:t>
      </w:r>
      <w:r w:rsidR="006B3370" w:rsidRPr="005C635B">
        <w:rPr>
          <w:szCs w:val="26"/>
        </w:rPr>
        <w:t xml:space="preserve"> tejido urbano circundante.</w:t>
      </w:r>
      <w:r w:rsidRPr="005C635B">
        <w:rPr>
          <w:szCs w:val="26"/>
        </w:rPr>
        <w:t xml:space="preserve"> </w:t>
      </w:r>
    </w:p>
    <w:p w14:paraId="0B732E53" w14:textId="7D5587C9" w:rsidR="00B3031B" w:rsidRDefault="5D8D1A38" w:rsidP="559263ED">
      <w:pPr>
        <w:pStyle w:val="texto"/>
        <w:tabs>
          <w:tab w:val="clear" w:pos="2835"/>
          <w:tab w:val="clear" w:pos="3969"/>
          <w:tab w:val="clear" w:pos="5103"/>
          <w:tab w:val="clear" w:pos="6237"/>
          <w:tab w:val="clear" w:pos="7371"/>
        </w:tabs>
        <w:spacing w:before="120" w:after="120"/>
        <w:jc w:val="both"/>
      </w:pPr>
      <w:r>
        <w:t>Las conexiones peatonales de cada parte de Erripagaña con los centros de los municipios a los que pertenece no son adecuadas</w:t>
      </w:r>
      <w:r w:rsidR="77203286">
        <w:t>; al respecto</w:t>
      </w:r>
      <w:r>
        <w:t>, el Gobierno de N</w:t>
      </w:r>
      <w:r w:rsidR="77203286">
        <w:t xml:space="preserve">avarra adjudicó en mayo de 2024 la construcción del itinerario peatonal y ciclista entre Sarriguren, Ciudad de la Innovación, Erripagaña, Areta y Burlada </w:t>
      </w:r>
      <w:r w:rsidR="3A06D367">
        <w:t>cuyo plazo de ejecución previsto termina en</w:t>
      </w:r>
      <w:r w:rsidR="77203286">
        <w:t xml:space="preserve"> enero de 2025.</w:t>
      </w:r>
    </w:p>
    <w:p w14:paraId="55472C82" w14:textId="386BA357" w:rsidR="0067775C" w:rsidRPr="005C635B" w:rsidRDefault="00097A20" w:rsidP="559263ED">
      <w:pPr>
        <w:pStyle w:val="texto"/>
        <w:tabs>
          <w:tab w:val="clear" w:pos="2835"/>
          <w:tab w:val="clear" w:pos="3969"/>
          <w:tab w:val="clear" w:pos="5103"/>
          <w:tab w:val="clear" w:pos="6237"/>
          <w:tab w:val="clear" w:pos="7371"/>
        </w:tabs>
        <w:spacing w:before="120" w:after="120"/>
        <w:jc w:val="both"/>
      </w:pPr>
      <w:r>
        <w:t>Respecto a</w:t>
      </w:r>
      <w:r w:rsidR="0067775C">
        <w:t xml:space="preserve"> accesibilidad</w:t>
      </w:r>
      <w:r>
        <w:t>,</w:t>
      </w:r>
      <w:r w:rsidR="0067775C">
        <w:t xml:space="preserve"> el Ayuntamiento de Burlada y el Gobierno de Navarra formalizaron un convenio para llevar a cabo un proyecto/estudio </w:t>
      </w:r>
      <w:r>
        <w:t>al respe</w:t>
      </w:r>
      <w:r w:rsidR="00884154">
        <w:t>c</w:t>
      </w:r>
      <w:r>
        <w:t>to</w:t>
      </w:r>
      <w:r w:rsidR="0067775C">
        <w:t xml:space="preserve"> en Erripagaña. Este proyecto se tramitó como un contrato menor por 15.000 euros (IVA excluido) adjudicándose en diciembre de 2023. A la fecha de redacción de este informe, el estudio presentado está pendiente de revisión por parte del personal del ayuntamiento. </w:t>
      </w:r>
    </w:p>
    <w:p w14:paraId="797EBF86" w14:textId="596C8105" w:rsidR="00110DD3" w:rsidRDefault="73FA7C23"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Esta Cámara considera que debe reducirse la fragmentación administrativa actual </w:t>
      </w:r>
      <w:r w:rsidR="00D1009B">
        <w:t>y</w:t>
      </w:r>
      <w:r>
        <w:t xml:space="preserve"> </w:t>
      </w:r>
      <w:r w:rsidR="024A653B">
        <w:t>que las</w:t>
      </w:r>
      <w:r w:rsidR="19E9BDB9">
        <w:t xml:space="preserve"> </w:t>
      </w:r>
      <w:r w:rsidR="19E9BDB9" w:rsidRPr="00A87BBC">
        <w:rPr>
          <w:szCs w:val="26"/>
          <w:lang w:val="es-ES_tradnl" w:eastAsia="en-US"/>
        </w:rPr>
        <w:t>alternativas</w:t>
      </w:r>
      <w:r w:rsidR="19E9BDB9">
        <w:t xml:space="preserve"> de </w:t>
      </w:r>
      <w:r w:rsidR="77203286">
        <w:t xml:space="preserve">redistribución poblacional </w:t>
      </w:r>
      <w:r w:rsidR="1BAA8B7C">
        <w:t xml:space="preserve">y territorial </w:t>
      </w:r>
      <w:r w:rsidR="77203286">
        <w:t xml:space="preserve">que supondrían una </w:t>
      </w:r>
      <w:r w:rsidR="19E9BDB9">
        <w:t xml:space="preserve">gestión de los recursos públicos más </w:t>
      </w:r>
      <w:r w:rsidR="00F84AFB">
        <w:t>lógica y racional</w:t>
      </w:r>
      <w:r w:rsidR="77203286">
        <w:t>, sería</w:t>
      </w:r>
      <w:r w:rsidR="19E9BDB9">
        <w:t xml:space="preserve">n que Erripagaña </w:t>
      </w:r>
      <w:r w:rsidR="009923E7">
        <w:t>perteneciera a un</w:t>
      </w:r>
      <w:r w:rsidR="19E9BDB9">
        <w:t xml:space="preserve"> solo municipio (Pamplona o Burlada) o</w:t>
      </w:r>
      <w:r w:rsidR="1A8739F6">
        <w:t>,</w:t>
      </w:r>
      <w:r w:rsidR="19E9BDB9">
        <w:t xml:space="preserve"> en su defecto</w:t>
      </w:r>
      <w:r w:rsidR="44F7DC0B">
        <w:t>,</w:t>
      </w:r>
      <w:r w:rsidR="19E9BDB9">
        <w:t xml:space="preserve"> a dos (Pamplona se quedaría con su parte y Burlada asumiría la del Valle de Egüés y Huarte).</w:t>
      </w:r>
      <w:r w:rsidR="61AD8A9B">
        <w:t xml:space="preserve"> </w:t>
      </w:r>
    </w:p>
    <w:p w14:paraId="7D52EA3F" w14:textId="7FAFE292" w:rsidR="00D1009B" w:rsidRDefault="00D1009B" w:rsidP="00E6492D">
      <w:pPr>
        <w:pStyle w:val="texto"/>
        <w:spacing w:after="240"/>
        <w:jc w:val="both"/>
      </w:pPr>
      <w:r>
        <w:t>Las consecuencias económico-financieras estimadas de estas alternativas,</w:t>
      </w:r>
      <w:r w:rsidR="00F84AFB">
        <w:t xml:space="preserve"> considerando las limitaciones del epígrafe III y</w:t>
      </w:r>
      <w:r>
        <w:t xml:space="preserve"> sin tener en cuenta el impacto </w:t>
      </w:r>
      <w:r w:rsidRPr="00B20D12">
        <w:rPr>
          <w:lang w:val="es-ES_tradnl" w:eastAsia="en-US"/>
        </w:rPr>
        <w:t>potencial</w:t>
      </w:r>
      <w:r>
        <w:t xml:space="preserve"> de las viviendas estimadas restantes, el incremento poblacional final </w:t>
      </w:r>
      <w:r>
        <w:lastRenderedPageBreak/>
        <w:t xml:space="preserve">estimado ni el gasto en posibles infraestructuras que se pudieran realizar y su mantenimiento, serían las siguientes: </w:t>
      </w:r>
    </w:p>
    <w:tbl>
      <w:tblPr>
        <w:tblStyle w:val="Tablaconcuadrcula"/>
        <w:tblW w:w="8788" w:type="dxa"/>
        <w:tblBorders>
          <w:left w:val="none" w:sz="0" w:space="0" w:color="auto"/>
          <w:right w:val="none" w:sz="0" w:space="0" w:color="auto"/>
          <w:insideV w:val="none" w:sz="0" w:space="0" w:color="auto"/>
        </w:tblBorders>
        <w:tblLook w:val="04A0" w:firstRow="1" w:lastRow="0" w:firstColumn="1" w:lastColumn="0" w:noHBand="0" w:noVBand="1"/>
      </w:tblPr>
      <w:tblGrid>
        <w:gridCol w:w="4536"/>
        <w:gridCol w:w="1124"/>
        <w:gridCol w:w="1124"/>
        <w:gridCol w:w="1124"/>
        <w:gridCol w:w="880"/>
      </w:tblGrid>
      <w:tr w:rsidR="00D1009B" w:rsidRPr="00A05723" w14:paraId="2B0919A4" w14:textId="77777777" w:rsidTr="00DA4AF5">
        <w:trPr>
          <w:trHeight w:val="255"/>
        </w:trPr>
        <w:tc>
          <w:tcPr>
            <w:tcW w:w="4536" w:type="dxa"/>
            <w:shd w:val="clear" w:color="auto" w:fill="FABF8F" w:themeFill="accent6" w:themeFillTint="99"/>
            <w:vAlign w:val="center"/>
          </w:tcPr>
          <w:p w14:paraId="70F173FC" w14:textId="60150563" w:rsidR="00D1009B" w:rsidRPr="00A05723" w:rsidRDefault="00D1009B" w:rsidP="00E6492D">
            <w:pPr>
              <w:pStyle w:val="cuadroCabe"/>
              <w:spacing w:after="0"/>
              <w:rPr>
                <w:sz w:val="16"/>
                <w:szCs w:val="16"/>
              </w:rPr>
            </w:pPr>
            <w:r w:rsidRPr="00A05723">
              <w:rPr>
                <w:sz w:val="16"/>
                <w:szCs w:val="16"/>
              </w:rPr>
              <w:t>Impacto económico financiero: variación ingresos corrientes – variación gastos corrientes</w:t>
            </w:r>
          </w:p>
        </w:tc>
        <w:tc>
          <w:tcPr>
            <w:tcW w:w="1124" w:type="dxa"/>
            <w:shd w:val="clear" w:color="auto" w:fill="FABF8F" w:themeFill="accent6" w:themeFillTint="99"/>
            <w:vAlign w:val="center"/>
          </w:tcPr>
          <w:p w14:paraId="79FB898C" w14:textId="77777777" w:rsidR="00D1009B" w:rsidRPr="00A05723" w:rsidRDefault="00D1009B" w:rsidP="00E6492D">
            <w:pPr>
              <w:pStyle w:val="cuadroCabe"/>
              <w:spacing w:after="0"/>
              <w:jc w:val="right"/>
              <w:rPr>
                <w:sz w:val="16"/>
                <w:szCs w:val="16"/>
              </w:rPr>
            </w:pPr>
            <w:r w:rsidRPr="00A05723">
              <w:rPr>
                <w:sz w:val="16"/>
                <w:szCs w:val="16"/>
              </w:rPr>
              <w:t xml:space="preserve">Burlada </w:t>
            </w:r>
          </w:p>
        </w:tc>
        <w:tc>
          <w:tcPr>
            <w:tcW w:w="1124" w:type="dxa"/>
            <w:shd w:val="clear" w:color="auto" w:fill="FABF8F" w:themeFill="accent6" w:themeFillTint="99"/>
            <w:vAlign w:val="center"/>
          </w:tcPr>
          <w:p w14:paraId="41D8BB91" w14:textId="77777777" w:rsidR="00D1009B" w:rsidRPr="00A05723" w:rsidRDefault="00D1009B" w:rsidP="00E6492D">
            <w:pPr>
              <w:pStyle w:val="cuadroCabe"/>
              <w:spacing w:after="0"/>
              <w:jc w:val="right"/>
              <w:rPr>
                <w:sz w:val="16"/>
                <w:szCs w:val="16"/>
              </w:rPr>
            </w:pPr>
            <w:r w:rsidRPr="00A05723">
              <w:rPr>
                <w:sz w:val="16"/>
                <w:szCs w:val="16"/>
              </w:rPr>
              <w:t>Pamplona</w:t>
            </w:r>
          </w:p>
        </w:tc>
        <w:tc>
          <w:tcPr>
            <w:tcW w:w="1124" w:type="dxa"/>
            <w:shd w:val="clear" w:color="auto" w:fill="FABF8F" w:themeFill="accent6" w:themeFillTint="99"/>
            <w:vAlign w:val="center"/>
          </w:tcPr>
          <w:p w14:paraId="32A07F52" w14:textId="77777777" w:rsidR="00D1009B" w:rsidRPr="00A05723" w:rsidRDefault="00D1009B" w:rsidP="00E6492D">
            <w:pPr>
              <w:pStyle w:val="cuadroCabe"/>
              <w:spacing w:after="0"/>
              <w:jc w:val="right"/>
              <w:rPr>
                <w:sz w:val="16"/>
                <w:szCs w:val="16"/>
              </w:rPr>
            </w:pPr>
            <w:r w:rsidRPr="00A05723">
              <w:rPr>
                <w:sz w:val="16"/>
                <w:szCs w:val="16"/>
              </w:rPr>
              <w:t>Valle de Egüés</w:t>
            </w:r>
          </w:p>
        </w:tc>
        <w:tc>
          <w:tcPr>
            <w:tcW w:w="880" w:type="dxa"/>
            <w:shd w:val="clear" w:color="auto" w:fill="FABF8F" w:themeFill="accent6" w:themeFillTint="99"/>
            <w:vAlign w:val="center"/>
          </w:tcPr>
          <w:p w14:paraId="524137DE" w14:textId="77777777" w:rsidR="00D1009B" w:rsidRPr="00A05723" w:rsidRDefault="00D1009B" w:rsidP="00E6492D">
            <w:pPr>
              <w:pStyle w:val="cuadroCabe"/>
              <w:spacing w:after="0"/>
              <w:jc w:val="right"/>
              <w:rPr>
                <w:sz w:val="16"/>
                <w:szCs w:val="16"/>
              </w:rPr>
            </w:pPr>
            <w:r w:rsidRPr="00A05723">
              <w:rPr>
                <w:sz w:val="16"/>
                <w:szCs w:val="16"/>
              </w:rPr>
              <w:t>Huarte</w:t>
            </w:r>
          </w:p>
        </w:tc>
      </w:tr>
      <w:tr w:rsidR="00D1009B" w:rsidRPr="00A05723" w14:paraId="148695C4" w14:textId="77777777" w:rsidTr="00571AA7">
        <w:trPr>
          <w:trHeight w:val="198"/>
        </w:trPr>
        <w:tc>
          <w:tcPr>
            <w:tcW w:w="4536" w:type="dxa"/>
            <w:tcBorders>
              <w:bottom w:val="single" w:sz="2" w:space="0" w:color="auto"/>
            </w:tcBorders>
            <w:vAlign w:val="center"/>
          </w:tcPr>
          <w:p w14:paraId="172961D3" w14:textId="5D8843B8" w:rsidR="00D1009B" w:rsidRPr="00A05723" w:rsidRDefault="00D1009B" w:rsidP="00E6492D">
            <w:pPr>
              <w:pStyle w:val="cuatexto"/>
              <w:spacing w:after="0"/>
              <w:rPr>
                <w:sz w:val="18"/>
                <w:szCs w:val="18"/>
              </w:rPr>
            </w:pPr>
            <w:r w:rsidRPr="00A05723">
              <w:rPr>
                <w:sz w:val="18"/>
                <w:szCs w:val="18"/>
              </w:rPr>
              <w:t>Pamplona asume todo Erripagaña</w:t>
            </w:r>
          </w:p>
        </w:tc>
        <w:tc>
          <w:tcPr>
            <w:tcW w:w="1124" w:type="dxa"/>
            <w:tcBorders>
              <w:bottom w:val="single" w:sz="2" w:space="0" w:color="auto"/>
            </w:tcBorders>
            <w:vAlign w:val="center"/>
          </w:tcPr>
          <w:p w14:paraId="299AACCD" w14:textId="71663A2A" w:rsidR="00D1009B" w:rsidRPr="00A05723" w:rsidRDefault="00D1009B" w:rsidP="00E6492D">
            <w:pPr>
              <w:pStyle w:val="cuatexto"/>
              <w:spacing w:after="0"/>
              <w:jc w:val="right"/>
              <w:rPr>
                <w:sz w:val="18"/>
                <w:szCs w:val="18"/>
              </w:rPr>
            </w:pPr>
            <w:r w:rsidRPr="00A05723">
              <w:rPr>
                <w:rFonts w:cs="Arial"/>
                <w:color w:val="000000" w:themeColor="text1"/>
                <w:sz w:val="18"/>
                <w:szCs w:val="18"/>
              </w:rPr>
              <w:t>-2.550.247</w:t>
            </w:r>
          </w:p>
        </w:tc>
        <w:tc>
          <w:tcPr>
            <w:tcW w:w="1124" w:type="dxa"/>
            <w:tcBorders>
              <w:bottom w:val="single" w:sz="2" w:space="0" w:color="auto"/>
            </w:tcBorders>
            <w:vAlign w:val="center"/>
          </w:tcPr>
          <w:p w14:paraId="2DE40373" w14:textId="16CE243D" w:rsidR="00D1009B" w:rsidRPr="00A05723" w:rsidRDefault="00D1009B" w:rsidP="00E6492D">
            <w:pPr>
              <w:pStyle w:val="cuatexto"/>
              <w:spacing w:after="0"/>
              <w:jc w:val="right"/>
              <w:rPr>
                <w:sz w:val="18"/>
                <w:szCs w:val="18"/>
              </w:rPr>
            </w:pPr>
            <w:r w:rsidRPr="00A05723">
              <w:rPr>
                <w:rFonts w:cs="Arial"/>
                <w:color w:val="000000"/>
                <w:sz w:val="18"/>
                <w:szCs w:val="18"/>
              </w:rPr>
              <w:t>3.574.074</w:t>
            </w:r>
          </w:p>
        </w:tc>
        <w:tc>
          <w:tcPr>
            <w:tcW w:w="1124" w:type="dxa"/>
            <w:tcBorders>
              <w:bottom w:val="single" w:sz="2" w:space="0" w:color="auto"/>
            </w:tcBorders>
            <w:vAlign w:val="center"/>
          </w:tcPr>
          <w:p w14:paraId="1F65177D" w14:textId="3075FE34" w:rsidR="00D1009B" w:rsidRPr="00A05723" w:rsidRDefault="00D1009B" w:rsidP="00E6492D">
            <w:pPr>
              <w:pStyle w:val="cuatexto"/>
              <w:spacing w:after="0"/>
              <w:jc w:val="right"/>
              <w:rPr>
                <w:sz w:val="18"/>
                <w:szCs w:val="18"/>
              </w:rPr>
            </w:pPr>
            <w:r w:rsidRPr="00A05723">
              <w:rPr>
                <w:rFonts w:cs="Arial"/>
                <w:color w:val="000000"/>
                <w:sz w:val="18"/>
                <w:szCs w:val="18"/>
              </w:rPr>
              <w:t>-783.403</w:t>
            </w:r>
          </w:p>
        </w:tc>
        <w:tc>
          <w:tcPr>
            <w:tcW w:w="880" w:type="dxa"/>
            <w:tcBorders>
              <w:bottom w:val="single" w:sz="2" w:space="0" w:color="auto"/>
            </w:tcBorders>
            <w:vAlign w:val="center"/>
          </w:tcPr>
          <w:p w14:paraId="0442DF8B" w14:textId="2D1C7A41" w:rsidR="00D1009B" w:rsidRPr="00A05723" w:rsidRDefault="00D1009B" w:rsidP="00E6492D">
            <w:pPr>
              <w:pStyle w:val="cuatexto"/>
              <w:spacing w:after="0"/>
              <w:jc w:val="right"/>
              <w:rPr>
                <w:sz w:val="18"/>
                <w:szCs w:val="18"/>
              </w:rPr>
            </w:pPr>
            <w:r w:rsidRPr="00A05723">
              <w:rPr>
                <w:rFonts w:cs="Arial"/>
                <w:color w:val="000000"/>
                <w:sz w:val="18"/>
                <w:szCs w:val="18"/>
              </w:rPr>
              <w:t>-302.109</w:t>
            </w:r>
          </w:p>
        </w:tc>
      </w:tr>
      <w:tr w:rsidR="00D1009B" w:rsidRPr="00A05723" w14:paraId="58ECE0C0" w14:textId="77777777" w:rsidTr="00A05723">
        <w:trPr>
          <w:trHeight w:val="198"/>
        </w:trPr>
        <w:tc>
          <w:tcPr>
            <w:tcW w:w="4536" w:type="dxa"/>
            <w:tcBorders>
              <w:top w:val="single" w:sz="2" w:space="0" w:color="auto"/>
              <w:bottom w:val="single" w:sz="2" w:space="0" w:color="auto"/>
            </w:tcBorders>
            <w:vAlign w:val="center"/>
          </w:tcPr>
          <w:p w14:paraId="0A2C3182" w14:textId="79FBD8A3" w:rsidR="00D1009B" w:rsidRPr="00A05723" w:rsidRDefault="00D1009B" w:rsidP="00E6492D">
            <w:pPr>
              <w:pStyle w:val="cuatexto"/>
              <w:spacing w:after="0"/>
              <w:rPr>
                <w:sz w:val="18"/>
                <w:szCs w:val="18"/>
              </w:rPr>
            </w:pPr>
            <w:r w:rsidRPr="00A05723">
              <w:rPr>
                <w:sz w:val="18"/>
                <w:szCs w:val="18"/>
              </w:rPr>
              <w:t>Burlada asume todo Erripagaña</w:t>
            </w:r>
          </w:p>
        </w:tc>
        <w:tc>
          <w:tcPr>
            <w:tcW w:w="1124" w:type="dxa"/>
            <w:tcBorders>
              <w:top w:val="single" w:sz="2" w:space="0" w:color="auto"/>
              <w:bottom w:val="single" w:sz="2" w:space="0" w:color="auto"/>
            </w:tcBorders>
            <w:vAlign w:val="center"/>
          </w:tcPr>
          <w:p w14:paraId="5C740FA2" w14:textId="2F4CA36B" w:rsidR="00D1009B" w:rsidRPr="00A05723" w:rsidRDefault="00891CD9" w:rsidP="00E6492D">
            <w:pPr>
              <w:pStyle w:val="cuatexto"/>
              <w:spacing w:after="0"/>
              <w:jc w:val="right"/>
              <w:rPr>
                <w:sz w:val="18"/>
                <w:szCs w:val="18"/>
              </w:rPr>
            </w:pPr>
            <w:r w:rsidRPr="00A05723">
              <w:rPr>
                <w:rFonts w:cs="Arial"/>
                <w:color w:val="000000"/>
                <w:sz w:val="18"/>
                <w:szCs w:val="18"/>
              </w:rPr>
              <w:t>3.508.071</w:t>
            </w:r>
          </w:p>
        </w:tc>
        <w:tc>
          <w:tcPr>
            <w:tcW w:w="1124" w:type="dxa"/>
            <w:tcBorders>
              <w:top w:val="single" w:sz="2" w:space="0" w:color="auto"/>
              <w:bottom w:val="single" w:sz="2" w:space="0" w:color="auto"/>
            </w:tcBorders>
            <w:vAlign w:val="center"/>
          </w:tcPr>
          <w:p w14:paraId="6B8897A9" w14:textId="63222FA1" w:rsidR="00D1009B" w:rsidRPr="00A05723" w:rsidRDefault="00891CD9" w:rsidP="00E6492D">
            <w:pPr>
              <w:pStyle w:val="cuatexto"/>
              <w:spacing w:after="0"/>
              <w:jc w:val="right"/>
              <w:rPr>
                <w:rFonts w:cs="Arial"/>
                <w:color w:val="000000"/>
                <w:sz w:val="18"/>
                <w:szCs w:val="18"/>
              </w:rPr>
            </w:pPr>
            <w:r w:rsidRPr="00A05723">
              <w:rPr>
                <w:rFonts w:cs="Arial"/>
                <w:color w:val="000000"/>
                <w:sz w:val="18"/>
                <w:szCs w:val="18"/>
              </w:rPr>
              <w:t>-1.964.944</w:t>
            </w:r>
          </w:p>
        </w:tc>
        <w:tc>
          <w:tcPr>
            <w:tcW w:w="1124" w:type="dxa"/>
            <w:tcBorders>
              <w:top w:val="single" w:sz="2" w:space="0" w:color="auto"/>
              <w:bottom w:val="single" w:sz="2" w:space="0" w:color="auto"/>
            </w:tcBorders>
            <w:vAlign w:val="center"/>
          </w:tcPr>
          <w:p w14:paraId="722F181E" w14:textId="35646954" w:rsidR="00D1009B" w:rsidRPr="00A05723" w:rsidRDefault="00D1009B" w:rsidP="00E6492D">
            <w:pPr>
              <w:pStyle w:val="cuatexto"/>
              <w:spacing w:after="0"/>
              <w:jc w:val="right"/>
              <w:rPr>
                <w:sz w:val="18"/>
                <w:szCs w:val="18"/>
              </w:rPr>
            </w:pPr>
            <w:r w:rsidRPr="00A05723">
              <w:rPr>
                <w:rFonts w:cs="Arial"/>
                <w:color w:val="000000"/>
                <w:sz w:val="18"/>
                <w:szCs w:val="18"/>
              </w:rPr>
              <w:t>-</w:t>
            </w:r>
            <w:r w:rsidR="00891CD9" w:rsidRPr="00A05723">
              <w:rPr>
                <w:rFonts w:cs="Arial"/>
                <w:color w:val="000000"/>
                <w:sz w:val="18"/>
                <w:szCs w:val="18"/>
              </w:rPr>
              <w:t>804.729</w:t>
            </w:r>
          </w:p>
        </w:tc>
        <w:tc>
          <w:tcPr>
            <w:tcW w:w="880" w:type="dxa"/>
            <w:tcBorders>
              <w:top w:val="single" w:sz="2" w:space="0" w:color="auto"/>
              <w:bottom w:val="single" w:sz="2" w:space="0" w:color="auto"/>
            </w:tcBorders>
            <w:vAlign w:val="center"/>
          </w:tcPr>
          <w:p w14:paraId="13BD1C21" w14:textId="0F7D7607" w:rsidR="00D1009B" w:rsidRPr="00A05723" w:rsidRDefault="00D1009B" w:rsidP="00E6492D">
            <w:pPr>
              <w:pStyle w:val="cuatexto"/>
              <w:spacing w:after="0"/>
              <w:jc w:val="right"/>
              <w:rPr>
                <w:sz w:val="18"/>
                <w:szCs w:val="18"/>
              </w:rPr>
            </w:pPr>
            <w:r w:rsidRPr="00A05723">
              <w:rPr>
                <w:rFonts w:cs="Arial"/>
                <w:color w:val="000000"/>
                <w:sz w:val="18"/>
                <w:szCs w:val="18"/>
              </w:rPr>
              <w:t>-30</w:t>
            </w:r>
            <w:r w:rsidR="00891CD9" w:rsidRPr="00A05723">
              <w:rPr>
                <w:rFonts w:cs="Arial"/>
                <w:color w:val="000000"/>
                <w:sz w:val="18"/>
                <w:szCs w:val="18"/>
              </w:rPr>
              <w:t>8.845</w:t>
            </w:r>
          </w:p>
        </w:tc>
      </w:tr>
      <w:tr w:rsidR="00D1009B" w:rsidRPr="00A05723" w14:paraId="4E8B3E1C" w14:textId="77777777" w:rsidTr="00A05723">
        <w:trPr>
          <w:trHeight w:val="198"/>
        </w:trPr>
        <w:tc>
          <w:tcPr>
            <w:tcW w:w="4536" w:type="dxa"/>
            <w:tcBorders>
              <w:top w:val="single" w:sz="2" w:space="0" w:color="auto"/>
            </w:tcBorders>
            <w:vAlign w:val="center"/>
          </w:tcPr>
          <w:p w14:paraId="7508F74E" w14:textId="60F67F59" w:rsidR="00D1009B" w:rsidRPr="00A05723" w:rsidRDefault="009923E7" w:rsidP="00E6492D">
            <w:pPr>
              <w:pStyle w:val="cuatexto"/>
              <w:spacing w:after="0"/>
              <w:rPr>
                <w:sz w:val="18"/>
                <w:szCs w:val="18"/>
              </w:rPr>
            </w:pPr>
            <w:r w:rsidRPr="00A05723">
              <w:rPr>
                <w:sz w:val="18"/>
                <w:szCs w:val="18"/>
              </w:rPr>
              <w:t>Pamplona se queda con su parte y Burlada asume el resto</w:t>
            </w:r>
          </w:p>
        </w:tc>
        <w:tc>
          <w:tcPr>
            <w:tcW w:w="1124" w:type="dxa"/>
            <w:tcBorders>
              <w:top w:val="single" w:sz="2" w:space="0" w:color="auto"/>
            </w:tcBorders>
            <w:vAlign w:val="center"/>
          </w:tcPr>
          <w:p w14:paraId="74045907" w14:textId="6721A6C7" w:rsidR="00D1009B" w:rsidRPr="00A05723" w:rsidRDefault="00891CD9" w:rsidP="00E6492D">
            <w:pPr>
              <w:pStyle w:val="cuatexto"/>
              <w:spacing w:after="0"/>
              <w:jc w:val="right"/>
              <w:rPr>
                <w:rFonts w:cs="Arial"/>
                <w:color w:val="000000"/>
                <w:sz w:val="18"/>
                <w:szCs w:val="18"/>
              </w:rPr>
            </w:pPr>
            <w:r w:rsidRPr="00A05723">
              <w:rPr>
                <w:rFonts w:cs="Arial"/>
                <w:color w:val="000000"/>
                <w:sz w:val="18"/>
                <w:szCs w:val="18"/>
              </w:rPr>
              <w:t>1.342.475</w:t>
            </w:r>
          </w:p>
        </w:tc>
        <w:tc>
          <w:tcPr>
            <w:tcW w:w="1124" w:type="dxa"/>
            <w:tcBorders>
              <w:top w:val="single" w:sz="2" w:space="0" w:color="auto"/>
            </w:tcBorders>
            <w:vAlign w:val="center"/>
          </w:tcPr>
          <w:p w14:paraId="65D85EBF" w14:textId="5A4B99CB" w:rsidR="00D1009B" w:rsidRPr="00A05723" w:rsidRDefault="00891CD9" w:rsidP="00E6492D">
            <w:pPr>
              <w:pStyle w:val="cuatexto"/>
              <w:spacing w:after="0"/>
              <w:jc w:val="right"/>
              <w:rPr>
                <w:rFonts w:cs="Arial"/>
                <w:color w:val="000000"/>
                <w:sz w:val="18"/>
                <w:szCs w:val="18"/>
              </w:rPr>
            </w:pPr>
            <w:r w:rsidRPr="00A05723">
              <w:rPr>
                <w:rFonts w:cs="Arial"/>
                <w:color w:val="000000"/>
                <w:sz w:val="18"/>
                <w:szCs w:val="18"/>
              </w:rPr>
              <w:t>-60.421</w:t>
            </w:r>
          </w:p>
        </w:tc>
        <w:tc>
          <w:tcPr>
            <w:tcW w:w="1124" w:type="dxa"/>
            <w:tcBorders>
              <w:top w:val="single" w:sz="2" w:space="0" w:color="auto"/>
            </w:tcBorders>
            <w:vAlign w:val="center"/>
          </w:tcPr>
          <w:p w14:paraId="38B7B34F" w14:textId="5D239439" w:rsidR="00D1009B" w:rsidRPr="00A05723" w:rsidRDefault="00891CD9" w:rsidP="00E6492D">
            <w:pPr>
              <w:pStyle w:val="cuatexto"/>
              <w:spacing w:after="0"/>
              <w:jc w:val="right"/>
              <w:rPr>
                <w:rFonts w:cs="Arial"/>
                <w:color w:val="000000"/>
                <w:sz w:val="18"/>
                <w:szCs w:val="18"/>
              </w:rPr>
            </w:pPr>
            <w:r w:rsidRPr="00A05723">
              <w:rPr>
                <w:rFonts w:cs="Arial"/>
                <w:color w:val="000000"/>
                <w:sz w:val="18"/>
                <w:szCs w:val="18"/>
              </w:rPr>
              <w:t>-794.694</w:t>
            </w:r>
          </w:p>
        </w:tc>
        <w:tc>
          <w:tcPr>
            <w:tcW w:w="880" w:type="dxa"/>
            <w:tcBorders>
              <w:top w:val="single" w:sz="2" w:space="0" w:color="auto"/>
            </w:tcBorders>
            <w:vAlign w:val="center"/>
          </w:tcPr>
          <w:p w14:paraId="7A66A314" w14:textId="45E61C1A" w:rsidR="00D1009B" w:rsidRPr="00A05723" w:rsidRDefault="00891CD9" w:rsidP="00E6492D">
            <w:pPr>
              <w:pStyle w:val="cuatexto"/>
              <w:spacing w:after="0"/>
              <w:jc w:val="right"/>
              <w:rPr>
                <w:rFonts w:cs="Arial"/>
                <w:color w:val="000000"/>
                <w:sz w:val="18"/>
                <w:szCs w:val="18"/>
              </w:rPr>
            </w:pPr>
            <w:r w:rsidRPr="00A05723">
              <w:rPr>
                <w:rFonts w:cs="Arial"/>
                <w:color w:val="000000"/>
                <w:sz w:val="18"/>
                <w:szCs w:val="18"/>
              </w:rPr>
              <w:t>-305.674</w:t>
            </w:r>
          </w:p>
        </w:tc>
      </w:tr>
    </w:tbl>
    <w:p w14:paraId="667C701F" w14:textId="613DCF1B" w:rsidR="003748DB" w:rsidRDefault="009923E7" w:rsidP="0067775C">
      <w:pPr>
        <w:pStyle w:val="texto"/>
        <w:keepNext/>
        <w:tabs>
          <w:tab w:val="clear" w:pos="2835"/>
          <w:tab w:val="clear" w:pos="3969"/>
          <w:tab w:val="clear" w:pos="5103"/>
          <w:tab w:val="clear" w:pos="6237"/>
          <w:tab w:val="clear" w:pos="7371"/>
        </w:tabs>
        <w:spacing w:before="240" w:after="120"/>
        <w:jc w:val="both"/>
      </w:pPr>
      <w:r>
        <w:t>Los datos más relevantes del cuadro anterior son los siguientes:</w:t>
      </w:r>
    </w:p>
    <w:p w14:paraId="07CF0548" w14:textId="080610FD" w:rsidR="00025A00" w:rsidRPr="00D1009B" w:rsidRDefault="19E9BDB9" w:rsidP="00B20D12">
      <w:pPr>
        <w:pStyle w:val="3MiTextoconmarcas"/>
        <w:numPr>
          <w:ilvl w:val="1"/>
          <w:numId w:val="27"/>
        </w:numPr>
        <w:tabs>
          <w:tab w:val="left" w:pos="567"/>
        </w:tabs>
        <w:spacing w:before="120" w:after="120" w:line="240" w:lineRule="auto"/>
        <w:ind w:left="0" w:firstLine="284"/>
        <w:jc w:val="both"/>
        <w:rPr>
          <w:szCs w:val="26"/>
        </w:rPr>
      </w:pPr>
      <w:r w:rsidRPr="00D1009B">
        <w:rPr>
          <w:rFonts w:ascii="Times New Roman" w:hAnsi="Times New Roman" w:cs="Times New Roman"/>
          <w:sz w:val="26"/>
          <w:szCs w:val="26"/>
        </w:rPr>
        <w:t xml:space="preserve">En caso de que Pamplona absorbiera todo Erripagaña, </w:t>
      </w:r>
      <w:r w:rsidR="61AD8A9B" w:rsidRPr="00D1009B">
        <w:rPr>
          <w:rFonts w:ascii="Times New Roman" w:hAnsi="Times New Roman" w:cs="Times New Roman"/>
          <w:sz w:val="26"/>
          <w:szCs w:val="26"/>
        </w:rPr>
        <w:t>el ayuntamiento más afectado sería Burlada</w:t>
      </w:r>
      <w:r w:rsidR="0081344F" w:rsidRPr="00D1009B">
        <w:rPr>
          <w:rFonts w:ascii="Times New Roman" w:hAnsi="Times New Roman" w:cs="Times New Roman"/>
          <w:sz w:val="26"/>
          <w:szCs w:val="26"/>
        </w:rPr>
        <w:t>,</w:t>
      </w:r>
      <w:r w:rsidR="61AD8A9B" w:rsidRPr="00D1009B">
        <w:rPr>
          <w:rFonts w:ascii="Times New Roman" w:hAnsi="Times New Roman" w:cs="Times New Roman"/>
          <w:sz w:val="26"/>
          <w:szCs w:val="26"/>
        </w:rPr>
        <w:t xml:space="preserve"> cuyos </w:t>
      </w:r>
      <w:r w:rsidRPr="00D1009B">
        <w:rPr>
          <w:rFonts w:ascii="Times New Roman" w:hAnsi="Times New Roman" w:cs="Times New Roman"/>
          <w:sz w:val="26"/>
          <w:szCs w:val="26"/>
        </w:rPr>
        <w:t>ingresos netos corrientes anuales (</w:t>
      </w:r>
      <w:r w:rsidR="264E3F78" w:rsidRPr="00D1009B">
        <w:rPr>
          <w:rFonts w:ascii="Times New Roman" w:hAnsi="Times New Roman" w:cs="Times New Roman"/>
          <w:sz w:val="26"/>
          <w:szCs w:val="26"/>
        </w:rPr>
        <w:t>una vez descontados</w:t>
      </w:r>
      <w:r w:rsidRPr="00D1009B">
        <w:rPr>
          <w:rFonts w:ascii="Times New Roman" w:hAnsi="Times New Roman" w:cs="Times New Roman"/>
          <w:sz w:val="26"/>
          <w:szCs w:val="26"/>
        </w:rPr>
        <w:t xml:space="preserve"> los gastos que actualmente le supone Erripagaña) disminuirían </w:t>
      </w:r>
      <w:r w:rsidR="0081344F" w:rsidRPr="00D1009B">
        <w:rPr>
          <w:rFonts w:ascii="Times New Roman" w:hAnsi="Times New Roman" w:cs="Times New Roman"/>
          <w:sz w:val="26"/>
          <w:szCs w:val="26"/>
        </w:rPr>
        <w:t xml:space="preserve">en </w:t>
      </w:r>
      <w:r w:rsidRPr="00D1009B">
        <w:rPr>
          <w:rFonts w:ascii="Times New Roman" w:hAnsi="Times New Roman" w:cs="Times New Roman"/>
          <w:sz w:val="26"/>
          <w:szCs w:val="26"/>
        </w:rPr>
        <w:t>2,</w:t>
      </w:r>
      <w:r w:rsidR="6CEC737A" w:rsidRPr="00D1009B">
        <w:rPr>
          <w:rFonts w:ascii="Times New Roman" w:hAnsi="Times New Roman" w:cs="Times New Roman"/>
          <w:sz w:val="26"/>
          <w:szCs w:val="26"/>
        </w:rPr>
        <w:t>55</w:t>
      </w:r>
      <w:r w:rsidRPr="00D1009B">
        <w:rPr>
          <w:rFonts w:ascii="Times New Roman" w:hAnsi="Times New Roman" w:cs="Times New Roman"/>
          <w:sz w:val="26"/>
          <w:szCs w:val="26"/>
        </w:rPr>
        <w:t xml:space="preserve"> millones. Este hecho afectaría</w:t>
      </w:r>
      <w:r w:rsidR="766C8A82" w:rsidRPr="00D1009B">
        <w:rPr>
          <w:rFonts w:ascii="Times New Roman" w:hAnsi="Times New Roman" w:cs="Times New Roman"/>
          <w:sz w:val="26"/>
          <w:szCs w:val="26"/>
        </w:rPr>
        <w:t xml:space="preserve"> significativa</w:t>
      </w:r>
      <w:r w:rsidR="6CF6A9D8" w:rsidRPr="00D1009B">
        <w:rPr>
          <w:rFonts w:ascii="Times New Roman" w:hAnsi="Times New Roman" w:cs="Times New Roman"/>
          <w:sz w:val="26"/>
          <w:szCs w:val="26"/>
        </w:rPr>
        <w:t xml:space="preserve"> y negativa</w:t>
      </w:r>
      <w:r w:rsidR="766C8A82" w:rsidRPr="00D1009B">
        <w:rPr>
          <w:rFonts w:ascii="Times New Roman" w:hAnsi="Times New Roman" w:cs="Times New Roman"/>
          <w:sz w:val="26"/>
          <w:szCs w:val="26"/>
        </w:rPr>
        <w:t>mente a la viabilidad económico-financiera del ayuntamient</w:t>
      </w:r>
      <w:r w:rsidR="2E5B2B53" w:rsidRPr="00D1009B">
        <w:rPr>
          <w:rFonts w:ascii="Times New Roman" w:hAnsi="Times New Roman" w:cs="Times New Roman"/>
          <w:sz w:val="26"/>
          <w:szCs w:val="26"/>
        </w:rPr>
        <w:t>o, ya que el propio informe de intervención sobre la cuenta general de 2022 ya alertaba sobre el problema estructural existente en el municipio para nivelar gastos e ingresos corrientes</w:t>
      </w:r>
      <w:r w:rsidR="0081344F" w:rsidRPr="00D1009B">
        <w:rPr>
          <w:rFonts w:ascii="Times New Roman" w:hAnsi="Times New Roman" w:cs="Times New Roman"/>
          <w:sz w:val="26"/>
          <w:szCs w:val="26"/>
        </w:rPr>
        <w:t>,</w:t>
      </w:r>
      <w:r w:rsidR="1BEC5CAD" w:rsidRPr="00D1009B">
        <w:rPr>
          <w:rFonts w:ascii="Times New Roman" w:hAnsi="Times New Roman" w:cs="Times New Roman"/>
          <w:sz w:val="26"/>
          <w:szCs w:val="26"/>
        </w:rPr>
        <w:t xml:space="preserve"> instando incluso al incremento de tipos impositivos, tasas y precios públicos para sostener los gastos. </w:t>
      </w:r>
    </w:p>
    <w:p w14:paraId="0AC5EF23" w14:textId="4E1FC67C" w:rsidR="001826F1" w:rsidRPr="005C635B" w:rsidRDefault="61AD8A9B" w:rsidP="00B20D12">
      <w:pPr>
        <w:pStyle w:val="texto"/>
        <w:spacing w:after="140"/>
        <w:jc w:val="both"/>
        <w:rPr>
          <w:szCs w:val="26"/>
        </w:rPr>
      </w:pPr>
      <w:r w:rsidRPr="559263ED">
        <w:rPr>
          <w:szCs w:val="26"/>
        </w:rPr>
        <w:t>El Ayuntamiento de Pamplona</w:t>
      </w:r>
      <w:r w:rsidR="00341D94">
        <w:rPr>
          <w:szCs w:val="26"/>
        </w:rPr>
        <w:t>,</w:t>
      </w:r>
      <w:r w:rsidRPr="559263ED">
        <w:rPr>
          <w:szCs w:val="26"/>
        </w:rPr>
        <w:t xml:space="preserve"> por su parte</w:t>
      </w:r>
      <w:r w:rsidR="0081344F">
        <w:rPr>
          <w:szCs w:val="26"/>
        </w:rPr>
        <w:t>,</w:t>
      </w:r>
      <w:r w:rsidRPr="559263ED">
        <w:rPr>
          <w:szCs w:val="26"/>
        </w:rPr>
        <w:t xml:space="preserve"> incrementaría sus ingresos netos corrientes anuales en 3,57 millones.</w:t>
      </w:r>
    </w:p>
    <w:p w14:paraId="1F1E8A6C" w14:textId="27860C06" w:rsidR="001826F1" w:rsidRDefault="006823D5" w:rsidP="00B20D12">
      <w:pPr>
        <w:pStyle w:val="3MiTextoconmarcas"/>
        <w:numPr>
          <w:ilvl w:val="1"/>
          <w:numId w:val="27"/>
        </w:numPr>
        <w:tabs>
          <w:tab w:val="left" w:pos="567"/>
        </w:tabs>
        <w:spacing w:before="120" w:after="120" w:line="240" w:lineRule="auto"/>
        <w:ind w:left="0" w:firstLine="284"/>
        <w:jc w:val="both"/>
        <w:rPr>
          <w:rFonts w:ascii="Times New Roman" w:hAnsi="Times New Roman" w:cs="Times New Roman"/>
          <w:sz w:val="26"/>
          <w:szCs w:val="26"/>
        </w:rPr>
      </w:pPr>
      <w:r w:rsidRPr="7621E757">
        <w:rPr>
          <w:rFonts w:ascii="Times New Roman" w:hAnsi="Times New Roman" w:cs="Times New Roman"/>
          <w:sz w:val="26"/>
          <w:szCs w:val="26"/>
        </w:rPr>
        <w:t>Si</w:t>
      </w:r>
      <w:r w:rsidR="001826F1" w:rsidRPr="7621E757">
        <w:rPr>
          <w:rFonts w:ascii="Times New Roman" w:hAnsi="Times New Roman" w:cs="Times New Roman"/>
          <w:sz w:val="26"/>
          <w:szCs w:val="26"/>
        </w:rPr>
        <w:t xml:space="preserve"> Burlada se quedara con todo Erripagaña</w:t>
      </w:r>
      <w:r w:rsidR="006F5FC4" w:rsidRPr="7621E757">
        <w:rPr>
          <w:rFonts w:ascii="Times New Roman" w:hAnsi="Times New Roman" w:cs="Times New Roman"/>
          <w:sz w:val="26"/>
          <w:szCs w:val="26"/>
        </w:rPr>
        <w:t>,</w:t>
      </w:r>
      <w:r w:rsidR="001826F1" w:rsidRPr="7621E757">
        <w:rPr>
          <w:rFonts w:ascii="Times New Roman" w:hAnsi="Times New Roman" w:cs="Times New Roman"/>
          <w:sz w:val="26"/>
          <w:szCs w:val="26"/>
        </w:rPr>
        <w:t xml:space="preserve"> sus ingresos netos corrientes anuales aumentarían en 3,51 millones</w:t>
      </w:r>
      <w:r w:rsidR="5C885810" w:rsidRPr="7621E757">
        <w:rPr>
          <w:rFonts w:ascii="Times New Roman" w:hAnsi="Times New Roman" w:cs="Times New Roman"/>
          <w:sz w:val="26"/>
          <w:szCs w:val="26"/>
        </w:rPr>
        <w:t>,</w:t>
      </w:r>
      <w:r w:rsidR="001826F1" w:rsidRPr="7621E757">
        <w:rPr>
          <w:rFonts w:ascii="Times New Roman" w:hAnsi="Times New Roman" w:cs="Times New Roman"/>
          <w:sz w:val="26"/>
          <w:szCs w:val="26"/>
        </w:rPr>
        <w:t xml:space="preserve"> </w:t>
      </w:r>
      <w:r w:rsidRPr="7621E757">
        <w:rPr>
          <w:rFonts w:ascii="Times New Roman" w:hAnsi="Times New Roman" w:cs="Times New Roman"/>
          <w:sz w:val="26"/>
          <w:szCs w:val="26"/>
        </w:rPr>
        <w:t xml:space="preserve">mientras que Pamplona sería el ayuntamiento cuyos ingresos bajarían más, en concreto en 1,96 millones (sin tener en cuenta la disminución de gastos que le supondría </w:t>
      </w:r>
      <w:r w:rsidR="006F5FC4" w:rsidRPr="7621E757">
        <w:rPr>
          <w:rFonts w:ascii="Times New Roman" w:hAnsi="Times New Roman" w:cs="Times New Roman"/>
          <w:sz w:val="26"/>
          <w:szCs w:val="26"/>
        </w:rPr>
        <w:t>dejar de poseer Erripagaña</w:t>
      </w:r>
      <w:r w:rsidR="17FD471C" w:rsidRPr="7621E757">
        <w:rPr>
          <w:rFonts w:ascii="Times New Roman" w:hAnsi="Times New Roman" w:cs="Times New Roman"/>
          <w:sz w:val="26"/>
          <w:szCs w:val="26"/>
        </w:rPr>
        <w:t>,</w:t>
      </w:r>
      <w:r w:rsidR="006F5FC4" w:rsidRPr="7621E757">
        <w:rPr>
          <w:rFonts w:ascii="Times New Roman" w:hAnsi="Times New Roman" w:cs="Times New Roman"/>
          <w:sz w:val="26"/>
          <w:szCs w:val="26"/>
        </w:rPr>
        <w:t xml:space="preserve"> </w:t>
      </w:r>
      <w:r w:rsidRPr="7621E757">
        <w:rPr>
          <w:rFonts w:ascii="Times New Roman" w:hAnsi="Times New Roman" w:cs="Times New Roman"/>
          <w:sz w:val="26"/>
          <w:szCs w:val="26"/>
        </w:rPr>
        <w:t>por no haberla estimado).</w:t>
      </w:r>
    </w:p>
    <w:p w14:paraId="191A5DCC" w14:textId="28CF493E" w:rsidR="006823D5" w:rsidRDefault="2D15ADA2" w:rsidP="00B20D12">
      <w:pPr>
        <w:pStyle w:val="3MiTextoconmarcas"/>
        <w:numPr>
          <w:ilvl w:val="1"/>
          <w:numId w:val="27"/>
        </w:numPr>
        <w:tabs>
          <w:tab w:val="left" w:pos="567"/>
        </w:tabs>
        <w:spacing w:before="120" w:after="120" w:line="240" w:lineRule="auto"/>
        <w:ind w:left="0" w:firstLine="284"/>
        <w:jc w:val="both"/>
        <w:rPr>
          <w:rFonts w:ascii="Times New Roman" w:hAnsi="Times New Roman" w:cs="Times New Roman"/>
          <w:sz w:val="26"/>
          <w:szCs w:val="26"/>
        </w:rPr>
      </w:pPr>
      <w:r w:rsidRPr="559263ED">
        <w:rPr>
          <w:rFonts w:ascii="Times New Roman" w:hAnsi="Times New Roman" w:cs="Times New Roman"/>
          <w:sz w:val="26"/>
          <w:szCs w:val="26"/>
        </w:rPr>
        <w:t xml:space="preserve">Si Pamplona se quedara con su parte y </w:t>
      </w:r>
      <w:r w:rsidR="705B127C" w:rsidRPr="559263ED">
        <w:rPr>
          <w:rFonts w:ascii="Times New Roman" w:hAnsi="Times New Roman" w:cs="Times New Roman"/>
          <w:sz w:val="26"/>
          <w:szCs w:val="26"/>
        </w:rPr>
        <w:t>Burlada asumiera</w:t>
      </w:r>
      <w:r w:rsidRPr="559263ED">
        <w:rPr>
          <w:rFonts w:ascii="Times New Roman" w:hAnsi="Times New Roman" w:cs="Times New Roman"/>
          <w:sz w:val="26"/>
          <w:szCs w:val="26"/>
        </w:rPr>
        <w:t xml:space="preserve"> la parte del Valle de Egüés y de Huarte, los ingresos netos corrientes anuales de Burlada aumentarían en 1,34 millones y los de Pamplona se quedarían prácticamente igual.</w:t>
      </w:r>
    </w:p>
    <w:p w14:paraId="189D205E" w14:textId="241BADB3" w:rsidR="000B6577" w:rsidRDefault="2D15ADA2" w:rsidP="00B20D12">
      <w:pPr>
        <w:pStyle w:val="texto"/>
        <w:spacing w:after="140"/>
        <w:jc w:val="both"/>
        <w:rPr>
          <w:szCs w:val="26"/>
        </w:rPr>
      </w:pPr>
      <w:r w:rsidRPr="559263ED">
        <w:rPr>
          <w:szCs w:val="26"/>
        </w:rPr>
        <w:t>El Ayuntamiento del Valle de Egüés sería en este caso el más perjudicado</w:t>
      </w:r>
      <w:r w:rsidR="0081344F">
        <w:rPr>
          <w:szCs w:val="26"/>
        </w:rPr>
        <w:t>,</w:t>
      </w:r>
      <w:r w:rsidRPr="559263ED">
        <w:rPr>
          <w:szCs w:val="26"/>
        </w:rPr>
        <w:t xml:space="preserve"> con </w:t>
      </w:r>
      <w:r w:rsidR="7A16334E" w:rsidRPr="559263ED">
        <w:rPr>
          <w:szCs w:val="26"/>
        </w:rPr>
        <w:t xml:space="preserve">una </w:t>
      </w:r>
      <w:r w:rsidR="7A16334E" w:rsidRPr="00B20D12">
        <w:rPr>
          <w:lang w:val="es-ES_tradnl" w:eastAsia="en-US"/>
        </w:rPr>
        <w:t>reducción</w:t>
      </w:r>
      <w:r w:rsidR="61839477" w:rsidRPr="559263ED">
        <w:rPr>
          <w:szCs w:val="26"/>
        </w:rPr>
        <w:t xml:space="preserve"> </w:t>
      </w:r>
      <w:r w:rsidRPr="559263ED">
        <w:rPr>
          <w:szCs w:val="26"/>
        </w:rPr>
        <w:t>en sus ingresos de 0,</w:t>
      </w:r>
      <w:r w:rsidR="00B5642F">
        <w:rPr>
          <w:szCs w:val="26"/>
        </w:rPr>
        <w:t>79</w:t>
      </w:r>
      <w:r w:rsidR="00B5642F" w:rsidRPr="559263ED">
        <w:rPr>
          <w:szCs w:val="26"/>
        </w:rPr>
        <w:t xml:space="preserve"> </w:t>
      </w:r>
      <w:r w:rsidRPr="559263ED">
        <w:rPr>
          <w:szCs w:val="26"/>
        </w:rPr>
        <w:t>millones.</w:t>
      </w:r>
    </w:p>
    <w:bookmarkEnd w:id="10"/>
    <w:bookmarkEnd w:id="11"/>
    <w:bookmarkEnd w:id="12"/>
    <w:bookmarkEnd w:id="13"/>
    <w:p w14:paraId="4D9C4373" w14:textId="2EFCA9E8" w:rsidR="008775C9" w:rsidRDefault="238A4710" w:rsidP="00B20D12">
      <w:pPr>
        <w:pStyle w:val="texto"/>
        <w:spacing w:after="140"/>
        <w:jc w:val="both"/>
      </w:pPr>
      <w:r w:rsidRPr="007428C2">
        <w:t xml:space="preserve">Teniendo en cuenta </w:t>
      </w:r>
      <w:r w:rsidRPr="00B20D12">
        <w:rPr>
          <w:lang w:val="es-ES_tradnl" w:eastAsia="en-US"/>
        </w:rPr>
        <w:t>las</w:t>
      </w:r>
      <w:r w:rsidRPr="007428C2">
        <w:t xml:space="preserve"> conclusiones de nuestro trabajo</w:t>
      </w:r>
      <w:r w:rsidR="008A7431" w:rsidRPr="007428C2">
        <w:t>,</w:t>
      </w:r>
      <w:r w:rsidRPr="007428C2">
        <w:t xml:space="preserve"> </w:t>
      </w:r>
      <w:r w:rsidRPr="00A87BBC">
        <w:rPr>
          <w:i/>
        </w:rPr>
        <w:t>recomendamos</w:t>
      </w:r>
      <w:r w:rsidRPr="007428C2">
        <w:t>:</w:t>
      </w:r>
    </w:p>
    <w:p w14:paraId="046341F2" w14:textId="17DA47E1" w:rsidR="00913E1B" w:rsidRPr="00A87BBC" w:rsidRDefault="2D15ADA2"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sidRPr="00A87BBC">
        <w:rPr>
          <w:i/>
          <w:iCs/>
        </w:rPr>
        <w:t xml:space="preserve">Modificar la </w:t>
      </w:r>
      <w:r w:rsidR="20073529" w:rsidRPr="00A87BBC">
        <w:rPr>
          <w:i/>
          <w:iCs/>
        </w:rPr>
        <w:t xml:space="preserve">actual </w:t>
      </w:r>
      <w:r w:rsidR="20073529" w:rsidRPr="00A87BBC">
        <w:rPr>
          <w:i/>
          <w:szCs w:val="26"/>
          <w:lang w:val="es-ES_tradnl" w:eastAsia="en-US"/>
        </w:rPr>
        <w:t>situación</w:t>
      </w:r>
      <w:r w:rsidR="20073529" w:rsidRPr="00A87BBC">
        <w:rPr>
          <w:i/>
          <w:iCs/>
        </w:rPr>
        <w:t xml:space="preserve"> administrativa</w:t>
      </w:r>
      <w:r w:rsidRPr="00A87BBC">
        <w:rPr>
          <w:i/>
          <w:iCs/>
        </w:rPr>
        <w:t xml:space="preserve"> de Erripagaña asumiéndola un solo municipio, o dos a lo sumo, en aras a una gestión pública económica, eficaz y eficiente orientada a una prestación de servicios adecuada a la ciudadanía</w:t>
      </w:r>
      <w:r w:rsidR="14E5B7DC" w:rsidRPr="00A87BBC">
        <w:rPr>
          <w:i/>
          <w:iCs/>
        </w:rPr>
        <w:t xml:space="preserve"> y</w:t>
      </w:r>
      <w:r w:rsidRPr="00A87BBC">
        <w:rPr>
          <w:i/>
          <w:iCs/>
        </w:rPr>
        <w:t xml:space="preserve"> considerando las consecuencias económico-financieras de la alternativa elegida. (</w:t>
      </w:r>
      <w:r w:rsidR="36696F6F" w:rsidRPr="00A87BBC">
        <w:rPr>
          <w:i/>
          <w:iCs/>
        </w:rPr>
        <w:t>Apéndice 2</w:t>
      </w:r>
      <w:r w:rsidR="00F07D01" w:rsidRPr="00A87BBC">
        <w:rPr>
          <w:i/>
          <w:iCs/>
        </w:rPr>
        <w:t>)</w:t>
      </w:r>
    </w:p>
    <w:p w14:paraId="45A102C6" w14:textId="72E2597B" w:rsidR="00F07D01" w:rsidRPr="00A87BBC" w:rsidRDefault="00913E1B"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sidRPr="00A87BBC">
        <w:rPr>
          <w:i/>
          <w:iCs/>
        </w:rPr>
        <w:t xml:space="preserve">Gestionar </w:t>
      </w:r>
      <w:r w:rsidRPr="00A87BBC">
        <w:rPr>
          <w:i/>
          <w:szCs w:val="26"/>
          <w:lang w:val="es-ES_tradnl" w:eastAsia="en-US"/>
        </w:rPr>
        <w:t>conjuntamente</w:t>
      </w:r>
      <w:r w:rsidRPr="00A87BBC">
        <w:rPr>
          <w:i/>
          <w:iCs/>
        </w:rPr>
        <w:t xml:space="preserve"> la prestación de los servicios de seguridad ciudadana, limpieza viaria y mantenimiento de zonas verdes en los términos convenidos en mayo de 2024</w:t>
      </w:r>
      <w:r w:rsidR="26A324A8" w:rsidRPr="00A87BBC">
        <w:rPr>
          <w:i/>
          <w:iCs/>
        </w:rPr>
        <w:t xml:space="preserve"> hasta que</w:t>
      </w:r>
      <w:r w:rsidR="4724FBA1" w:rsidRPr="00A87BBC">
        <w:rPr>
          <w:i/>
          <w:iCs/>
        </w:rPr>
        <w:t xml:space="preserve"> se reduzca la actual fragmentación administrativa de</w:t>
      </w:r>
      <w:r w:rsidR="26A324A8" w:rsidRPr="00A87BBC">
        <w:rPr>
          <w:i/>
          <w:iCs/>
        </w:rPr>
        <w:t xml:space="preserve"> Erripagañ</w:t>
      </w:r>
      <w:r w:rsidR="3FCCF8DD" w:rsidRPr="00A87BBC">
        <w:rPr>
          <w:i/>
          <w:iCs/>
        </w:rPr>
        <w:t>a</w:t>
      </w:r>
      <w:r w:rsidR="00341D94">
        <w:rPr>
          <w:i/>
          <w:iCs/>
        </w:rPr>
        <w:t>,</w:t>
      </w:r>
      <w:r w:rsidR="3FCCF8DD" w:rsidRPr="00A87BBC">
        <w:rPr>
          <w:i/>
          <w:iCs/>
        </w:rPr>
        <w:t xml:space="preserve"> realizando el seguimiento oportuno por parte del Consejo Intermunicipal. </w:t>
      </w:r>
      <w:r w:rsidR="00F07D01" w:rsidRPr="00A87BBC">
        <w:rPr>
          <w:i/>
          <w:iCs/>
        </w:rPr>
        <w:t>(Apéndice 1.1)</w:t>
      </w:r>
    </w:p>
    <w:p w14:paraId="2CC149F2" w14:textId="2C044534" w:rsidR="50CBF640" w:rsidRPr="00A87BBC" w:rsidRDefault="60FE3013"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sidRPr="00A87BBC">
        <w:rPr>
          <w:i/>
          <w:iCs/>
        </w:rPr>
        <w:lastRenderedPageBreak/>
        <w:t xml:space="preserve">Adecuar </w:t>
      </w:r>
      <w:r w:rsidR="1BEC5CAD" w:rsidRPr="00A87BBC">
        <w:rPr>
          <w:i/>
          <w:iCs/>
        </w:rPr>
        <w:t>la accesibilidad</w:t>
      </w:r>
      <w:r w:rsidRPr="00A87BBC">
        <w:rPr>
          <w:i/>
          <w:iCs/>
        </w:rPr>
        <w:t xml:space="preserve"> </w:t>
      </w:r>
      <w:r w:rsidR="0081344F" w:rsidRPr="00A87BBC">
        <w:rPr>
          <w:i/>
          <w:iCs/>
        </w:rPr>
        <w:t>de Erripag</w:t>
      </w:r>
      <w:r w:rsidR="00913E1B" w:rsidRPr="00A87BBC">
        <w:rPr>
          <w:i/>
          <w:iCs/>
        </w:rPr>
        <w:t>a</w:t>
      </w:r>
      <w:r w:rsidR="0081344F" w:rsidRPr="00A87BBC">
        <w:rPr>
          <w:i/>
          <w:iCs/>
        </w:rPr>
        <w:t xml:space="preserve">ña </w:t>
      </w:r>
      <w:r w:rsidRPr="00A87BBC">
        <w:rPr>
          <w:i/>
          <w:iCs/>
        </w:rPr>
        <w:t xml:space="preserve">al Colegio Público de Mendillorri </w:t>
      </w:r>
      <w:r w:rsidR="1BEC5CAD" w:rsidRPr="00A87BBC">
        <w:rPr>
          <w:i/>
          <w:iCs/>
        </w:rPr>
        <w:t>en la línea de otras mejoras de conexiones que ya ha iniciado el Gobierno de Navarra.</w:t>
      </w:r>
      <w:r w:rsidR="37C1E482" w:rsidRPr="00A87BBC">
        <w:rPr>
          <w:i/>
          <w:iCs/>
        </w:rPr>
        <w:t xml:space="preserve"> (</w:t>
      </w:r>
      <w:r w:rsidR="7D4F93ED" w:rsidRPr="00A87BBC">
        <w:rPr>
          <w:i/>
          <w:iCs/>
        </w:rPr>
        <w:t>Apéndice</w:t>
      </w:r>
      <w:r w:rsidR="37C1E482" w:rsidRPr="00A87BBC">
        <w:rPr>
          <w:i/>
          <w:iCs/>
        </w:rPr>
        <w:t xml:space="preserve"> </w:t>
      </w:r>
      <w:r w:rsidR="1CA709BB" w:rsidRPr="00A87BBC">
        <w:rPr>
          <w:i/>
          <w:iCs/>
        </w:rPr>
        <w:t>1.3)</w:t>
      </w:r>
    </w:p>
    <w:p w14:paraId="5EFD9885" w14:textId="1B9187E0" w:rsidR="00A5668A" w:rsidRPr="00A87BBC" w:rsidRDefault="00E55DDB"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iCs/>
        </w:rPr>
        <w:t>Finalizar el traslado de jurisdicción de las parcelas de dominio público derivadas de la alteración de términos municipales aprobada en 2014</w:t>
      </w:r>
      <w:r w:rsidR="2A46B642" w:rsidRPr="00A87BBC">
        <w:rPr>
          <w:i/>
          <w:iCs/>
        </w:rPr>
        <w:t>.</w:t>
      </w:r>
      <w:r w:rsidR="153FBA49" w:rsidRPr="00A87BBC">
        <w:rPr>
          <w:i/>
          <w:iCs/>
        </w:rPr>
        <w:t xml:space="preserve"> (</w:t>
      </w:r>
      <w:r w:rsidR="7D3AA3CC" w:rsidRPr="00A87BBC">
        <w:rPr>
          <w:i/>
          <w:iCs/>
        </w:rPr>
        <w:t>Apéndice</w:t>
      </w:r>
      <w:r w:rsidR="153FBA49" w:rsidRPr="00A87BBC">
        <w:rPr>
          <w:i/>
          <w:iCs/>
        </w:rPr>
        <w:t xml:space="preserve"> </w:t>
      </w:r>
      <w:r w:rsidR="32D10EBB" w:rsidRPr="00A87BBC">
        <w:rPr>
          <w:i/>
          <w:iCs/>
        </w:rPr>
        <w:t>1</w:t>
      </w:r>
      <w:r w:rsidR="153FBA49" w:rsidRPr="00A87BBC">
        <w:rPr>
          <w:i/>
          <w:iCs/>
        </w:rPr>
        <w:t>.</w:t>
      </w:r>
      <w:r w:rsidR="412A665A" w:rsidRPr="00A87BBC">
        <w:rPr>
          <w:i/>
          <w:iCs/>
        </w:rPr>
        <w:t>3</w:t>
      </w:r>
      <w:r w:rsidR="153FBA49" w:rsidRPr="00A87BBC">
        <w:rPr>
          <w:i/>
          <w:iCs/>
        </w:rPr>
        <w:t>)</w:t>
      </w:r>
    </w:p>
    <w:p w14:paraId="3F311F5C" w14:textId="60651AA4" w:rsidR="00784FF8" w:rsidRPr="00A87BBC" w:rsidRDefault="00784FF8"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sidRPr="00A87BBC">
        <w:rPr>
          <w:i/>
          <w:iCs/>
        </w:rPr>
        <w:t>Adoptar las decisiones sobre ubicación de infraestructuras de manera global y estratégica abarcando distintos núcleos de población</w:t>
      </w:r>
      <w:r w:rsidR="00341D94">
        <w:rPr>
          <w:i/>
          <w:iCs/>
        </w:rPr>
        <w:t>,</w:t>
      </w:r>
      <w:r w:rsidRPr="00A87BBC">
        <w:rPr>
          <w:i/>
          <w:iCs/>
        </w:rPr>
        <w:t xml:space="preserve"> con el fin de invertir los recursos públicos de una manera eficiente. (Apéndice 2)</w:t>
      </w:r>
    </w:p>
    <w:p w14:paraId="21149778" w14:textId="14661DAB" w:rsidR="4E67DA6C" w:rsidRPr="00A87BBC" w:rsidRDefault="4E67DA6C"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sidRPr="00A87BBC">
        <w:rPr>
          <w:i/>
          <w:iCs/>
        </w:rPr>
        <w:t xml:space="preserve">Liderar y coordinar por parte del Gobierno de </w:t>
      </w:r>
      <w:r w:rsidR="1F01DF37" w:rsidRPr="00A87BBC">
        <w:rPr>
          <w:i/>
          <w:iCs/>
        </w:rPr>
        <w:t>Navarra el</w:t>
      </w:r>
      <w:r w:rsidRPr="00A87BBC">
        <w:rPr>
          <w:i/>
          <w:iCs/>
        </w:rPr>
        <w:t xml:space="preserve"> desarrollo urbanístico de </w:t>
      </w:r>
      <w:r w:rsidR="00F84AFB">
        <w:rPr>
          <w:i/>
          <w:iCs/>
        </w:rPr>
        <w:t>los</w:t>
      </w:r>
      <w:r w:rsidRPr="00A87BBC">
        <w:rPr>
          <w:i/>
          <w:iCs/>
        </w:rPr>
        <w:t xml:space="preserve"> PSIS</w:t>
      </w:r>
      <w:r w:rsidR="00341D94">
        <w:rPr>
          <w:i/>
          <w:iCs/>
        </w:rPr>
        <w:t>,</w:t>
      </w:r>
      <w:r w:rsidRPr="00A87BBC">
        <w:rPr>
          <w:i/>
          <w:iCs/>
        </w:rPr>
        <w:t xml:space="preserve"> ejecutando las dotaciones previstas en los mismos con una diligencia razonable</w:t>
      </w:r>
      <w:r w:rsidR="4AD053CD" w:rsidRPr="00A87BBC">
        <w:rPr>
          <w:i/>
          <w:iCs/>
        </w:rPr>
        <w:t xml:space="preserve"> y contemplando, en su caso, la incidencia administrativa del territorio afectado considerando su adscripción a municipios concretos.</w:t>
      </w:r>
      <w:r w:rsidRPr="00A87BBC">
        <w:rPr>
          <w:i/>
          <w:iCs/>
        </w:rPr>
        <w:t xml:space="preserve">  </w:t>
      </w:r>
    </w:p>
    <w:p w14:paraId="798C6FD4" w14:textId="57260F6B" w:rsidR="006F5FC4" w:rsidRDefault="006F5FC4" w:rsidP="003748DB">
      <w:pPr>
        <w:numPr>
          <w:ilvl w:val="0"/>
          <w:numId w:val="5"/>
        </w:numPr>
        <w:tabs>
          <w:tab w:val="num" w:pos="300"/>
          <w:tab w:val="left" w:pos="480"/>
          <w:tab w:val="num" w:pos="600"/>
        </w:tabs>
        <w:spacing w:before="120" w:after="120"/>
        <w:jc w:val="both"/>
        <w:rPr>
          <w:rFonts w:ascii="Arial" w:hAnsi="Arial"/>
          <w:b/>
          <w:bCs/>
          <w:color w:val="000000"/>
          <w:kern w:val="28"/>
          <w:sz w:val="25"/>
          <w:szCs w:val="25"/>
        </w:rPr>
      </w:pPr>
      <w:bookmarkStart w:id="19" w:name="_Toc463350240"/>
      <w:bookmarkStart w:id="20" w:name="_Toc494270374"/>
      <w:bookmarkStart w:id="21" w:name="_Toc525907431"/>
      <w:bookmarkStart w:id="22" w:name="_Toc52267360"/>
      <w:bookmarkEnd w:id="14"/>
      <w:bookmarkEnd w:id="15"/>
      <w:bookmarkEnd w:id="16"/>
      <w:bookmarkEnd w:id="17"/>
      <w:bookmarkEnd w:id="18"/>
      <w:r>
        <w:br w:type="page"/>
      </w:r>
    </w:p>
    <w:p w14:paraId="59CB61AB" w14:textId="09400F02" w:rsidR="00ED40FE" w:rsidRPr="00C47EE9" w:rsidRDefault="00FD6688" w:rsidP="000E4419">
      <w:pPr>
        <w:pStyle w:val="atitulo1"/>
        <w:spacing w:before="120" w:after="120"/>
        <w:jc w:val="both"/>
      </w:pPr>
      <w:bookmarkStart w:id="23" w:name="_Toc177557108"/>
      <w:r>
        <w:lastRenderedPageBreak/>
        <w:t>V</w:t>
      </w:r>
      <w:r w:rsidR="00ED40FE" w:rsidRPr="00C47EE9">
        <w:t xml:space="preserve">. </w:t>
      </w:r>
      <w:r w:rsidR="004E6027">
        <w:t xml:space="preserve">Responsabilidad </w:t>
      </w:r>
      <w:r>
        <w:t>del Departamento de Cohesión Territorial</w:t>
      </w:r>
      <w:r w:rsidR="00B47391">
        <w:t xml:space="preserve"> y de los ayuntamientos</w:t>
      </w:r>
      <w:bookmarkEnd w:id="23"/>
    </w:p>
    <w:p w14:paraId="5E2A334A" w14:textId="77742FB3" w:rsidR="00750D9D" w:rsidRPr="00AD6085" w:rsidRDefault="707E2CD4" w:rsidP="00AD6085">
      <w:pPr>
        <w:pStyle w:val="texto"/>
        <w:spacing w:after="140"/>
        <w:jc w:val="both"/>
        <w:rPr>
          <w:szCs w:val="26"/>
        </w:rPr>
      </w:pPr>
      <w:r w:rsidRPr="00AD6085">
        <w:rPr>
          <w:szCs w:val="26"/>
        </w:rPr>
        <w:t xml:space="preserve">El </w:t>
      </w:r>
      <w:r w:rsidR="6CBA174E" w:rsidRPr="00AD6085">
        <w:rPr>
          <w:szCs w:val="26"/>
        </w:rPr>
        <w:t>Departamento de Cohesión Territorial</w:t>
      </w:r>
      <w:r w:rsidR="105EE267" w:rsidRPr="00AD6085">
        <w:rPr>
          <w:szCs w:val="26"/>
        </w:rPr>
        <w:t xml:space="preserve">, tras analizar </w:t>
      </w:r>
      <w:r w:rsidR="0EBC7421" w:rsidRPr="00AD6085">
        <w:rPr>
          <w:szCs w:val="26"/>
        </w:rPr>
        <w:t xml:space="preserve">la razonabilidad de </w:t>
      </w:r>
      <w:r w:rsidR="105EE267" w:rsidRPr="00AD6085">
        <w:rPr>
          <w:szCs w:val="26"/>
        </w:rPr>
        <w:t xml:space="preserve">las propuestas </w:t>
      </w:r>
      <w:r w:rsidR="77FB86CE" w:rsidRPr="00AD6085">
        <w:rPr>
          <w:szCs w:val="26"/>
        </w:rPr>
        <w:t xml:space="preserve">de planes sectoriales </w:t>
      </w:r>
      <w:r w:rsidR="105EE267" w:rsidRPr="00AD6085">
        <w:rPr>
          <w:szCs w:val="26"/>
        </w:rPr>
        <w:t>recibidas</w:t>
      </w:r>
      <w:r w:rsidR="77FB86CE" w:rsidRPr="00AD6085">
        <w:rPr>
          <w:szCs w:val="26"/>
        </w:rPr>
        <w:t xml:space="preserve"> promovidas por iniciativa pública y/o privada</w:t>
      </w:r>
      <w:r w:rsidR="105EE267" w:rsidRPr="00AD6085">
        <w:rPr>
          <w:szCs w:val="26"/>
        </w:rPr>
        <w:t>,</w:t>
      </w:r>
      <w:r w:rsidR="6CBA174E" w:rsidRPr="00AD6085">
        <w:rPr>
          <w:szCs w:val="26"/>
        </w:rPr>
        <w:t xml:space="preserve"> es</w:t>
      </w:r>
      <w:r w:rsidRPr="00AD6085">
        <w:rPr>
          <w:szCs w:val="26"/>
        </w:rPr>
        <w:t xml:space="preserve"> el responsable de </w:t>
      </w:r>
      <w:r w:rsidR="105EE267" w:rsidRPr="00AD6085">
        <w:rPr>
          <w:szCs w:val="26"/>
        </w:rPr>
        <w:t>elevar propuesta de aprobación de la declaración de incidencia supramunicipal al Gobierno de Navarra y</w:t>
      </w:r>
      <w:r w:rsidR="68FB967D" w:rsidRPr="00AD6085">
        <w:rPr>
          <w:szCs w:val="26"/>
        </w:rPr>
        <w:t xml:space="preserve"> garantizar que </w:t>
      </w:r>
      <w:r w:rsidR="0BA653A7" w:rsidRPr="00AD6085">
        <w:rPr>
          <w:szCs w:val="26"/>
        </w:rPr>
        <w:t>dichos planes y su contenido</w:t>
      </w:r>
      <w:r w:rsidR="00F07D01" w:rsidRPr="00AD6085">
        <w:rPr>
          <w:szCs w:val="26"/>
        </w:rPr>
        <w:t xml:space="preserve"> se cumplan y</w:t>
      </w:r>
      <w:r w:rsidR="68FB967D" w:rsidRPr="00AD6085">
        <w:rPr>
          <w:szCs w:val="26"/>
        </w:rPr>
        <w:t xml:space="preserve"> resultan conformes con las normas aplicables. </w:t>
      </w:r>
    </w:p>
    <w:p w14:paraId="39A85333" w14:textId="42BF70C0" w:rsidR="00994BF8" w:rsidRPr="00AD6085" w:rsidRDefault="52D55A0B" w:rsidP="00B20D12">
      <w:pPr>
        <w:pStyle w:val="texto"/>
        <w:spacing w:after="140"/>
        <w:jc w:val="both"/>
        <w:rPr>
          <w:szCs w:val="26"/>
        </w:rPr>
      </w:pPr>
      <w:r w:rsidRPr="00AD6085">
        <w:rPr>
          <w:szCs w:val="26"/>
        </w:rPr>
        <w:t>Por su parte</w:t>
      </w:r>
      <w:r w:rsidR="00994BF8" w:rsidRPr="00AD6085">
        <w:rPr>
          <w:szCs w:val="26"/>
        </w:rPr>
        <w:t xml:space="preserve">, </w:t>
      </w:r>
      <w:r w:rsidR="00186385" w:rsidRPr="00AD6085">
        <w:rPr>
          <w:szCs w:val="26"/>
        </w:rPr>
        <w:t>los ayuntamientos</w:t>
      </w:r>
      <w:r w:rsidR="00D25A2D" w:rsidRPr="00AD6085">
        <w:rPr>
          <w:szCs w:val="26"/>
        </w:rPr>
        <w:t xml:space="preserve"> son responsables de </w:t>
      </w:r>
      <w:r w:rsidR="000B79E2" w:rsidRPr="00AD6085">
        <w:rPr>
          <w:szCs w:val="26"/>
        </w:rPr>
        <w:t xml:space="preserve">ajustar sus actuaciones a los principios de legalidad, eficacia y racionalidad en la gestión de sus recursos y en la prestación de </w:t>
      </w:r>
      <w:r w:rsidR="00D25A2D" w:rsidRPr="00AD6085">
        <w:rPr>
          <w:szCs w:val="26"/>
        </w:rPr>
        <w:t>los servi</w:t>
      </w:r>
      <w:r w:rsidR="000B79E2" w:rsidRPr="00AD6085">
        <w:rPr>
          <w:szCs w:val="26"/>
        </w:rPr>
        <w:t>cios de su competencia.</w:t>
      </w:r>
    </w:p>
    <w:p w14:paraId="12B58399" w14:textId="77777777" w:rsidR="00750D9D" w:rsidRDefault="00750D9D" w:rsidP="000E4419">
      <w:pPr>
        <w:spacing w:before="120" w:after="120"/>
        <w:jc w:val="both"/>
        <w:rPr>
          <w:rFonts w:ascii="Arial" w:hAnsi="Arial"/>
          <w:b/>
          <w:color w:val="000000"/>
          <w:kern w:val="28"/>
          <w:sz w:val="25"/>
          <w:szCs w:val="26"/>
        </w:rPr>
      </w:pPr>
      <w:r>
        <w:br w:type="page"/>
      </w:r>
    </w:p>
    <w:p w14:paraId="317A02AC" w14:textId="7942ABEF" w:rsidR="00ED40FE" w:rsidRPr="00973484" w:rsidRDefault="00ED40FE" w:rsidP="000E4419">
      <w:pPr>
        <w:pStyle w:val="atitulo1"/>
        <w:spacing w:before="120" w:after="120"/>
        <w:jc w:val="both"/>
      </w:pPr>
      <w:bookmarkStart w:id="24" w:name="_Toc177557109"/>
      <w:r w:rsidRPr="00973484">
        <w:lastRenderedPageBreak/>
        <w:t>V</w:t>
      </w:r>
      <w:r w:rsidR="00FD6688">
        <w:t>I</w:t>
      </w:r>
      <w:r w:rsidRPr="00973484">
        <w:t xml:space="preserve">. </w:t>
      </w:r>
      <w:r w:rsidR="004E6027" w:rsidRPr="00973484">
        <w:t>Responsabilidad de la Cámara de Comptos de Navarra</w:t>
      </w:r>
      <w:bookmarkEnd w:id="24"/>
    </w:p>
    <w:p w14:paraId="003AD27F" w14:textId="6AC7CD7B" w:rsidR="00006CB0" w:rsidRPr="007428C2" w:rsidRDefault="5D76228B" w:rsidP="000E4419">
      <w:pPr>
        <w:pStyle w:val="texto"/>
        <w:spacing w:before="120" w:after="120"/>
        <w:jc w:val="both"/>
      </w:pPr>
      <w:r w:rsidRPr="007428C2">
        <w:t xml:space="preserve">Nuestra responsabilidad es expresar unas conclusiones basadas en nuestra fiscalización </w:t>
      </w:r>
      <w:r w:rsidR="43DC507B" w:rsidRPr="007428C2">
        <w:t xml:space="preserve">sobre </w:t>
      </w:r>
      <w:r w:rsidRPr="007428C2">
        <w:t xml:space="preserve">la </w:t>
      </w:r>
      <w:r w:rsidR="00FD6688">
        <w:t>situ</w:t>
      </w:r>
      <w:r w:rsidR="00FD6688" w:rsidRPr="00AD6085">
        <w:rPr>
          <w:szCs w:val="26"/>
        </w:rPr>
        <w:t>a</w:t>
      </w:r>
      <w:r w:rsidR="00FD6688">
        <w:t>ción actual de Erripagaña y las consecuencias derivadas de las alternativas evaluadas</w:t>
      </w:r>
      <w:r w:rsidRPr="007428C2">
        <w:t xml:space="preserve">. </w:t>
      </w:r>
    </w:p>
    <w:p w14:paraId="5E1728E8" w14:textId="0FE98E1A" w:rsidR="00332BEE" w:rsidRPr="007428C2" w:rsidRDefault="5D76228B" w:rsidP="00AD6085">
      <w:pPr>
        <w:pStyle w:val="texto"/>
        <w:spacing w:after="140"/>
        <w:jc w:val="both"/>
      </w:pPr>
      <w:r w:rsidRPr="007428C2">
        <w:t xml:space="preserve">Para ello, hemos llevado a cabo la misma de conformidad con los principios generales de fiscalización de las Instituciones Públicas de Control Externo, establecidos en las ISSAI-ES, aplicándose fundamentalmente la ISSAI-ES </w:t>
      </w:r>
      <w:r w:rsidR="00B457EC">
        <w:t>100</w:t>
      </w:r>
      <w:r w:rsidR="00B457EC" w:rsidRPr="007428C2">
        <w:t xml:space="preserve"> </w:t>
      </w:r>
      <w:r w:rsidRPr="007428C2">
        <w:t xml:space="preserve">referida a </w:t>
      </w:r>
      <w:r w:rsidR="00B457EC">
        <w:t>los principios fundamentales de fiscalización del sector público</w:t>
      </w:r>
      <w:r w:rsidRPr="007428C2">
        <w:t xml:space="preserve">. 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 </w:t>
      </w:r>
    </w:p>
    <w:p w14:paraId="6984BA49" w14:textId="6C646DF8" w:rsidR="00006CB0" w:rsidRPr="007428C2" w:rsidRDefault="00006CB0" w:rsidP="00AD6085">
      <w:pPr>
        <w:pStyle w:val="texto"/>
        <w:spacing w:after="140"/>
        <w:jc w:val="both"/>
      </w:pPr>
      <w:r w:rsidRPr="007428C2">
        <w:t xml:space="preserve">Una fiscalización requiere la aplicación de procedimientos para obtener evidencia de auditoría que fundamente las conclusiones obtenidas. </w:t>
      </w:r>
    </w:p>
    <w:p w14:paraId="4D65D64B" w14:textId="06B8689C" w:rsidR="00ED59F5" w:rsidRDefault="7F2AA180" w:rsidP="00AD6085">
      <w:pPr>
        <w:pStyle w:val="texto"/>
        <w:spacing w:after="140"/>
        <w:jc w:val="both"/>
      </w:pPr>
      <w:r w:rsidRPr="00E866D6">
        <w:t xml:space="preserve">Consideramos que la evidencia de auditoría que hemos obtenido proporciona una base suficiente y adecuada para </w:t>
      </w:r>
      <w:r w:rsidRPr="00AD6085">
        <w:rPr>
          <w:szCs w:val="26"/>
        </w:rPr>
        <w:t>fundamentar</w:t>
      </w:r>
      <w:r w:rsidRPr="00E866D6">
        <w:t xml:space="preserve"> las conclusiones alcanzadas</w:t>
      </w:r>
      <w:r w:rsidR="006A7AF5" w:rsidRPr="00E866D6">
        <w:t>.</w:t>
      </w:r>
    </w:p>
    <w:p w14:paraId="5F830C54" w14:textId="77777777" w:rsidR="00F52BEE" w:rsidRPr="00BB60F4" w:rsidRDefault="00F52BEE" w:rsidP="00F52BEE">
      <w:pPr>
        <w:pStyle w:val="texto"/>
        <w:spacing w:after="140"/>
        <w:jc w:val="both"/>
      </w:pPr>
      <w:r w:rsidRPr="00BB60F4">
        <w:t>Informe que se emite a propuesta de la auditora Karen Moreno Orduña, responsable de la realización de este trabajo, una vez cumplimentados los trámites previstos por la normativa vigente.</w:t>
      </w:r>
    </w:p>
    <w:p w14:paraId="417CEA7A" w14:textId="77777777" w:rsidR="00F52BEE" w:rsidRDefault="00F52BEE" w:rsidP="00F52BEE">
      <w:pPr>
        <w:pStyle w:val="texto"/>
        <w:tabs>
          <w:tab w:val="clear" w:pos="2835"/>
          <w:tab w:val="clear" w:pos="3969"/>
          <w:tab w:val="clear" w:pos="5103"/>
          <w:tab w:val="clear" w:pos="6237"/>
          <w:tab w:val="clear" w:pos="7371"/>
          <w:tab w:val="left" w:pos="480"/>
        </w:tabs>
        <w:rPr>
          <w:rFonts w:cs="Arial"/>
          <w:i/>
        </w:rPr>
      </w:pPr>
    </w:p>
    <w:p w14:paraId="703C1CBD" w14:textId="77777777" w:rsidR="00F52BEE" w:rsidRDefault="00F52BEE" w:rsidP="00F52BEE">
      <w:pPr>
        <w:pStyle w:val="texto"/>
        <w:tabs>
          <w:tab w:val="clear" w:pos="2835"/>
          <w:tab w:val="clear" w:pos="3969"/>
          <w:tab w:val="clear" w:pos="5103"/>
          <w:tab w:val="clear" w:pos="6237"/>
          <w:tab w:val="clear" w:pos="7371"/>
          <w:tab w:val="left" w:pos="480"/>
        </w:tabs>
        <w:rPr>
          <w:rFonts w:cs="Arial"/>
          <w:i/>
        </w:rPr>
      </w:pPr>
    </w:p>
    <w:p w14:paraId="4D27775F" w14:textId="77777777" w:rsidR="00F52BEE" w:rsidRPr="00D93D93" w:rsidRDefault="00F52BEE" w:rsidP="00F52BEE">
      <w:pPr>
        <w:jc w:val="center"/>
        <w:rPr>
          <w:spacing w:val="6"/>
          <w:sz w:val="26"/>
          <w:szCs w:val="26"/>
        </w:rPr>
      </w:pPr>
      <w:r w:rsidRPr="00702FE8">
        <w:rPr>
          <w:i/>
        </w:rPr>
        <w:t xml:space="preserve">(Documento firmado digitalmente por </w:t>
      </w:r>
      <w:r>
        <w:rPr>
          <w:i/>
        </w:rPr>
        <w:t>el presidente</w:t>
      </w:r>
      <w:r w:rsidRPr="00702FE8">
        <w:rPr>
          <w:i/>
        </w:rPr>
        <w:t xml:space="preserve">, </w:t>
      </w:r>
      <w:r>
        <w:rPr>
          <w:i/>
        </w:rPr>
        <w:t>Ignacio Cabeza del Salvador</w:t>
      </w:r>
      <w:r w:rsidRPr="00702FE8">
        <w:rPr>
          <w:i/>
        </w:rPr>
        <w:t>, en la fecha indicada al margen)</w:t>
      </w:r>
      <w:r w:rsidRPr="003368DB">
        <w:rPr>
          <w:sz w:val="26"/>
          <w:szCs w:val="26"/>
        </w:rPr>
        <w:br w:type="page"/>
      </w:r>
    </w:p>
    <w:p w14:paraId="52D952A7" w14:textId="3F1CCCDC" w:rsidR="00ED40FE" w:rsidRPr="00973484" w:rsidRDefault="00ED40FE" w:rsidP="00973484">
      <w:pPr>
        <w:pStyle w:val="atitulo1"/>
      </w:pPr>
      <w:bookmarkStart w:id="25" w:name="_Toc177557110"/>
      <w:r>
        <w:lastRenderedPageBreak/>
        <w:t xml:space="preserve">Apéndice 1. </w:t>
      </w:r>
      <w:bookmarkEnd w:id="19"/>
      <w:bookmarkEnd w:id="20"/>
      <w:bookmarkEnd w:id="21"/>
      <w:bookmarkEnd w:id="22"/>
      <w:r w:rsidR="7A2379C2">
        <w:t xml:space="preserve">Análisis de los hechos ocurridos en relación con </w:t>
      </w:r>
      <w:r w:rsidR="00C220B8">
        <w:t>Erripagaña</w:t>
      </w:r>
      <w:bookmarkEnd w:id="25"/>
    </w:p>
    <w:p w14:paraId="22844253" w14:textId="79A4E23F" w:rsidR="00107EF3" w:rsidRPr="00402E96" w:rsidRDefault="3673CCC4" w:rsidP="00AD6085">
      <w:pPr>
        <w:pStyle w:val="atitulo2"/>
        <w:spacing w:before="240"/>
      </w:pPr>
      <w:bookmarkStart w:id="26" w:name="_Toc134608732"/>
      <w:bookmarkStart w:id="27" w:name="_Toc136885514"/>
      <w:bookmarkStart w:id="28" w:name="_Toc177557111"/>
      <w:r>
        <w:t>1.1</w:t>
      </w:r>
      <w:r w:rsidR="2625F22B">
        <w:t xml:space="preserve"> </w:t>
      </w:r>
      <w:bookmarkEnd w:id="26"/>
      <w:bookmarkEnd w:id="27"/>
      <w:r w:rsidR="00B457EC">
        <w:t>Creación de Erripagaña</w:t>
      </w:r>
      <w:bookmarkEnd w:id="28"/>
      <w:r w:rsidR="76466872">
        <w:t xml:space="preserve"> </w:t>
      </w:r>
    </w:p>
    <w:p w14:paraId="2C3BAE9D" w14:textId="5393E332" w:rsidR="00B457EC" w:rsidRPr="00AD3E5A" w:rsidRDefault="7E14F48E" w:rsidP="00E6492D">
      <w:pPr>
        <w:pStyle w:val="texto"/>
        <w:spacing w:after="140"/>
        <w:jc w:val="both"/>
      </w:pPr>
      <w:r>
        <w:t>Erripagaña es un territorio ubicado en la Comarca de Pamplona</w:t>
      </w:r>
      <w:r w:rsidR="00341D94">
        <w:t>,</w:t>
      </w:r>
      <w:r>
        <w:t xml:space="preserve"> </w:t>
      </w:r>
      <w:r w:rsidR="03748FCC">
        <w:t>desarrollado por un</w:t>
      </w:r>
      <w:r w:rsidR="2CD99150">
        <w:t xml:space="preserve"> PSIS</w:t>
      </w:r>
      <w:r w:rsidR="00341D94">
        <w:t>,</w:t>
      </w:r>
      <w:r>
        <w:t xml:space="preserve"> </w:t>
      </w:r>
      <w:r w:rsidR="703AC189">
        <w:t>que</w:t>
      </w:r>
      <w:r>
        <w:t xml:space="preserve"> pertenece a los siguientes municipios: un 59 por ciento a Burlada, un 21 por ciento a un Pamplona, un diez por ciento al Valle de Egüés y el nueve por </w:t>
      </w:r>
      <w:proofErr w:type="gramStart"/>
      <w:r>
        <w:t>ciento restante</w:t>
      </w:r>
      <w:proofErr w:type="gramEnd"/>
      <w:r>
        <w:t xml:space="preserve"> a Huarte.</w:t>
      </w:r>
    </w:p>
    <w:p w14:paraId="33140365" w14:textId="4F894A10" w:rsidR="00B457EC" w:rsidRPr="00AD3E5A" w:rsidRDefault="00BE7FBE" w:rsidP="00E6492D">
      <w:pPr>
        <w:pStyle w:val="texto"/>
        <w:spacing w:after="140"/>
        <w:jc w:val="both"/>
      </w:pPr>
      <w:r>
        <w:rPr>
          <w:szCs w:val="26"/>
        </w:rPr>
        <w:tab/>
      </w:r>
      <w:r w:rsidR="7E14F48E" w:rsidRPr="559263ED">
        <w:t>A continuación, enumeramos por orden cronológico los hechos relacionados con Erripagaña que han condicionado la situación actual en la que se encuentra</w:t>
      </w:r>
      <w:r w:rsidR="7E14F48E">
        <w:rPr>
          <w:szCs w:val="26"/>
        </w:rPr>
        <w:t>:</w:t>
      </w:r>
    </w:p>
    <w:p w14:paraId="21D318ED" w14:textId="06BC17B5"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En 2004 fue aprobado el PSIS residencial de Erripagaña para un total de 799.970 m², del cual mostramos algunos de los datos más relevantes:</w:t>
      </w:r>
    </w:p>
    <w:p w14:paraId="3A7010C4" w14:textId="78D53D79" w:rsidR="00B457EC" w:rsidRPr="00AD3E5A" w:rsidRDefault="7E14F48E"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sidRPr="160A2319">
        <w:rPr>
          <w:rFonts w:ascii="Times New Roman" w:hAnsi="Times New Roman" w:cs="Times New Roman"/>
          <w:sz w:val="26"/>
          <w:szCs w:val="26"/>
        </w:rPr>
        <w:t>División en dos áreas de reparto: AR-1</w:t>
      </w:r>
      <w:r w:rsidR="0D81CF6B" w:rsidRPr="160A2319">
        <w:rPr>
          <w:rFonts w:ascii="Times New Roman" w:hAnsi="Times New Roman" w:cs="Times New Roman"/>
          <w:sz w:val="26"/>
          <w:szCs w:val="26"/>
        </w:rPr>
        <w:t>,</w:t>
      </w:r>
      <w:r w:rsidRPr="160A2319">
        <w:rPr>
          <w:rFonts w:ascii="Times New Roman" w:hAnsi="Times New Roman" w:cs="Times New Roman"/>
          <w:sz w:val="26"/>
          <w:szCs w:val="26"/>
        </w:rPr>
        <w:t xml:space="preserve"> con un 92 por ciento de la superficie para uso global residencial, y AR-2</w:t>
      </w:r>
      <w:r w:rsidR="59556968" w:rsidRPr="160A2319">
        <w:rPr>
          <w:rFonts w:ascii="Times New Roman" w:hAnsi="Times New Roman" w:cs="Times New Roman"/>
          <w:sz w:val="26"/>
          <w:szCs w:val="26"/>
        </w:rPr>
        <w:t>,</w:t>
      </w:r>
      <w:r w:rsidRPr="160A2319">
        <w:rPr>
          <w:rFonts w:ascii="Times New Roman" w:hAnsi="Times New Roman" w:cs="Times New Roman"/>
          <w:sz w:val="26"/>
          <w:szCs w:val="26"/>
        </w:rPr>
        <w:t xml:space="preserve"> con el ocho por ciento restante</w:t>
      </w:r>
      <w:r w:rsidR="7188A0AD" w:rsidRPr="160A2319">
        <w:rPr>
          <w:rFonts w:ascii="Times New Roman" w:hAnsi="Times New Roman" w:cs="Times New Roman"/>
          <w:sz w:val="26"/>
          <w:szCs w:val="26"/>
        </w:rPr>
        <w:t>s</w:t>
      </w:r>
      <w:r w:rsidRPr="160A2319">
        <w:rPr>
          <w:rFonts w:ascii="Times New Roman" w:hAnsi="Times New Roman" w:cs="Times New Roman"/>
          <w:sz w:val="26"/>
          <w:szCs w:val="26"/>
        </w:rPr>
        <w:t xml:space="preserve"> para uso global comercial.</w:t>
      </w:r>
    </w:p>
    <w:p w14:paraId="784012C8" w14:textId="5C27BE49" w:rsidR="00B457EC" w:rsidRPr="00AD3E5A" w:rsidRDefault="00B457EC"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sidRPr="6342743C">
        <w:rPr>
          <w:rFonts w:ascii="Times New Roman" w:hAnsi="Times New Roman" w:cs="Times New Roman"/>
          <w:sz w:val="26"/>
          <w:szCs w:val="26"/>
        </w:rPr>
        <w:t>Respecto al uso residencial se prev</w:t>
      </w:r>
      <w:r w:rsidR="00913E1B">
        <w:rPr>
          <w:rFonts w:ascii="Times New Roman" w:hAnsi="Times New Roman" w:cs="Times New Roman"/>
          <w:sz w:val="26"/>
          <w:szCs w:val="26"/>
        </w:rPr>
        <w:t>eía</w:t>
      </w:r>
      <w:r w:rsidRPr="6342743C">
        <w:rPr>
          <w:rFonts w:ascii="Times New Roman" w:hAnsi="Times New Roman" w:cs="Times New Roman"/>
          <w:sz w:val="26"/>
          <w:szCs w:val="26"/>
        </w:rPr>
        <w:t xml:space="preserve"> la construcción de 3.486 viviendas, de las cuales el 50 por ciento estar</w:t>
      </w:r>
      <w:r w:rsidR="00F07D01">
        <w:rPr>
          <w:rFonts w:ascii="Times New Roman" w:hAnsi="Times New Roman" w:cs="Times New Roman"/>
          <w:sz w:val="26"/>
          <w:szCs w:val="26"/>
        </w:rPr>
        <w:t>ía</w:t>
      </w:r>
      <w:r w:rsidRPr="6342743C">
        <w:rPr>
          <w:rFonts w:ascii="Times New Roman" w:hAnsi="Times New Roman" w:cs="Times New Roman"/>
          <w:sz w:val="26"/>
          <w:szCs w:val="26"/>
        </w:rPr>
        <w:t xml:space="preserve">n acogidas a régimen de protección pública (905 a </w:t>
      </w:r>
      <w:r w:rsidR="00F07D01">
        <w:rPr>
          <w:rFonts w:ascii="Times New Roman" w:hAnsi="Times New Roman" w:cs="Times New Roman"/>
          <w:sz w:val="26"/>
          <w:szCs w:val="26"/>
        </w:rPr>
        <w:t>v</w:t>
      </w:r>
      <w:r w:rsidRPr="6342743C">
        <w:rPr>
          <w:rFonts w:ascii="Times New Roman" w:hAnsi="Times New Roman" w:cs="Times New Roman"/>
          <w:sz w:val="26"/>
          <w:szCs w:val="26"/>
        </w:rPr>
        <w:t xml:space="preserve">ivienda de </w:t>
      </w:r>
      <w:r w:rsidR="00F07D01">
        <w:rPr>
          <w:rFonts w:ascii="Times New Roman" w:hAnsi="Times New Roman" w:cs="Times New Roman"/>
          <w:sz w:val="26"/>
          <w:szCs w:val="26"/>
        </w:rPr>
        <w:t>p</w:t>
      </w:r>
      <w:r w:rsidRPr="6342743C">
        <w:rPr>
          <w:rFonts w:ascii="Times New Roman" w:hAnsi="Times New Roman" w:cs="Times New Roman"/>
          <w:sz w:val="26"/>
          <w:szCs w:val="26"/>
        </w:rPr>
        <w:t xml:space="preserve">rotección </w:t>
      </w:r>
      <w:r w:rsidR="00F07D01">
        <w:rPr>
          <w:rFonts w:ascii="Times New Roman" w:hAnsi="Times New Roman" w:cs="Times New Roman"/>
          <w:sz w:val="26"/>
          <w:szCs w:val="26"/>
        </w:rPr>
        <w:t>o</w:t>
      </w:r>
      <w:r w:rsidRPr="6342743C">
        <w:rPr>
          <w:rFonts w:ascii="Times New Roman" w:hAnsi="Times New Roman" w:cs="Times New Roman"/>
          <w:sz w:val="26"/>
          <w:szCs w:val="26"/>
        </w:rPr>
        <w:t xml:space="preserve">ficial y 838 serán </w:t>
      </w:r>
      <w:r w:rsidR="00F07D01">
        <w:rPr>
          <w:rFonts w:ascii="Times New Roman" w:hAnsi="Times New Roman" w:cs="Times New Roman"/>
          <w:sz w:val="26"/>
          <w:szCs w:val="26"/>
        </w:rPr>
        <w:t>v</w:t>
      </w:r>
      <w:r w:rsidRPr="6342743C">
        <w:rPr>
          <w:rFonts w:ascii="Times New Roman" w:hAnsi="Times New Roman" w:cs="Times New Roman"/>
          <w:sz w:val="26"/>
          <w:szCs w:val="26"/>
        </w:rPr>
        <w:t xml:space="preserve">iviendas de </w:t>
      </w:r>
      <w:r w:rsidR="00F07D01">
        <w:rPr>
          <w:rFonts w:ascii="Times New Roman" w:hAnsi="Times New Roman" w:cs="Times New Roman"/>
          <w:sz w:val="26"/>
          <w:szCs w:val="26"/>
        </w:rPr>
        <w:t>p</w:t>
      </w:r>
      <w:r w:rsidRPr="6342743C">
        <w:rPr>
          <w:rFonts w:ascii="Times New Roman" w:hAnsi="Times New Roman" w:cs="Times New Roman"/>
          <w:sz w:val="26"/>
          <w:szCs w:val="26"/>
        </w:rPr>
        <w:t xml:space="preserve">recio </w:t>
      </w:r>
      <w:r w:rsidR="00F07D01">
        <w:rPr>
          <w:rFonts w:ascii="Times New Roman" w:hAnsi="Times New Roman" w:cs="Times New Roman"/>
          <w:sz w:val="26"/>
          <w:szCs w:val="26"/>
        </w:rPr>
        <w:t>t</w:t>
      </w:r>
      <w:r w:rsidRPr="6342743C">
        <w:rPr>
          <w:rFonts w:ascii="Times New Roman" w:hAnsi="Times New Roman" w:cs="Times New Roman"/>
          <w:sz w:val="26"/>
          <w:szCs w:val="26"/>
        </w:rPr>
        <w:t>asado).</w:t>
      </w:r>
    </w:p>
    <w:p w14:paraId="4D1D6BDB" w14:textId="7BBBEB2E" w:rsidR="00B457EC" w:rsidRPr="00AD3E5A" w:rsidRDefault="00B457EC"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sidRPr="79D5A9D6">
        <w:rPr>
          <w:rFonts w:ascii="Times New Roman" w:hAnsi="Times New Roman" w:cs="Times New Roman"/>
          <w:sz w:val="26"/>
          <w:szCs w:val="26"/>
        </w:rPr>
        <w:t>Respecto a la parte de usos polivalentes públicos, se prev</w:t>
      </w:r>
      <w:r w:rsidR="00913E1B">
        <w:rPr>
          <w:rFonts w:ascii="Times New Roman" w:hAnsi="Times New Roman" w:cs="Times New Roman"/>
          <w:sz w:val="26"/>
          <w:szCs w:val="26"/>
        </w:rPr>
        <w:t>eían</w:t>
      </w:r>
      <w:r w:rsidRPr="79D5A9D6">
        <w:rPr>
          <w:rFonts w:ascii="Times New Roman" w:hAnsi="Times New Roman" w:cs="Times New Roman"/>
          <w:sz w:val="26"/>
          <w:szCs w:val="26"/>
        </w:rPr>
        <w:t xml:space="preserve"> 48.574 m² de suelo, de los que 17.207 m² </w:t>
      </w:r>
      <w:r w:rsidR="00F07D01">
        <w:rPr>
          <w:rFonts w:ascii="Times New Roman" w:hAnsi="Times New Roman" w:cs="Times New Roman"/>
          <w:sz w:val="26"/>
          <w:szCs w:val="26"/>
        </w:rPr>
        <w:t>eran</w:t>
      </w:r>
      <w:r w:rsidR="00F07D01" w:rsidRPr="79D5A9D6">
        <w:rPr>
          <w:rFonts w:ascii="Times New Roman" w:hAnsi="Times New Roman" w:cs="Times New Roman"/>
          <w:sz w:val="26"/>
          <w:szCs w:val="26"/>
        </w:rPr>
        <w:t xml:space="preserve"> </w:t>
      </w:r>
      <w:r w:rsidRPr="79D5A9D6">
        <w:rPr>
          <w:rFonts w:ascii="Times New Roman" w:hAnsi="Times New Roman" w:cs="Times New Roman"/>
          <w:sz w:val="26"/>
          <w:szCs w:val="26"/>
        </w:rPr>
        <w:t xml:space="preserve">de uso educativo y 2.524 m² de uso sanitario. </w:t>
      </w:r>
    </w:p>
    <w:p w14:paraId="5B4FBB2C"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2007 se </w:t>
      </w:r>
      <w:r w:rsidRPr="00A87BBC">
        <w:rPr>
          <w:szCs w:val="26"/>
          <w:lang w:val="es-ES_tradnl" w:eastAsia="en-US"/>
        </w:rPr>
        <w:t>aprobaron</w:t>
      </w:r>
      <w:r>
        <w:t xml:space="preserve"> los Proyectos de Reparcelación y Urbanización del AR-1. Las obras de urbanización finalizaron en 2009.</w:t>
      </w:r>
    </w:p>
    <w:p w14:paraId="3C83317B" w14:textId="356AC6A4" w:rsidR="19BC8DA0" w:rsidRDefault="19BC8DA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2008 se firmó un convenio de colaboración urbanística para la tramitación conjunta del expediente de alteración de términos municipales que </w:t>
      </w:r>
      <w:r w:rsidR="3E2817E4">
        <w:t>fijó criterios para la concesión de licencias de edificación.</w:t>
      </w:r>
      <w:r>
        <w:t xml:space="preserve"> </w:t>
      </w:r>
    </w:p>
    <w:p w14:paraId="1CCC7BCD"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 xml:space="preserve">En 2010, se </w:t>
      </w:r>
      <w:r w:rsidRPr="00A87BBC">
        <w:rPr>
          <w:szCs w:val="26"/>
          <w:lang w:val="es-ES_tradnl" w:eastAsia="en-US"/>
        </w:rPr>
        <w:t>aprobó</w:t>
      </w:r>
      <w:r w:rsidRPr="0FCCA320">
        <w:rPr>
          <w:szCs w:val="26"/>
        </w:rPr>
        <w:t xml:space="preserve"> una modificación significativa del PSIS al amparo de la Ley Foral 6/2009, de 5 de junio, de medidas urgentes en materia de urbanismo y vivienda. </w:t>
      </w:r>
    </w:p>
    <w:p w14:paraId="6BB621C4" w14:textId="4D85CBE7" w:rsidR="00B457EC" w:rsidRPr="00AD3E5A" w:rsidRDefault="00B457EC" w:rsidP="00E6492D">
      <w:pPr>
        <w:pStyle w:val="texto"/>
        <w:spacing w:after="140"/>
        <w:jc w:val="both"/>
      </w:pPr>
      <w:r>
        <w:t xml:space="preserve">El principal cambio fue el incremento en un 30 por ciento de la edificabilidad residencial total ubicada en el AR-1 bajo una serie de condicionantes: dedicar al menos el 80 por ciento de este incremento a vivienda protegida, no suponer un incremento del aprovechamiento urbanístico homogeneizado y, al amparo de  dicha ley, no ajustar sus determinaciones sobre cesiones para espacios viarios, libres y dotaciones a los estándares previstos en la Ley Foral 35/2002, de 20 de diciembre, de Ordenación del Territorio y Urbanismo. </w:t>
      </w:r>
    </w:p>
    <w:p w14:paraId="453A422E" w14:textId="06778FB9" w:rsidR="001650E6"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En 2011 finalizó la construcción</w:t>
      </w:r>
      <w:r>
        <w:rPr>
          <w:szCs w:val="26"/>
        </w:rPr>
        <w:t xml:space="preserve"> </w:t>
      </w:r>
      <w:r w:rsidRPr="0FCCA320">
        <w:rPr>
          <w:szCs w:val="26"/>
        </w:rPr>
        <w:t xml:space="preserve">de las primeras viviendas y se aprobó el proyecto de </w:t>
      </w:r>
      <w:r w:rsidRPr="00A87BBC">
        <w:rPr>
          <w:szCs w:val="26"/>
          <w:lang w:val="es-ES_tradnl" w:eastAsia="en-US"/>
        </w:rPr>
        <w:t>reparcelación</w:t>
      </w:r>
      <w:r w:rsidRPr="0FCCA320">
        <w:rPr>
          <w:szCs w:val="26"/>
        </w:rPr>
        <w:t xml:space="preserve"> del AR-2.</w:t>
      </w:r>
    </w:p>
    <w:p w14:paraId="33D16BF9" w14:textId="77777777" w:rsidR="001650E6" w:rsidRDefault="001650E6">
      <w:pPr>
        <w:rPr>
          <w:spacing w:val="6"/>
          <w:sz w:val="26"/>
          <w:szCs w:val="26"/>
        </w:rPr>
      </w:pPr>
      <w:r>
        <w:rPr>
          <w:szCs w:val="26"/>
        </w:rPr>
        <w:br w:type="page"/>
      </w:r>
    </w:p>
    <w:p w14:paraId="6709C0CA" w14:textId="4B3C26FE" w:rsidR="00B457EC" w:rsidRPr="00AD3E5A"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 xml:space="preserve">El Decreto Foral 41/2014, de 14 de mayo, resolvió el expediente iniciado a solicitud de los </w:t>
      </w:r>
      <w:r w:rsidR="541B33A5">
        <w:t xml:space="preserve">cuatro </w:t>
      </w:r>
      <w:r>
        <w:t>ayuntamientos implicados en 2010, de alteración de sus términos municipales en el territorio de Erripagaña para regularizar urbanísticamente los límites municipales en el ámbito del PSIS.</w:t>
      </w:r>
    </w:p>
    <w:p w14:paraId="7C35FCAA" w14:textId="2325F604"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En 2015 se creó la Asociación de Vecinos de Erripagaña.</w:t>
      </w:r>
    </w:p>
    <w:p w14:paraId="3E2B0C8E" w14:textId="53E820B5"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 xml:space="preserve">En 2016, los cuatro ayuntamientos implicados firmaron un convenio marco que estableció las líneas </w:t>
      </w:r>
      <w:r w:rsidRPr="00A87BBC">
        <w:rPr>
          <w:szCs w:val="26"/>
          <w:lang w:val="es-ES_tradnl" w:eastAsia="en-US"/>
        </w:rPr>
        <w:t>básicas</w:t>
      </w:r>
      <w:r w:rsidRPr="0FCCA320">
        <w:rPr>
          <w:szCs w:val="26"/>
        </w:rPr>
        <w:t xml:space="preserve"> de colaboración y coordinación en la prestación de los servicios de limpieza viaria, mantenimiento </w:t>
      </w:r>
      <w:r w:rsidR="00913E1B">
        <w:rPr>
          <w:szCs w:val="26"/>
        </w:rPr>
        <w:t xml:space="preserve">de </w:t>
      </w:r>
      <w:r w:rsidRPr="0FCCA320">
        <w:rPr>
          <w:szCs w:val="26"/>
        </w:rPr>
        <w:t xml:space="preserve">zonas verdes y seguridad ciudadana y tráfico urbano. </w:t>
      </w:r>
    </w:p>
    <w:p w14:paraId="355F1088" w14:textId="1F923569" w:rsidR="00913E1B" w:rsidRPr="00AD3E5A" w:rsidRDefault="7E14F48E" w:rsidP="00D42EE6">
      <w:pPr>
        <w:pStyle w:val="texto"/>
        <w:spacing w:after="140"/>
        <w:jc w:val="both"/>
      </w:pPr>
      <w:r>
        <w:t xml:space="preserve">Dicho convenio creaba el Consejo Intermunicipal de Erripagaña como un instrumento de coordinación para la incorporación de demandas de </w:t>
      </w:r>
      <w:r w:rsidR="1D4FD93C">
        <w:t>mejora e</w:t>
      </w:r>
      <w:r>
        <w:t xml:space="preserve"> incorporaba la participación ciudadana a través de sus asociaciones vecinales. Lo integraban los alcaldes de los cuatro municipios y el presidente o presidentes de asociaciones que tuvieran por objeto la defensa de intereses colectivos de la población. Este consejo se reunió en 2017 en tres ocasiones y en 2018 otras dos</w:t>
      </w:r>
      <w:r w:rsidR="00D42EE6">
        <w:t xml:space="preserve">, sin que consten más reuniones y sin que la </w:t>
      </w:r>
      <w:r w:rsidR="00913E1B">
        <w:t xml:space="preserve">gestión conjunta de los servicios </w:t>
      </w:r>
      <w:r w:rsidR="00D42EE6">
        <w:t>se hiciera</w:t>
      </w:r>
      <w:r w:rsidR="00913E1B">
        <w:t xml:space="preserve"> efectiva en ningún momento. </w:t>
      </w:r>
    </w:p>
    <w:p w14:paraId="11C41F46"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b/>
          <w:bCs/>
          <w:szCs w:val="26"/>
        </w:rPr>
      </w:pPr>
      <w:r w:rsidRPr="0FCCA320">
        <w:rPr>
          <w:szCs w:val="26"/>
        </w:rPr>
        <w:t xml:space="preserve">En 2019, con la </w:t>
      </w:r>
      <w:r w:rsidRPr="00A87BBC">
        <w:rPr>
          <w:szCs w:val="26"/>
          <w:lang w:val="es-ES_tradnl" w:eastAsia="en-US"/>
        </w:rPr>
        <w:t>mitad</w:t>
      </w:r>
      <w:r w:rsidRPr="0FCCA320">
        <w:rPr>
          <w:szCs w:val="26"/>
        </w:rPr>
        <w:t xml:space="preserve"> de las viviendas ya construidas y a la vista de ciertas carencias, los siguientes agentes indicaron la necesidad de valorar una posible revisión o modificación del PSIS en los siguientes términos:</w:t>
      </w:r>
    </w:p>
    <w:p w14:paraId="2BF08524" w14:textId="77777777"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sidRPr="0FCCA320">
        <w:rPr>
          <w:rFonts w:ascii="Times New Roman" w:hAnsi="Times New Roman" w:cs="Times New Roman"/>
          <w:sz w:val="26"/>
          <w:szCs w:val="26"/>
        </w:rPr>
        <w:t>Los ayuntamientos afectados manifestaron públicamente su interés por adoptar medidas para mejorar diversos aspectos y carencias.</w:t>
      </w:r>
    </w:p>
    <w:p w14:paraId="45307F35" w14:textId="4595D54B"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sidRPr="160A2319">
        <w:rPr>
          <w:rFonts w:ascii="Times New Roman" w:hAnsi="Times New Roman" w:cs="Times New Roman"/>
          <w:sz w:val="26"/>
          <w:szCs w:val="26"/>
        </w:rPr>
        <w:t xml:space="preserve">La </w:t>
      </w:r>
      <w:r w:rsidR="00F7095A">
        <w:rPr>
          <w:rFonts w:ascii="Times New Roman" w:hAnsi="Times New Roman" w:cs="Times New Roman"/>
          <w:sz w:val="26"/>
          <w:szCs w:val="26"/>
        </w:rPr>
        <w:t>A</w:t>
      </w:r>
      <w:r w:rsidRPr="160A2319">
        <w:rPr>
          <w:rFonts w:ascii="Times New Roman" w:hAnsi="Times New Roman" w:cs="Times New Roman"/>
          <w:sz w:val="26"/>
          <w:szCs w:val="26"/>
        </w:rPr>
        <w:t xml:space="preserve">sociación de </w:t>
      </w:r>
      <w:r w:rsidR="00F7095A">
        <w:rPr>
          <w:rFonts w:ascii="Times New Roman" w:hAnsi="Times New Roman" w:cs="Times New Roman"/>
          <w:sz w:val="26"/>
          <w:szCs w:val="26"/>
        </w:rPr>
        <w:t>V</w:t>
      </w:r>
      <w:r w:rsidRPr="160A2319">
        <w:rPr>
          <w:rFonts w:ascii="Times New Roman" w:hAnsi="Times New Roman" w:cs="Times New Roman"/>
          <w:sz w:val="26"/>
          <w:szCs w:val="26"/>
        </w:rPr>
        <w:t>ecinos</w:t>
      </w:r>
      <w:r w:rsidR="00F7095A">
        <w:rPr>
          <w:rFonts w:ascii="Times New Roman" w:hAnsi="Times New Roman" w:cs="Times New Roman"/>
          <w:sz w:val="26"/>
          <w:szCs w:val="26"/>
        </w:rPr>
        <w:t xml:space="preserve"> de Erripagaña</w:t>
      </w:r>
      <w:r w:rsidRPr="160A2319">
        <w:rPr>
          <w:rFonts w:ascii="Times New Roman" w:hAnsi="Times New Roman" w:cs="Times New Roman"/>
          <w:sz w:val="26"/>
          <w:szCs w:val="26"/>
        </w:rPr>
        <w:t xml:space="preserve"> elaboró una “Hoja de ruta: dotaciones y servicios para Erripagaña”, en la que trasladaron a las administraciones demandas de infraestructuras según una encuesta realizada a 900 personas. </w:t>
      </w:r>
    </w:p>
    <w:p w14:paraId="708CF8E1" w14:textId="0E0A2173" w:rsidR="00B457EC" w:rsidRPr="00AD3E5A" w:rsidRDefault="7E14F48E"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sidRPr="559263ED">
        <w:rPr>
          <w:rFonts w:ascii="Times New Roman" w:hAnsi="Times New Roman" w:cs="Times New Roman"/>
          <w:sz w:val="26"/>
          <w:szCs w:val="26"/>
        </w:rPr>
        <w:t>Los propietarios de las parcelas sin edificar manifestaron su deseo de promover modificaciones al PSIS para cambiar el destino del AR-</w:t>
      </w:r>
      <w:r w:rsidR="7113E197" w:rsidRPr="559263ED">
        <w:rPr>
          <w:rFonts w:ascii="Times New Roman" w:hAnsi="Times New Roman" w:cs="Times New Roman"/>
          <w:sz w:val="26"/>
          <w:szCs w:val="26"/>
        </w:rPr>
        <w:t>2.</w:t>
      </w:r>
    </w:p>
    <w:p w14:paraId="6B34CDC4" w14:textId="383008FB" w:rsidR="00B457EC" w:rsidRPr="00AD3E5A" w:rsidRDefault="7E14F48E"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sidRPr="160A2319">
        <w:rPr>
          <w:rFonts w:ascii="Times New Roman" w:hAnsi="Times New Roman" w:cs="Times New Roman"/>
          <w:sz w:val="26"/>
          <w:szCs w:val="26"/>
        </w:rPr>
        <w:t xml:space="preserve">La </w:t>
      </w:r>
      <w:r w:rsidR="00341D94">
        <w:rPr>
          <w:rFonts w:ascii="Times New Roman" w:hAnsi="Times New Roman" w:cs="Times New Roman"/>
          <w:sz w:val="26"/>
          <w:szCs w:val="26"/>
        </w:rPr>
        <w:t>D</w:t>
      </w:r>
      <w:r w:rsidRPr="160A2319">
        <w:rPr>
          <w:rFonts w:ascii="Times New Roman" w:hAnsi="Times New Roman" w:cs="Times New Roman"/>
          <w:sz w:val="26"/>
          <w:szCs w:val="26"/>
        </w:rPr>
        <w:t xml:space="preserve">irección </w:t>
      </w:r>
      <w:r w:rsidR="00341D94">
        <w:rPr>
          <w:rFonts w:ascii="Times New Roman" w:hAnsi="Times New Roman" w:cs="Times New Roman"/>
          <w:sz w:val="26"/>
          <w:szCs w:val="26"/>
        </w:rPr>
        <w:t>G</w:t>
      </w:r>
      <w:r w:rsidRPr="160A2319">
        <w:rPr>
          <w:rFonts w:ascii="Times New Roman" w:hAnsi="Times New Roman" w:cs="Times New Roman"/>
          <w:sz w:val="26"/>
          <w:szCs w:val="26"/>
        </w:rPr>
        <w:t xml:space="preserve">eneral </w:t>
      </w:r>
      <w:r w:rsidR="00341D94">
        <w:rPr>
          <w:rFonts w:ascii="Times New Roman" w:hAnsi="Times New Roman" w:cs="Times New Roman"/>
          <w:sz w:val="26"/>
          <w:szCs w:val="26"/>
        </w:rPr>
        <w:t>de Ordenación del Territorio</w:t>
      </w:r>
      <w:r w:rsidRPr="160A2319">
        <w:rPr>
          <w:rFonts w:ascii="Times New Roman" w:hAnsi="Times New Roman" w:cs="Times New Roman"/>
          <w:sz w:val="26"/>
          <w:szCs w:val="26"/>
        </w:rPr>
        <w:t xml:space="preserve"> elaboró un diagnóstico de la situación </w:t>
      </w:r>
      <w:r w:rsidR="00341D94">
        <w:rPr>
          <w:rFonts w:ascii="Times New Roman" w:hAnsi="Times New Roman" w:cs="Times New Roman"/>
          <w:sz w:val="26"/>
          <w:szCs w:val="26"/>
        </w:rPr>
        <w:t>para</w:t>
      </w:r>
      <w:r w:rsidR="00F07D01" w:rsidRPr="160A2319">
        <w:rPr>
          <w:rFonts w:ascii="Times New Roman" w:hAnsi="Times New Roman" w:cs="Times New Roman"/>
          <w:sz w:val="26"/>
          <w:szCs w:val="26"/>
        </w:rPr>
        <w:t xml:space="preserve"> </w:t>
      </w:r>
      <w:r w:rsidRPr="160A2319">
        <w:rPr>
          <w:rFonts w:ascii="Times New Roman" w:hAnsi="Times New Roman" w:cs="Times New Roman"/>
          <w:sz w:val="26"/>
          <w:szCs w:val="26"/>
        </w:rPr>
        <w:t>conocer las deficiencias relativas a la ordenación del espacio urbano, concretar los problemas</w:t>
      </w:r>
      <w:r w:rsidR="00F07D01">
        <w:rPr>
          <w:rFonts w:ascii="Times New Roman" w:hAnsi="Times New Roman" w:cs="Times New Roman"/>
          <w:sz w:val="26"/>
          <w:szCs w:val="26"/>
        </w:rPr>
        <w:t xml:space="preserve">, </w:t>
      </w:r>
      <w:r w:rsidRPr="160A2319">
        <w:rPr>
          <w:rFonts w:ascii="Times New Roman" w:hAnsi="Times New Roman" w:cs="Times New Roman"/>
          <w:sz w:val="26"/>
          <w:szCs w:val="26"/>
        </w:rPr>
        <w:t>oportunidades</w:t>
      </w:r>
      <w:r w:rsidR="00F07D01">
        <w:rPr>
          <w:rFonts w:ascii="Times New Roman" w:hAnsi="Times New Roman" w:cs="Times New Roman"/>
          <w:sz w:val="26"/>
          <w:szCs w:val="26"/>
        </w:rPr>
        <w:t xml:space="preserve"> y</w:t>
      </w:r>
      <w:r w:rsidRPr="160A2319">
        <w:rPr>
          <w:rFonts w:ascii="Times New Roman" w:hAnsi="Times New Roman" w:cs="Times New Roman"/>
          <w:sz w:val="26"/>
          <w:szCs w:val="26"/>
        </w:rPr>
        <w:t xml:space="preserve"> posibilidades de intervención en </w:t>
      </w:r>
      <w:r w:rsidR="7B31DC4D" w:rsidRPr="160A2319">
        <w:rPr>
          <w:rFonts w:ascii="Times New Roman" w:hAnsi="Times New Roman" w:cs="Times New Roman"/>
          <w:sz w:val="26"/>
          <w:szCs w:val="26"/>
        </w:rPr>
        <w:t>Erripagaña</w:t>
      </w:r>
      <w:r w:rsidRPr="160A2319">
        <w:rPr>
          <w:rFonts w:ascii="Times New Roman" w:hAnsi="Times New Roman" w:cs="Times New Roman"/>
          <w:sz w:val="26"/>
          <w:szCs w:val="26"/>
        </w:rPr>
        <w:t xml:space="preserve"> y servir de apoyo a la coordinación entre las administraciones públicas implicadas</w:t>
      </w:r>
      <w:r w:rsidR="00341D94">
        <w:rPr>
          <w:rFonts w:ascii="Times New Roman" w:hAnsi="Times New Roman" w:cs="Times New Roman"/>
          <w:sz w:val="26"/>
          <w:szCs w:val="26"/>
        </w:rPr>
        <w:t>. El documento, no obstante,</w:t>
      </w:r>
      <w:r w:rsidRPr="160A2319">
        <w:rPr>
          <w:rFonts w:ascii="Times New Roman" w:hAnsi="Times New Roman" w:cs="Times New Roman"/>
          <w:sz w:val="26"/>
          <w:szCs w:val="26"/>
        </w:rPr>
        <w:t xml:space="preserve"> indicaba que eran los propios ayuntamientos los que debían decidir si querían definir un marco de actuación en el que abordar la gestión de manera conjunta. </w:t>
      </w:r>
    </w:p>
    <w:p w14:paraId="02896DC9" w14:textId="77777777" w:rsidR="003748DB" w:rsidRDefault="003748DB">
      <w:pPr>
        <w:rPr>
          <w:rFonts w:eastAsia="NSimSun"/>
          <w:kern w:val="2"/>
          <w:sz w:val="26"/>
          <w:szCs w:val="26"/>
          <w:lang w:eastAsia="zh-CN" w:bidi="hi-IN"/>
        </w:rPr>
      </w:pPr>
      <w:r>
        <w:rPr>
          <w:sz w:val="26"/>
          <w:szCs w:val="26"/>
        </w:rPr>
        <w:br w:type="page"/>
      </w:r>
    </w:p>
    <w:p w14:paraId="63C6C61F" w14:textId="3B3BDC91" w:rsidR="00B457EC" w:rsidRPr="00AD3E5A" w:rsidRDefault="00B457EC" w:rsidP="00E6492D">
      <w:pPr>
        <w:pStyle w:val="texto"/>
        <w:spacing w:after="140"/>
        <w:jc w:val="both"/>
        <w:rPr>
          <w:szCs w:val="26"/>
        </w:rPr>
      </w:pPr>
      <w:r w:rsidRPr="00AD3E5A">
        <w:rPr>
          <w:szCs w:val="26"/>
        </w:rPr>
        <w:lastRenderedPageBreak/>
        <w:t xml:space="preserve">Este </w:t>
      </w:r>
      <w:r w:rsidRPr="00E6492D">
        <w:t>diagnóstico</w:t>
      </w:r>
      <w:r w:rsidRPr="00AD3E5A">
        <w:rPr>
          <w:szCs w:val="26"/>
        </w:rPr>
        <w:t xml:space="preserve"> detectaba como principales debilidades las siguientes:</w:t>
      </w:r>
    </w:p>
    <w:p w14:paraId="5BAB7F15" w14:textId="77777777"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0AD3E5A">
        <w:rPr>
          <w:rFonts w:ascii="Times New Roman" w:hAnsi="Times New Roman" w:cs="Times New Roman"/>
          <w:sz w:val="26"/>
          <w:szCs w:val="26"/>
        </w:rPr>
        <w:t>La lentitud en el desarrollo y puesta en marcha de los espacios dotacionales.</w:t>
      </w:r>
    </w:p>
    <w:p w14:paraId="5D373114" w14:textId="088BB043"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0AD3E5A">
        <w:rPr>
          <w:rFonts w:ascii="Times New Roman" w:hAnsi="Times New Roman" w:cs="Times New Roman"/>
          <w:sz w:val="26"/>
          <w:szCs w:val="26"/>
        </w:rPr>
        <w:t>Las barreras a la accesibi</w:t>
      </w:r>
      <w:r w:rsidR="00656BF9">
        <w:rPr>
          <w:rFonts w:ascii="Times New Roman" w:hAnsi="Times New Roman" w:cs="Times New Roman"/>
          <w:sz w:val="26"/>
          <w:szCs w:val="26"/>
        </w:rPr>
        <w:t>lidad y la comunicación externa</w:t>
      </w:r>
      <w:r w:rsidRPr="00AD3E5A">
        <w:rPr>
          <w:rFonts w:ascii="Times New Roman" w:hAnsi="Times New Roman" w:cs="Times New Roman"/>
          <w:sz w:val="26"/>
          <w:szCs w:val="26"/>
        </w:rPr>
        <w:t>.</w:t>
      </w:r>
    </w:p>
    <w:p w14:paraId="2962AE0C" w14:textId="2E88992C"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0AD3E5A">
        <w:rPr>
          <w:rFonts w:ascii="Times New Roman" w:hAnsi="Times New Roman" w:cs="Times New Roman"/>
          <w:sz w:val="26"/>
          <w:szCs w:val="26"/>
        </w:rPr>
        <w:t xml:space="preserve">La falta de una verdadera cohesión urbana interna que facilitara la interacción social </w:t>
      </w:r>
      <w:r w:rsidR="00656BF9">
        <w:rPr>
          <w:rFonts w:ascii="Times New Roman" w:hAnsi="Times New Roman" w:cs="Times New Roman"/>
          <w:sz w:val="26"/>
          <w:szCs w:val="26"/>
        </w:rPr>
        <w:t>del vecindario</w:t>
      </w:r>
      <w:r w:rsidRPr="00AD3E5A">
        <w:rPr>
          <w:rFonts w:ascii="Times New Roman" w:hAnsi="Times New Roman" w:cs="Times New Roman"/>
          <w:sz w:val="26"/>
          <w:szCs w:val="26"/>
        </w:rPr>
        <w:t xml:space="preserve"> y les aportara espacios de relación e identidad.</w:t>
      </w:r>
    </w:p>
    <w:p w14:paraId="4737BF7C" w14:textId="4744FE64"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sidRPr="0FCCA320">
        <w:rPr>
          <w:rFonts w:ascii="Times New Roman" w:hAnsi="Times New Roman" w:cs="Times New Roman"/>
          <w:sz w:val="26"/>
          <w:szCs w:val="26"/>
        </w:rPr>
        <w:t>El Gobierno de Navarra</w:t>
      </w:r>
      <w:r w:rsidR="00A46A21">
        <w:rPr>
          <w:rFonts w:ascii="Times New Roman" w:hAnsi="Times New Roman" w:cs="Times New Roman"/>
          <w:sz w:val="26"/>
          <w:szCs w:val="26"/>
        </w:rPr>
        <w:t>, a instancia de los ayuntamientos afectados,</w:t>
      </w:r>
      <w:r w:rsidRPr="0FCCA320">
        <w:rPr>
          <w:rFonts w:ascii="Times New Roman" w:hAnsi="Times New Roman" w:cs="Times New Roman"/>
          <w:sz w:val="26"/>
          <w:szCs w:val="26"/>
        </w:rPr>
        <w:t xml:space="preserve"> promovió varias reuniones entre </w:t>
      </w:r>
      <w:r w:rsidR="00A46A21">
        <w:rPr>
          <w:rFonts w:ascii="Times New Roman" w:hAnsi="Times New Roman" w:cs="Times New Roman"/>
          <w:sz w:val="26"/>
          <w:szCs w:val="26"/>
        </w:rPr>
        <w:t>ellos</w:t>
      </w:r>
      <w:r w:rsidRPr="0FCCA320">
        <w:rPr>
          <w:rFonts w:ascii="Times New Roman" w:hAnsi="Times New Roman" w:cs="Times New Roman"/>
          <w:sz w:val="26"/>
          <w:szCs w:val="26"/>
        </w:rPr>
        <w:t xml:space="preserve"> y los departamentos implicados en el desarrollo </w:t>
      </w:r>
      <w:r>
        <w:rPr>
          <w:rFonts w:ascii="Times New Roman" w:hAnsi="Times New Roman" w:cs="Times New Roman"/>
          <w:sz w:val="26"/>
          <w:szCs w:val="26"/>
        </w:rPr>
        <w:t>de Erripagaña</w:t>
      </w:r>
      <w:r w:rsidRPr="0FCCA320">
        <w:rPr>
          <w:rFonts w:ascii="Times New Roman" w:hAnsi="Times New Roman" w:cs="Times New Roman"/>
          <w:sz w:val="26"/>
          <w:szCs w:val="26"/>
        </w:rPr>
        <w:t xml:space="preserve"> (Vivienda, Salud, Educación, Comercio, Ordenación del Territorio, Deporte y Obras Públicas).</w:t>
      </w:r>
    </w:p>
    <w:p w14:paraId="246958E8" w14:textId="653E561D" w:rsidR="00913E1B"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2020, la </w:t>
      </w:r>
      <w:r w:rsidRPr="00A87BBC">
        <w:rPr>
          <w:szCs w:val="26"/>
          <w:lang w:val="es-ES_tradnl" w:eastAsia="en-US"/>
        </w:rPr>
        <w:t>sociedad</w:t>
      </w:r>
      <w:r>
        <w:t xml:space="preserve"> mercantil Pamplona Distribución S.A. presentó un documento para modificar el PSIS en </w:t>
      </w:r>
      <w:r w:rsidR="001650E6">
        <w:t xml:space="preserve">el </w:t>
      </w:r>
      <w:r>
        <w:t xml:space="preserve">AR-2 cambiando su destino a uso residencial.  </w:t>
      </w:r>
    </w:p>
    <w:p w14:paraId="5B5D4415" w14:textId="6BE9267F" w:rsidR="00B457EC" w:rsidRDefault="001650E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En</w:t>
      </w:r>
      <w:r w:rsidR="00B457EC">
        <w:t xml:space="preserve"> 2021 </w:t>
      </w:r>
      <w:r w:rsidR="00B457EC" w:rsidRPr="00A87BBC">
        <w:rPr>
          <w:szCs w:val="26"/>
          <w:lang w:val="es-ES_tradnl" w:eastAsia="en-US"/>
        </w:rPr>
        <w:t>señalamos</w:t>
      </w:r>
      <w:r w:rsidR="00B457EC">
        <w:t xml:space="preserve"> los siguientes aspectos relevantes:</w:t>
      </w:r>
    </w:p>
    <w:p w14:paraId="2409C142" w14:textId="0A3FF11B" w:rsidR="00B457EC" w:rsidRDefault="00B457EC" w:rsidP="00E6492D">
      <w:pPr>
        <w:pStyle w:val="3MiTextoconmarcas"/>
        <w:numPr>
          <w:ilvl w:val="1"/>
          <w:numId w:val="30"/>
        </w:numPr>
        <w:tabs>
          <w:tab w:val="left" w:pos="567"/>
        </w:tabs>
        <w:spacing w:after="240" w:line="240" w:lineRule="auto"/>
        <w:ind w:left="0" w:firstLine="284"/>
        <w:jc w:val="both"/>
        <w:rPr>
          <w:rFonts w:ascii="Times New Roman" w:hAnsi="Times New Roman" w:cs="Times New Roman"/>
          <w:sz w:val="26"/>
          <w:szCs w:val="26"/>
        </w:rPr>
      </w:pPr>
      <w:r w:rsidRPr="160A2319">
        <w:rPr>
          <w:rFonts w:ascii="Times New Roman" w:hAnsi="Times New Roman" w:cs="Times New Roman"/>
          <w:sz w:val="26"/>
          <w:szCs w:val="26"/>
        </w:rPr>
        <w:t xml:space="preserve">La </w:t>
      </w:r>
      <w:r w:rsidR="00F7095A">
        <w:rPr>
          <w:rFonts w:ascii="Times New Roman" w:hAnsi="Times New Roman" w:cs="Times New Roman"/>
          <w:sz w:val="26"/>
          <w:szCs w:val="26"/>
        </w:rPr>
        <w:t>As</w:t>
      </w:r>
      <w:r w:rsidRPr="160A2319">
        <w:rPr>
          <w:rFonts w:ascii="Times New Roman" w:hAnsi="Times New Roman" w:cs="Times New Roman"/>
          <w:sz w:val="26"/>
          <w:szCs w:val="26"/>
        </w:rPr>
        <w:t xml:space="preserve">ociación de </w:t>
      </w:r>
      <w:r w:rsidR="00F7095A">
        <w:rPr>
          <w:rFonts w:ascii="Times New Roman" w:hAnsi="Times New Roman" w:cs="Times New Roman"/>
          <w:sz w:val="26"/>
          <w:szCs w:val="26"/>
        </w:rPr>
        <w:t>V</w:t>
      </w:r>
      <w:r w:rsidRPr="160A2319">
        <w:rPr>
          <w:rFonts w:ascii="Times New Roman" w:hAnsi="Times New Roman" w:cs="Times New Roman"/>
          <w:sz w:val="26"/>
          <w:szCs w:val="26"/>
        </w:rPr>
        <w:t>ecinos</w:t>
      </w:r>
      <w:r w:rsidR="00F7095A">
        <w:rPr>
          <w:rFonts w:ascii="Times New Roman" w:hAnsi="Times New Roman" w:cs="Times New Roman"/>
          <w:sz w:val="26"/>
          <w:szCs w:val="26"/>
        </w:rPr>
        <w:t xml:space="preserve"> de Erripagaña</w:t>
      </w:r>
      <w:r w:rsidRPr="160A2319">
        <w:rPr>
          <w:rFonts w:ascii="Times New Roman" w:hAnsi="Times New Roman" w:cs="Times New Roman"/>
          <w:sz w:val="26"/>
          <w:szCs w:val="26"/>
        </w:rPr>
        <w:t xml:space="preserve"> elaboró una nueva hoja de ruta de dotaciones con la encuesta mencionada anteriormente en la que se demand</w:t>
      </w:r>
      <w:r w:rsidR="00F07D01">
        <w:rPr>
          <w:rFonts w:ascii="Times New Roman" w:hAnsi="Times New Roman" w:cs="Times New Roman"/>
          <w:sz w:val="26"/>
          <w:szCs w:val="26"/>
        </w:rPr>
        <w:t>ab</w:t>
      </w:r>
      <w:r w:rsidRPr="160A2319">
        <w:rPr>
          <w:rFonts w:ascii="Times New Roman" w:hAnsi="Times New Roman" w:cs="Times New Roman"/>
          <w:sz w:val="26"/>
          <w:szCs w:val="26"/>
        </w:rPr>
        <w:t>an los siguientes servicios:</w:t>
      </w:r>
    </w:p>
    <w:tbl>
      <w:tblPr>
        <w:tblStyle w:val="Tablaconcuadrcula4-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189"/>
        <w:gridCol w:w="2600"/>
      </w:tblGrid>
      <w:tr w:rsidR="00563382" w:rsidRPr="00563382" w14:paraId="09552242" w14:textId="77777777" w:rsidTr="00DA4AF5">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6189" w:type="dxa"/>
            <w:tcBorders>
              <w:top w:val="single" w:sz="4" w:space="0" w:color="auto"/>
              <w:bottom w:val="single" w:sz="4" w:space="0" w:color="auto"/>
            </w:tcBorders>
            <w:shd w:val="clear" w:color="auto" w:fill="FABF8F" w:themeFill="accent6" w:themeFillTint="99"/>
            <w:vAlign w:val="center"/>
          </w:tcPr>
          <w:p w14:paraId="2547BC79" w14:textId="77777777" w:rsidR="00B457EC" w:rsidRPr="00A05723" w:rsidRDefault="00B457EC" w:rsidP="00A05723">
            <w:pPr>
              <w:pStyle w:val="cuadroCabe"/>
              <w:rPr>
                <w:b w:val="0"/>
                <w:color w:val="auto"/>
                <w:szCs w:val="18"/>
              </w:rPr>
            </w:pPr>
            <w:r w:rsidRPr="00A05723">
              <w:rPr>
                <w:b w:val="0"/>
                <w:color w:val="auto"/>
                <w:szCs w:val="18"/>
              </w:rPr>
              <w:t>Dotación demandada</w:t>
            </w:r>
          </w:p>
        </w:tc>
        <w:tc>
          <w:tcPr>
            <w:tcW w:w="2600" w:type="dxa"/>
            <w:tcBorders>
              <w:top w:val="single" w:sz="4" w:space="0" w:color="auto"/>
              <w:bottom w:val="single" w:sz="4" w:space="0" w:color="auto"/>
            </w:tcBorders>
            <w:shd w:val="clear" w:color="auto" w:fill="FABF8F" w:themeFill="accent6" w:themeFillTint="99"/>
            <w:vAlign w:val="center"/>
          </w:tcPr>
          <w:p w14:paraId="4C1629F9" w14:textId="77777777" w:rsidR="00B457EC" w:rsidRPr="00A05723" w:rsidRDefault="00B457EC" w:rsidP="00563382">
            <w:pPr>
              <w:pStyle w:val="cuadroCabe"/>
              <w:ind w:right="38"/>
              <w:jc w:val="right"/>
              <w:cnfStyle w:val="100000000000" w:firstRow="1" w:lastRow="0" w:firstColumn="0" w:lastColumn="0" w:oddVBand="0" w:evenVBand="0" w:oddHBand="0" w:evenHBand="0" w:firstRowFirstColumn="0" w:firstRowLastColumn="0" w:lastRowFirstColumn="0" w:lastRowLastColumn="0"/>
              <w:rPr>
                <w:b w:val="0"/>
                <w:color w:val="auto"/>
                <w:szCs w:val="18"/>
              </w:rPr>
            </w:pPr>
            <w:r w:rsidRPr="00A05723">
              <w:rPr>
                <w:b w:val="0"/>
                <w:color w:val="auto"/>
                <w:szCs w:val="18"/>
              </w:rPr>
              <w:t xml:space="preserve">Votos obtenidos </w:t>
            </w:r>
          </w:p>
        </w:tc>
      </w:tr>
      <w:tr w:rsidR="00B457EC" w:rsidRPr="00563382" w14:paraId="66D92B62"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4" w:space="0" w:color="auto"/>
              <w:bottom w:val="single" w:sz="2" w:space="0" w:color="auto"/>
            </w:tcBorders>
            <w:shd w:val="clear" w:color="auto" w:fill="auto"/>
            <w:vAlign w:val="center"/>
            <w:hideMark/>
          </w:tcPr>
          <w:p w14:paraId="220FE790" w14:textId="77777777" w:rsidR="00B457EC" w:rsidRPr="00563382" w:rsidRDefault="00B457EC" w:rsidP="003E6AFA">
            <w:pPr>
              <w:pStyle w:val="cuatexto"/>
              <w:rPr>
                <w:b w:val="0"/>
              </w:rPr>
            </w:pPr>
            <w:r w:rsidRPr="00563382">
              <w:rPr>
                <w:b w:val="0"/>
              </w:rPr>
              <w:t>Centro de salud</w:t>
            </w:r>
          </w:p>
        </w:tc>
        <w:tc>
          <w:tcPr>
            <w:tcW w:w="2600" w:type="dxa"/>
            <w:tcBorders>
              <w:top w:val="single" w:sz="4" w:space="0" w:color="auto"/>
              <w:bottom w:val="single" w:sz="2" w:space="0" w:color="auto"/>
            </w:tcBorders>
            <w:shd w:val="clear" w:color="auto" w:fill="auto"/>
            <w:vAlign w:val="center"/>
            <w:hideMark/>
          </w:tcPr>
          <w:p w14:paraId="573351E2"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rsidRPr="00563382">
              <w:t>708</w:t>
            </w:r>
          </w:p>
        </w:tc>
      </w:tr>
      <w:tr w:rsidR="00B457EC" w:rsidRPr="00563382" w14:paraId="578D2DBE"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3462381A" w14:textId="77777777" w:rsidR="00B457EC" w:rsidRPr="00563382" w:rsidRDefault="00B457EC" w:rsidP="003E6AFA">
            <w:pPr>
              <w:pStyle w:val="cuatexto"/>
              <w:rPr>
                <w:b w:val="0"/>
              </w:rPr>
            </w:pPr>
            <w:r w:rsidRPr="00563382">
              <w:rPr>
                <w:b w:val="0"/>
              </w:rPr>
              <w:t>Ciudad deportiva (piscinas y polideportivo…)</w:t>
            </w:r>
          </w:p>
        </w:tc>
        <w:tc>
          <w:tcPr>
            <w:tcW w:w="2600" w:type="dxa"/>
            <w:tcBorders>
              <w:top w:val="single" w:sz="2" w:space="0" w:color="auto"/>
              <w:bottom w:val="single" w:sz="2" w:space="0" w:color="auto"/>
            </w:tcBorders>
            <w:shd w:val="clear" w:color="auto" w:fill="auto"/>
            <w:vAlign w:val="center"/>
            <w:hideMark/>
          </w:tcPr>
          <w:p w14:paraId="370F0DB2"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rsidRPr="00563382">
              <w:t>496</w:t>
            </w:r>
          </w:p>
        </w:tc>
      </w:tr>
      <w:tr w:rsidR="00B457EC" w:rsidRPr="00563382" w14:paraId="3B390111"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5E20C82F" w14:textId="77777777" w:rsidR="00B457EC" w:rsidRPr="00563382" w:rsidRDefault="00B457EC" w:rsidP="003E6AFA">
            <w:pPr>
              <w:pStyle w:val="cuatexto"/>
              <w:rPr>
                <w:b w:val="0"/>
              </w:rPr>
            </w:pPr>
            <w:r w:rsidRPr="00563382">
              <w:rPr>
                <w:b w:val="0"/>
              </w:rPr>
              <w:t>Centro cultural polivalente (biblioteca, ludoteca…)</w:t>
            </w:r>
          </w:p>
        </w:tc>
        <w:tc>
          <w:tcPr>
            <w:tcW w:w="2600" w:type="dxa"/>
            <w:tcBorders>
              <w:top w:val="single" w:sz="2" w:space="0" w:color="auto"/>
              <w:bottom w:val="single" w:sz="2" w:space="0" w:color="auto"/>
            </w:tcBorders>
            <w:shd w:val="clear" w:color="auto" w:fill="auto"/>
            <w:vAlign w:val="center"/>
            <w:hideMark/>
          </w:tcPr>
          <w:p w14:paraId="2AAC9E13"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rsidRPr="00563382">
              <w:t>489</w:t>
            </w:r>
          </w:p>
        </w:tc>
      </w:tr>
      <w:tr w:rsidR="00B457EC" w:rsidRPr="00563382" w14:paraId="5406273C"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14EAAB91" w14:textId="77777777" w:rsidR="00B457EC" w:rsidRPr="00563382" w:rsidRDefault="00B457EC" w:rsidP="003E6AFA">
            <w:pPr>
              <w:pStyle w:val="cuatexto"/>
              <w:rPr>
                <w:b w:val="0"/>
                <w:bCs w:val="0"/>
              </w:rPr>
            </w:pPr>
            <w:r w:rsidRPr="00563382">
              <w:rPr>
                <w:b w:val="0"/>
                <w:bCs w:val="0"/>
              </w:rPr>
              <w:t>Colegio de primaria</w:t>
            </w:r>
          </w:p>
        </w:tc>
        <w:tc>
          <w:tcPr>
            <w:tcW w:w="2600" w:type="dxa"/>
            <w:tcBorders>
              <w:top w:val="single" w:sz="2" w:space="0" w:color="auto"/>
              <w:bottom w:val="single" w:sz="2" w:space="0" w:color="auto"/>
            </w:tcBorders>
            <w:shd w:val="clear" w:color="auto" w:fill="auto"/>
            <w:vAlign w:val="center"/>
            <w:hideMark/>
          </w:tcPr>
          <w:p w14:paraId="09C48A9C"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rsidRPr="00563382">
              <w:t>276</w:t>
            </w:r>
          </w:p>
        </w:tc>
      </w:tr>
      <w:tr w:rsidR="00B457EC" w:rsidRPr="00563382" w14:paraId="2D99A1FE"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0B1C1B37" w14:textId="77777777" w:rsidR="00B457EC" w:rsidRPr="00563382" w:rsidRDefault="00B457EC" w:rsidP="003E6AFA">
            <w:pPr>
              <w:pStyle w:val="cuatexto"/>
              <w:rPr>
                <w:b w:val="0"/>
              </w:rPr>
            </w:pPr>
            <w:r w:rsidRPr="00563382">
              <w:rPr>
                <w:b w:val="0"/>
              </w:rPr>
              <w:t>Parque infantil cubierto</w:t>
            </w:r>
          </w:p>
        </w:tc>
        <w:tc>
          <w:tcPr>
            <w:tcW w:w="2600" w:type="dxa"/>
            <w:tcBorders>
              <w:top w:val="single" w:sz="2" w:space="0" w:color="auto"/>
              <w:bottom w:val="single" w:sz="2" w:space="0" w:color="auto"/>
            </w:tcBorders>
            <w:shd w:val="clear" w:color="auto" w:fill="auto"/>
            <w:vAlign w:val="center"/>
            <w:hideMark/>
          </w:tcPr>
          <w:p w14:paraId="504CCE78"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rsidRPr="00563382">
              <w:t>203</w:t>
            </w:r>
          </w:p>
        </w:tc>
      </w:tr>
      <w:tr w:rsidR="00B457EC" w:rsidRPr="00563382" w14:paraId="2909D34C"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79E8634A" w14:textId="77777777" w:rsidR="00B457EC" w:rsidRPr="00563382" w:rsidRDefault="00B457EC" w:rsidP="003E6AFA">
            <w:pPr>
              <w:pStyle w:val="cuatexto"/>
              <w:rPr>
                <w:b w:val="0"/>
              </w:rPr>
            </w:pPr>
            <w:r w:rsidRPr="00563382">
              <w:rPr>
                <w:b w:val="0"/>
              </w:rPr>
              <w:t>Frontón cubierto multiusos</w:t>
            </w:r>
          </w:p>
        </w:tc>
        <w:tc>
          <w:tcPr>
            <w:tcW w:w="2600" w:type="dxa"/>
            <w:tcBorders>
              <w:top w:val="single" w:sz="2" w:space="0" w:color="auto"/>
              <w:bottom w:val="single" w:sz="2" w:space="0" w:color="auto"/>
            </w:tcBorders>
            <w:shd w:val="clear" w:color="auto" w:fill="auto"/>
            <w:vAlign w:val="center"/>
            <w:hideMark/>
          </w:tcPr>
          <w:p w14:paraId="6335FBCD"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rsidRPr="00563382">
              <w:t>154</w:t>
            </w:r>
          </w:p>
        </w:tc>
      </w:tr>
      <w:tr w:rsidR="00B457EC" w:rsidRPr="00563382" w14:paraId="6EDFB2E6"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78FBCCB1" w14:textId="77777777" w:rsidR="00B457EC" w:rsidRPr="00563382" w:rsidRDefault="00B457EC" w:rsidP="003E6AFA">
            <w:pPr>
              <w:pStyle w:val="cuatexto"/>
              <w:rPr>
                <w:b w:val="0"/>
              </w:rPr>
            </w:pPr>
            <w:r w:rsidRPr="00563382">
              <w:rPr>
                <w:b w:val="0"/>
              </w:rPr>
              <w:t>Escuela infantil</w:t>
            </w:r>
          </w:p>
        </w:tc>
        <w:tc>
          <w:tcPr>
            <w:tcW w:w="2600" w:type="dxa"/>
            <w:tcBorders>
              <w:top w:val="single" w:sz="2" w:space="0" w:color="auto"/>
              <w:bottom w:val="single" w:sz="2" w:space="0" w:color="auto"/>
            </w:tcBorders>
            <w:shd w:val="clear" w:color="auto" w:fill="auto"/>
            <w:vAlign w:val="center"/>
            <w:hideMark/>
          </w:tcPr>
          <w:p w14:paraId="6EE8AA71"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rsidRPr="00563382">
              <w:t>139</w:t>
            </w:r>
          </w:p>
        </w:tc>
      </w:tr>
      <w:tr w:rsidR="00B457EC" w:rsidRPr="00563382" w14:paraId="1E71A818"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16DF1985" w14:textId="77777777" w:rsidR="00B457EC" w:rsidRPr="00563382" w:rsidRDefault="00B457EC" w:rsidP="003E6AFA">
            <w:pPr>
              <w:pStyle w:val="cuatexto"/>
              <w:rPr>
                <w:b w:val="0"/>
              </w:rPr>
            </w:pPr>
            <w:r w:rsidRPr="00563382">
              <w:rPr>
                <w:b w:val="0"/>
              </w:rPr>
              <w:t>Instituto</w:t>
            </w:r>
          </w:p>
        </w:tc>
        <w:tc>
          <w:tcPr>
            <w:tcW w:w="2600" w:type="dxa"/>
            <w:tcBorders>
              <w:top w:val="single" w:sz="2" w:space="0" w:color="auto"/>
              <w:bottom w:val="single" w:sz="2" w:space="0" w:color="auto"/>
            </w:tcBorders>
            <w:shd w:val="clear" w:color="auto" w:fill="auto"/>
            <w:vAlign w:val="center"/>
            <w:hideMark/>
          </w:tcPr>
          <w:p w14:paraId="07E2AF74"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rsidRPr="00563382">
              <w:t>45</w:t>
            </w:r>
          </w:p>
        </w:tc>
      </w:tr>
      <w:tr w:rsidR="00B457EC" w:rsidRPr="00563382" w14:paraId="0544C545" w14:textId="77777777" w:rsidTr="00C17436">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094A67FB" w14:textId="77777777" w:rsidR="00B457EC" w:rsidRPr="00563382" w:rsidRDefault="00B457EC" w:rsidP="003E6AFA">
            <w:pPr>
              <w:pStyle w:val="cuatexto"/>
              <w:rPr>
                <w:b w:val="0"/>
              </w:rPr>
            </w:pPr>
            <w:r w:rsidRPr="00563382">
              <w:rPr>
                <w:b w:val="0"/>
              </w:rPr>
              <w:t>Bancos / cajeros automáticos</w:t>
            </w:r>
          </w:p>
        </w:tc>
        <w:tc>
          <w:tcPr>
            <w:tcW w:w="2600" w:type="dxa"/>
            <w:tcBorders>
              <w:top w:val="single" w:sz="2" w:space="0" w:color="auto"/>
              <w:bottom w:val="single" w:sz="2" w:space="0" w:color="auto"/>
            </w:tcBorders>
            <w:shd w:val="clear" w:color="auto" w:fill="auto"/>
            <w:vAlign w:val="center"/>
            <w:hideMark/>
          </w:tcPr>
          <w:p w14:paraId="0683B1B3"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rsidRPr="00563382">
              <w:t>26</w:t>
            </w:r>
          </w:p>
        </w:tc>
      </w:tr>
      <w:tr w:rsidR="00B457EC" w:rsidRPr="00563382" w14:paraId="22719E99"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tcBorders>
            <w:shd w:val="clear" w:color="auto" w:fill="auto"/>
            <w:vAlign w:val="center"/>
            <w:hideMark/>
          </w:tcPr>
          <w:p w14:paraId="3A50A61C" w14:textId="77777777" w:rsidR="00B457EC" w:rsidRPr="00563382" w:rsidRDefault="00B457EC" w:rsidP="003E6AFA">
            <w:pPr>
              <w:pStyle w:val="cuatexto"/>
              <w:rPr>
                <w:b w:val="0"/>
              </w:rPr>
            </w:pPr>
            <w:r w:rsidRPr="00563382">
              <w:rPr>
                <w:b w:val="0"/>
              </w:rPr>
              <w:t>Centro comercial</w:t>
            </w:r>
          </w:p>
        </w:tc>
        <w:tc>
          <w:tcPr>
            <w:tcW w:w="2600" w:type="dxa"/>
            <w:tcBorders>
              <w:top w:val="single" w:sz="2" w:space="0" w:color="auto"/>
            </w:tcBorders>
            <w:shd w:val="clear" w:color="auto" w:fill="auto"/>
            <w:vAlign w:val="center"/>
            <w:hideMark/>
          </w:tcPr>
          <w:p w14:paraId="430142EF"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rsidRPr="00563382">
              <w:t>8</w:t>
            </w:r>
          </w:p>
        </w:tc>
      </w:tr>
    </w:tbl>
    <w:p w14:paraId="181A3A5E" w14:textId="524D60F5" w:rsidR="001650E6" w:rsidRPr="001650E6" w:rsidRDefault="7E14F48E" w:rsidP="00563382">
      <w:pPr>
        <w:pStyle w:val="3MiTextoconmarcas"/>
        <w:numPr>
          <w:ilvl w:val="1"/>
          <w:numId w:val="30"/>
        </w:numPr>
        <w:tabs>
          <w:tab w:val="left" w:pos="567"/>
        </w:tabs>
        <w:spacing w:before="240" w:after="240" w:line="240" w:lineRule="auto"/>
        <w:ind w:left="0" w:firstLine="284"/>
        <w:jc w:val="both"/>
        <w:rPr>
          <w:rFonts w:ascii="Times New Roman" w:hAnsi="Times New Roman" w:cs="Times New Roman"/>
          <w:sz w:val="26"/>
          <w:szCs w:val="26"/>
        </w:rPr>
      </w:pPr>
      <w:r w:rsidRPr="001650E6">
        <w:rPr>
          <w:rFonts w:ascii="Times New Roman" w:hAnsi="Times New Roman" w:cs="Times New Roman"/>
          <w:sz w:val="26"/>
          <w:szCs w:val="26"/>
        </w:rPr>
        <w:t xml:space="preserve">La </w:t>
      </w:r>
      <w:r w:rsidR="00B02B8E">
        <w:rPr>
          <w:rFonts w:ascii="Times New Roman" w:hAnsi="Times New Roman" w:cs="Times New Roman"/>
          <w:sz w:val="26"/>
          <w:szCs w:val="26"/>
        </w:rPr>
        <w:t>d</w:t>
      </w:r>
      <w:r w:rsidRPr="001650E6">
        <w:rPr>
          <w:rFonts w:ascii="Times New Roman" w:hAnsi="Times New Roman" w:cs="Times New Roman"/>
          <w:sz w:val="26"/>
          <w:szCs w:val="26"/>
        </w:rPr>
        <w:t xml:space="preserve">irección </w:t>
      </w:r>
      <w:r w:rsidR="00B02B8E">
        <w:rPr>
          <w:rFonts w:ascii="Times New Roman" w:hAnsi="Times New Roman" w:cs="Times New Roman"/>
          <w:sz w:val="26"/>
          <w:szCs w:val="26"/>
        </w:rPr>
        <w:t>g</w:t>
      </w:r>
      <w:r w:rsidRPr="001650E6">
        <w:rPr>
          <w:rFonts w:ascii="Times New Roman" w:hAnsi="Times New Roman" w:cs="Times New Roman"/>
          <w:sz w:val="26"/>
          <w:szCs w:val="26"/>
        </w:rPr>
        <w:t>eneral competente en ordenación del territorio emitió otro informe diagnóstico</w:t>
      </w:r>
      <w:r w:rsidR="160D5BAD" w:rsidRPr="001650E6">
        <w:rPr>
          <w:rFonts w:ascii="Times New Roman" w:hAnsi="Times New Roman" w:cs="Times New Roman"/>
          <w:sz w:val="26"/>
          <w:szCs w:val="26"/>
        </w:rPr>
        <w:t xml:space="preserve"> reiterando sus conclusiones</w:t>
      </w:r>
      <w:r w:rsidR="3A3489BC" w:rsidRPr="001650E6">
        <w:rPr>
          <w:rFonts w:ascii="Times New Roman" w:hAnsi="Times New Roman" w:cs="Times New Roman"/>
          <w:sz w:val="26"/>
          <w:szCs w:val="26"/>
        </w:rPr>
        <w:t>.</w:t>
      </w:r>
    </w:p>
    <w:p w14:paraId="009D5295" w14:textId="77777777" w:rsidR="001650E6" w:rsidRDefault="001650E6">
      <w:pPr>
        <w:rPr>
          <w:rFonts w:eastAsia="NSimSun"/>
          <w:kern w:val="2"/>
          <w:sz w:val="26"/>
          <w:szCs w:val="26"/>
          <w:lang w:eastAsia="zh-CN" w:bidi="hi-IN"/>
        </w:rPr>
      </w:pPr>
      <w:r>
        <w:rPr>
          <w:rFonts w:eastAsia="NSimSun"/>
          <w:kern w:val="2"/>
          <w:sz w:val="26"/>
          <w:szCs w:val="26"/>
          <w:lang w:eastAsia="zh-CN" w:bidi="hi-IN"/>
        </w:rPr>
        <w:br w:type="page"/>
      </w:r>
    </w:p>
    <w:p w14:paraId="62AF131D" w14:textId="77777777"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lastRenderedPageBreak/>
        <w:t>En 2022 ocurrieron los siguientes hechos:</w:t>
      </w:r>
    </w:p>
    <w:p w14:paraId="717D3013" w14:textId="0C9228BB" w:rsidR="00B457EC" w:rsidRPr="00AD3E5A" w:rsidRDefault="7E14F48E" w:rsidP="00E6492D">
      <w:pPr>
        <w:pStyle w:val="3MiTextoconmarcas"/>
        <w:numPr>
          <w:ilvl w:val="1"/>
          <w:numId w:val="31"/>
        </w:numPr>
        <w:tabs>
          <w:tab w:val="left" w:pos="567"/>
        </w:tabs>
        <w:spacing w:after="240" w:line="240" w:lineRule="auto"/>
        <w:ind w:left="0" w:firstLine="284"/>
        <w:jc w:val="both"/>
        <w:rPr>
          <w:rFonts w:ascii="Times New Roman" w:hAnsi="Times New Roman" w:cs="Times New Roman"/>
          <w:sz w:val="26"/>
          <w:szCs w:val="26"/>
        </w:rPr>
      </w:pPr>
      <w:r w:rsidRPr="559263ED">
        <w:rPr>
          <w:rFonts w:ascii="Times New Roman" w:hAnsi="Times New Roman" w:cs="Times New Roman"/>
          <w:sz w:val="26"/>
          <w:szCs w:val="26"/>
        </w:rPr>
        <w:t xml:space="preserve">Se aprobó finalmente una nueva modificación del PSIS en el ámbito del AR-2, promovida por la sociedad mercantil Pamplona Distribución </w:t>
      </w:r>
      <w:r w:rsidR="7113E197" w:rsidRPr="559263ED">
        <w:rPr>
          <w:rFonts w:ascii="Times New Roman" w:hAnsi="Times New Roman" w:cs="Times New Roman"/>
          <w:sz w:val="26"/>
          <w:szCs w:val="26"/>
        </w:rPr>
        <w:t>S.A.,</w:t>
      </w:r>
      <w:r w:rsidRPr="559263ED">
        <w:rPr>
          <w:rFonts w:ascii="Times New Roman" w:hAnsi="Times New Roman" w:cs="Times New Roman"/>
          <w:sz w:val="26"/>
          <w:szCs w:val="26"/>
        </w:rPr>
        <w:t xml:space="preserve"> para reducir en un 70 por ciento los usos terciarios e introducir usos residenciales (471 viviendas de las cuales: 233 serían de promoción libre, 142 viviendas de protección oficial y 96 de precio tasado), reorden</w:t>
      </w:r>
      <w:r w:rsidR="00F07D01">
        <w:rPr>
          <w:rFonts w:ascii="Times New Roman" w:hAnsi="Times New Roman" w:cs="Times New Roman"/>
          <w:sz w:val="26"/>
          <w:szCs w:val="26"/>
        </w:rPr>
        <w:t>ar</w:t>
      </w:r>
      <w:r w:rsidRPr="559263ED">
        <w:rPr>
          <w:rFonts w:ascii="Times New Roman" w:hAnsi="Times New Roman" w:cs="Times New Roman"/>
          <w:sz w:val="26"/>
          <w:szCs w:val="26"/>
        </w:rPr>
        <w:t xml:space="preserve"> el ámbito y crea</w:t>
      </w:r>
      <w:r w:rsidR="00F07D01">
        <w:rPr>
          <w:rFonts w:ascii="Times New Roman" w:hAnsi="Times New Roman" w:cs="Times New Roman"/>
          <w:sz w:val="26"/>
          <w:szCs w:val="26"/>
        </w:rPr>
        <w:t>r</w:t>
      </w:r>
      <w:r w:rsidRPr="559263ED">
        <w:rPr>
          <w:rFonts w:ascii="Times New Roman" w:hAnsi="Times New Roman" w:cs="Times New Roman"/>
          <w:sz w:val="26"/>
          <w:szCs w:val="26"/>
        </w:rPr>
        <w:t xml:space="preserve"> una plaza. El plano resultante sería el siguiente</w:t>
      </w:r>
      <w:r w:rsidR="00B94C78">
        <w:rPr>
          <w:rStyle w:val="Refdenotaalpie"/>
          <w:rFonts w:ascii="Times New Roman" w:hAnsi="Times New Roman" w:cs="Times New Roman"/>
          <w:sz w:val="26"/>
          <w:szCs w:val="26"/>
        </w:rPr>
        <w:footnoteReference w:id="7"/>
      </w:r>
      <w:r w:rsidRPr="559263ED">
        <w:rPr>
          <w:rFonts w:ascii="Times New Roman" w:hAnsi="Times New Roman" w:cs="Times New Roman"/>
          <w:sz w:val="26"/>
          <w:szCs w:val="26"/>
        </w:rPr>
        <w:t>:</w:t>
      </w:r>
    </w:p>
    <w:p w14:paraId="20C0AE32" w14:textId="39FE156E" w:rsidR="00B457EC" w:rsidRDefault="00B457EC" w:rsidP="00010120">
      <w:pPr>
        <w:pStyle w:val="3Bmitextomarcasancho"/>
        <w:spacing w:before="0" w:after="60" w:line="276" w:lineRule="auto"/>
        <w:ind w:left="0" w:firstLine="0"/>
        <w:jc w:val="center"/>
        <w:rPr>
          <w:sz w:val="26"/>
          <w:szCs w:val="26"/>
        </w:rPr>
      </w:pPr>
      <w:r w:rsidRPr="00AD3E5A">
        <w:rPr>
          <w:rFonts w:ascii="Times New Roman" w:hAnsi="Times New Roman" w:cs="Times New Roman"/>
          <w:noProof/>
          <w:sz w:val="26"/>
          <w:szCs w:val="26"/>
          <w:u w:val="none"/>
          <w:lang w:eastAsia="es-ES" w:bidi="ar-SA"/>
        </w:rPr>
        <mc:AlternateContent>
          <mc:Choice Requires="wps">
            <w:drawing>
              <wp:anchor distT="0" distB="0" distL="114300" distR="114300" simplePos="0" relativeHeight="251659264" behindDoc="0" locked="0" layoutInCell="1" allowOverlap="1" wp14:anchorId="4908E3C3" wp14:editId="75169644">
                <wp:simplePos x="0" y="0"/>
                <wp:positionH relativeFrom="column">
                  <wp:posOffset>943732</wp:posOffset>
                </wp:positionH>
                <wp:positionV relativeFrom="paragraph">
                  <wp:posOffset>1443995</wp:posOffset>
                </wp:positionV>
                <wp:extent cx="3180715" cy="1605915"/>
                <wp:effectExtent l="19050" t="19050" r="19685" b="13335"/>
                <wp:wrapNone/>
                <wp:docPr id="32" name="Forma libre 32"/>
                <wp:cNvGraphicFramePr/>
                <a:graphic xmlns:a="http://schemas.openxmlformats.org/drawingml/2006/main">
                  <a:graphicData uri="http://schemas.microsoft.com/office/word/2010/wordprocessingShape">
                    <wps:wsp>
                      <wps:cNvSpPr/>
                      <wps:spPr>
                        <a:xfrm>
                          <a:off x="0" y="0"/>
                          <a:ext cx="3180715" cy="1605915"/>
                        </a:xfrm>
                        <a:custGeom>
                          <a:avLst/>
                          <a:gdLst>
                            <a:gd name="connsiteX0" fmla="*/ 461175 w 3180522"/>
                            <a:gd name="connsiteY0" fmla="*/ 1200647 h 1606164"/>
                            <a:gd name="connsiteX1" fmla="*/ 373711 w 3180522"/>
                            <a:gd name="connsiteY1" fmla="*/ 1526651 h 1606164"/>
                            <a:gd name="connsiteX2" fmla="*/ 612250 w 3180522"/>
                            <a:gd name="connsiteY2" fmla="*/ 1542553 h 1606164"/>
                            <a:gd name="connsiteX3" fmla="*/ 596348 w 3180522"/>
                            <a:gd name="connsiteY3" fmla="*/ 1470991 h 1606164"/>
                            <a:gd name="connsiteX4" fmla="*/ 2965836 w 3180522"/>
                            <a:gd name="connsiteY4" fmla="*/ 1606164 h 1606164"/>
                            <a:gd name="connsiteX5" fmla="*/ 3180522 w 3180522"/>
                            <a:gd name="connsiteY5" fmla="*/ 850790 h 1606164"/>
                            <a:gd name="connsiteX6" fmla="*/ 286247 w 3180522"/>
                            <a:gd name="connsiteY6" fmla="*/ 0 h 1606164"/>
                            <a:gd name="connsiteX7" fmla="*/ 166977 w 3180522"/>
                            <a:gd name="connsiteY7" fmla="*/ 63611 h 1606164"/>
                            <a:gd name="connsiteX8" fmla="*/ 0 w 3180522"/>
                            <a:gd name="connsiteY8" fmla="*/ 604299 h 1606164"/>
                            <a:gd name="connsiteX9" fmla="*/ 47708 w 3180522"/>
                            <a:gd name="connsiteY9" fmla="*/ 628153 h 1606164"/>
                            <a:gd name="connsiteX10" fmla="*/ 230588 w 3180522"/>
                            <a:gd name="connsiteY10" fmla="*/ 675861 h 1606164"/>
                            <a:gd name="connsiteX11" fmla="*/ 103367 w 3180522"/>
                            <a:gd name="connsiteY11" fmla="*/ 1081377 h 1606164"/>
                            <a:gd name="connsiteX12" fmla="*/ 461175 w 3180522"/>
                            <a:gd name="connsiteY12" fmla="*/ 1200647 h 1606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80522" h="1606164">
                              <a:moveTo>
                                <a:pt x="461175" y="1200647"/>
                              </a:moveTo>
                              <a:lnTo>
                                <a:pt x="373711" y="1526651"/>
                              </a:lnTo>
                              <a:lnTo>
                                <a:pt x="612250" y="1542553"/>
                              </a:lnTo>
                              <a:lnTo>
                                <a:pt x="596348" y="1470991"/>
                              </a:lnTo>
                              <a:lnTo>
                                <a:pt x="2965836" y="1606164"/>
                              </a:lnTo>
                              <a:lnTo>
                                <a:pt x="3180522" y="850790"/>
                              </a:lnTo>
                              <a:lnTo>
                                <a:pt x="286247" y="0"/>
                              </a:lnTo>
                              <a:lnTo>
                                <a:pt x="166977" y="63611"/>
                              </a:lnTo>
                              <a:lnTo>
                                <a:pt x="0" y="604299"/>
                              </a:lnTo>
                              <a:lnTo>
                                <a:pt x="47708" y="628153"/>
                              </a:lnTo>
                              <a:lnTo>
                                <a:pt x="230588" y="675861"/>
                              </a:lnTo>
                              <a:lnTo>
                                <a:pt x="103367" y="1081377"/>
                              </a:lnTo>
                              <a:lnTo>
                                <a:pt x="461175" y="1200647"/>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6378F1D">
              <v:shape id="Forma libre 32" style="position:absolute;margin-left:74.3pt;margin-top:113.7pt;width:250.45pt;height:1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80522,1606164" o:spid="_x0000_s1026" filled="f" strokecolor="black [3213]" strokeweight="2.25pt" path="m461175,1200647r-87464,326004l612250,1542553r-15902,-71562l2965836,1606164,3180522,850790,286247,,166977,63611,,604299r47708,23854l230588,675861,103367,1081377r357808,1192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" w14:anchorId="0A3EB6BD">
                <v:path arrowok="t" o:connecttype="custom" o:connectlocs="461203,1200461;373734,1526414;612287,1542314;596384,1470763;2966016,1605915;3180715,850658;286264,0;166987,63601;0,604205;47711,628056;230602,675756;103373,1081209;461203,1200461" o:connectangles="0,0,0,0,0,0,0,0,0,0,0,0,0"/>
              </v:shape>
            </w:pict>
          </mc:Fallback>
        </mc:AlternateContent>
      </w:r>
      <w:r w:rsidRPr="00AD3E5A">
        <w:rPr>
          <w:rFonts w:ascii="Times New Roman" w:hAnsi="Times New Roman" w:cs="Times New Roman"/>
          <w:noProof/>
          <w:sz w:val="26"/>
          <w:szCs w:val="26"/>
          <w:u w:val="none"/>
          <w:lang w:eastAsia="es-ES" w:bidi="ar-SA"/>
        </w:rPr>
        <w:drawing>
          <wp:inline distT="0" distB="0" distL="0" distR="0" wp14:anchorId="7E8F9427" wp14:editId="72DAB2D2">
            <wp:extent cx="5600700" cy="3632488"/>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0375" cy="3645249"/>
                    </a:xfrm>
                    <a:prstGeom prst="rect">
                      <a:avLst/>
                    </a:prstGeom>
                    <a:noFill/>
                    <a:ln>
                      <a:noFill/>
                    </a:ln>
                  </pic:spPr>
                </pic:pic>
              </a:graphicData>
            </a:graphic>
          </wp:inline>
        </w:drawing>
      </w:r>
      <w:r w:rsidRPr="00AD3E5A">
        <w:rPr>
          <w:rFonts w:ascii="Times New Roman" w:hAnsi="Times New Roman" w:cs="Times New Roman"/>
          <w:noProof/>
          <w:sz w:val="26"/>
          <w:szCs w:val="26"/>
          <w:u w:val="none"/>
          <w:lang w:eastAsia="es-ES" w:bidi="ar-SA"/>
        </w:rPr>
        <w:drawing>
          <wp:anchor distT="0" distB="0" distL="114300" distR="114300" simplePos="0" relativeHeight="251660288" behindDoc="0" locked="0" layoutInCell="1" allowOverlap="1" wp14:anchorId="07B23DE2" wp14:editId="5BFCC165">
            <wp:simplePos x="0" y="0"/>
            <wp:positionH relativeFrom="column">
              <wp:posOffset>997585</wp:posOffset>
            </wp:positionH>
            <wp:positionV relativeFrom="paragraph">
              <wp:posOffset>71120</wp:posOffset>
            </wp:positionV>
            <wp:extent cx="2150110" cy="567690"/>
            <wp:effectExtent l="0" t="0" r="254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110" cy="567690"/>
                    </a:xfrm>
                    <a:prstGeom prst="rect">
                      <a:avLst/>
                    </a:prstGeom>
                    <a:noFill/>
                  </pic:spPr>
                </pic:pic>
              </a:graphicData>
            </a:graphic>
            <wp14:sizeRelH relativeFrom="page">
              <wp14:pctWidth>0</wp14:pctWidth>
            </wp14:sizeRelH>
            <wp14:sizeRelV relativeFrom="page">
              <wp14:pctHeight>0</wp14:pctHeight>
            </wp14:sizeRelV>
          </wp:anchor>
        </w:drawing>
      </w:r>
    </w:p>
    <w:p w14:paraId="1AE787C9" w14:textId="4D82AC2E" w:rsidR="00A83C1A" w:rsidRPr="008F562E" w:rsidRDefault="7E14F48E" w:rsidP="00E56628">
      <w:pPr>
        <w:pStyle w:val="3MiTextoconmarcas"/>
        <w:numPr>
          <w:ilvl w:val="1"/>
          <w:numId w:val="31"/>
        </w:numPr>
        <w:tabs>
          <w:tab w:val="left" w:pos="567"/>
        </w:tabs>
        <w:spacing w:before="240" w:after="120" w:line="240" w:lineRule="auto"/>
        <w:ind w:left="0" w:firstLine="284"/>
        <w:jc w:val="both"/>
        <w:rPr>
          <w:rFonts w:ascii="Times New Roman" w:hAnsi="Times New Roman" w:cs="Times New Roman"/>
          <w:sz w:val="26"/>
          <w:szCs w:val="26"/>
        </w:rPr>
      </w:pPr>
      <w:r w:rsidRPr="0B551FDB">
        <w:rPr>
          <w:rFonts w:ascii="Times New Roman" w:hAnsi="Times New Roman" w:cs="Times New Roman"/>
          <w:sz w:val="26"/>
          <w:szCs w:val="26"/>
        </w:rPr>
        <w:t xml:space="preserve">El </w:t>
      </w:r>
      <w:r w:rsidR="2BC53139" w:rsidRPr="0B551FDB">
        <w:rPr>
          <w:rFonts w:ascii="Times New Roman" w:hAnsi="Times New Roman" w:cs="Times New Roman"/>
          <w:sz w:val="26"/>
          <w:szCs w:val="26"/>
        </w:rPr>
        <w:t>c</w:t>
      </w:r>
      <w:r w:rsidRPr="0B551FDB">
        <w:rPr>
          <w:rFonts w:ascii="Times New Roman" w:hAnsi="Times New Roman" w:cs="Times New Roman"/>
          <w:sz w:val="26"/>
          <w:szCs w:val="26"/>
        </w:rPr>
        <w:t xml:space="preserve">onsejero de </w:t>
      </w:r>
      <w:r w:rsidR="00341D94">
        <w:rPr>
          <w:rFonts w:ascii="Times New Roman" w:hAnsi="Times New Roman" w:cs="Times New Roman"/>
          <w:sz w:val="26"/>
          <w:szCs w:val="26"/>
        </w:rPr>
        <w:t>E</w:t>
      </w:r>
      <w:r w:rsidRPr="0B551FDB">
        <w:rPr>
          <w:rFonts w:ascii="Times New Roman" w:hAnsi="Times New Roman" w:cs="Times New Roman"/>
          <w:sz w:val="26"/>
          <w:szCs w:val="26"/>
        </w:rPr>
        <w:t>ducación firmó un convenio de colaboración con el Ayuntamiento de Burlada para la cesión de una parcela de Erripagaña</w:t>
      </w:r>
      <w:r w:rsidR="00341D94">
        <w:rPr>
          <w:rFonts w:ascii="Times New Roman" w:hAnsi="Times New Roman" w:cs="Times New Roman"/>
          <w:sz w:val="26"/>
          <w:szCs w:val="26"/>
        </w:rPr>
        <w:t>. El objetivo era</w:t>
      </w:r>
      <w:r w:rsidR="00A46CA9">
        <w:rPr>
          <w:rFonts w:ascii="Times New Roman" w:hAnsi="Times New Roman" w:cs="Times New Roman"/>
          <w:sz w:val="26"/>
          <w:szCs w:val="26"/>
        </w:rPr>
        <w:t xml:space="preserve"> </w:t>
      </w:r>
      <w:r w:rsidRPr="0B551FDB">
        <w:rPr>
          <w:rFonts w:ascii="Times New Roman" w:hAnsi="Times New Roman" w:cs="Times New Roman"/>
          <w:sz w:val="26"/>
          <w:szCs w:val="26"/>
        </w:rPr>
        <w:t>que el Departamento de Educación construyera una nueva escuela infantil (0-3 años) con 12 unidades</w:t>
      </w:r>
      <w:r w:rsidR="002A6F07">
        <w:rPr>
          <w:rFonts w:ascii="Times New Roman" w:hAnsi="Times New Roman" w:cs="Times New Roman"/>
          <w:sz w:val="26"/>
          <w:szCs w:val="26"/>
        </w:rPr>
        <w:t>,</w:t>
      </w:r>
      <w:r w:rsidRPr="0B551FDB">
        <w:rPr>
          <w:rFonts w:ascii="Times New Roman" w:hAnsi="Times New Roman" w:cs="Times New Roman"/>
          <w:sz w:val="26"/>
          <w:szCs w:val="26"/>
        </w:rPr>
        <w:t xml:space="preserve"> con modalidad lingüística tanto en castellano como en euskera</w:t>
      </w:r>
      <w:r w:rsidR="001650E6" w:rsidRPr="0B551FDB">
        <w:rPr>
          <w:rFonts w:ascii="Times New Roman" w:hAnsi="Times New Roman" w:cs="Times New Roman"/>
          <w:sz w:val="26"/>
          <w:szCs w:val="26"/>
        </w:rPr>
        <w:t>,</w:t>
      </w:r>
      <w:r w:rsidRPr="0B551FDB">
        <w:rPr>
          <w:rFonts w:ascii="Times New Roman" w:hAnsi="Times New Roman" w:cs="Times New Roman"/>
          <w:sz w:val="26"/>
          <w:szCs w:val="26"/>
        </w:rPr>
        <w:t xml:space="preserve"> </w:t>
      </w:r>
      <w:r w:rsidR="3A3489BC" w:rsidRPr="0B551FDB">
        <w:rPr>
          <w:rFonts w:ascii="Times New Roman" w:hAnsi="Times New Roman" w:cs="Times New Roman"/>
          <w:sz w:val="26"/>
          <w:szCs w:val="26"/>
        </w:rPr>
        <w:t>para atender</w:t>
      </w:r>
      <w:r w:rsidRPr="0B551FDB">
        <w:rPr>
          <w:rFonts w:ascii="Times New Roman" w:hAnsi="Times New Roman" w:cs="Times New Roman"/>
          <w:sz w:val="26"/>
          <w:szCs w:val="26"/>
        </w:rPr>
        <w:t xml:space="preserve"> las necesidades de las familias</w:t>
      </w:r>
      <w:r w:rsidR="064F92A4" w:rsidRPr="0B551FDB">
        <w:rPr>
          <w:rFonts w:ascii="Times New Roman" w:hAnsi="Times New Roman" w:cs="Times New Roman"/>
          <w:sz w:val="26"/>
          <w:szCs w:val="26"/>
        </w:rPr>
        <w:t xml:space="preserve"> de este núcleo poblacional</w:t>
      </w:r>
      <w:r w:rsidRPr="0B551FDB">
        <w:rPr>
          <w:rFonts w:ascii="Times New Roman" w:hAnsi="Times New Roman" w:cs="Times New Roman"/>
          <w:sz w:val="26"/>
          <w:szCs w:val="26"/>
        </w:rPr>
        <w:t>, jóvenes en su mayoría.</w:t>
      </w:r>
    </w:p>
    <w:p w14:paraId="3F50F8C5"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 xml:space="preserve">En 2023 ocurrieron </w:t>
      </w:r>
      <w:r w:rsidRPr="00A87BBC">
        <w:rPr>
          <w:szCs w:val="26"/>
          <w:lang w:val="es-ES_tradnl" w:eastAsia="en-US"/>
        </w:rPr>
        <w:t>los</w:t>
      </w:r>
      <w:r w:rsidRPr="0FCCA320">
        <w:rPr>
          <w:szCs w:val="26"/>
        </w:rPr>
        <w:t xml:space="preserve"> siguientes hechos:</w:t>
      </w:r>
    </w:p>
    <w:p w14:paraId="206473BC" w14:textId="5B99209E" w:rsidR="00B457EC" w:rsidRPr="00AD3E5A" w:rsidRDefault="00B457EC"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sidRPr="0B551FDB">
        <w:rPr>
          <w:rFonts w:ascii="Times New Roman" w:hAnsi="Times New Roman" w:cs="Times New Roman"/>
          <w:sz w:val="26"/>
          <w:szCs w:val="26"/>
        </w:rPr>
        <w:t xml:space="preserve">En enero, la </w:t>
      </w:r>
      <w:r w:rsidR="00F7095A">
        <w:rPr>
          <w:rFonts w:ascii="Times New Roman" w:hAnsi="Times New Roman" w:cs="Times New Roman"/>
          <w:sz w:val="26"/>
          <w:szCs w:val="26"/>
        </w:rPr>
        <w:t>A</w:t>
      </w:r>
      <w:r w:rsidRPr="0B551FDB">
        <w:rPr>
          <w:rFonts w:ascii="Times New Roman" w:hAnsi="Times New Roman" w:cs="Times New Roman"/>
          <w:sz w:val="26"/>
          <w:szCs w:val="26"/>
        </w:rPr>
        <w:t xml:space="preserve">sociación de </w:t>
      </w:r>
      <w:r w:rsidR="00F7095A">
        <w:rPr>
          <w:rFonts w:ascii="Times New Roman" w:hAnsi="Times New Roman" w:cs="Times New Roman"/>
          <w:sz w:val="26"/>
          <w:szCs w:val="26"/>
        </w:rPr>
        <w:t>V</w:t>
      </w:r>
      <w:r w:rsidRPr="0B551FDB">
        <w:rPr>
          <w:rFonts w:ascii="Times New Roman" w:hAnsi="Times New Roman" w:cs="Times New Roman"/>
          <w:sz w:val="26"/>
          <w:szCs w:val="26"/>
        </w:rPr>
        <w:t>ecinos</w:t>
      </w:r>
      <w:r w:rsidR="00F7095A">
        <w:rPr>
          <w:rFonts w:ascii="Times New Roman" w:hAnsi="Times New Roman" w:cs="Times New Roman"/>
          <w:sz w:val="26"/>
          <w:szCs w:val="26"/>
        </w:rPr>
        <w:t xml:space="preserve"> de Erripagaña</w:t>
      </w:r>
      <w:r w:rsidRPr="0B551FDB">
        <w:rPr>
          <w:rFonts w:ascii="Times New Roman" w:hAnsi="Times New Roman" w:cs="Times New Roman"/>
          <w:sz w:val="26"/>
          <w:szCs w:val="26"/>
        </w:rPr>
        <w:t xml:space="preserve"> presentó una queja al Defensor del Pueblo</w:t>
      </w:r>
      <w:r w:rsidR="004B011F">
        <w:rPr>
          <w:rFonts w:ascii="Times New Roman" w:hAnsi="Times New Roman" w:cs="Times New Roman"/>
          <w:sz w:val="26"/>
          <w:szCs w:val="26"/>
        </w:rPr>
        <w:t xml:space="preserve"> de Navarra</w:t>
      </w:r>
      <w:r w:rsidRPr="0B551FDB">
        <w:rPr>
          <w:rFonts w:ascii="Times New Roman" w:hAnsi="Times New Roman" w:cs="Times New Roman"/>
          <w:sz w:val="26"/>
          <w:szCs w:val="26"/>
        </w:rPr>
        <w:t xml:space="preserve"> en la que se solicitaban, entre otros, los siguientes puntos:</w:t>
      </w:r>
    </w:p>
    <w:p w14:paraId="48B8C8CA" w14:textId="77777777"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77EB336">
        <w:rPr>
          <w:rFonts w:ascii="Times New Roman" w:hAnsi="Times New Roman" w:cs="Times New Roman"/>
          <w:sz w:val="26"/>
          <w:szCs w:val="26"/>
        </w:rPr>
        <w:t>Que se ejecutara todo el PSIS y no solo las viviendas y espacios libres, desarrollando con urgencia las dotaciones correspondientes.</w:t>
      </w:r>
    </w:p>
    <w:p w14:paraId="73FBD0E2" w14:textId="77777777"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0AD3E5A">
        <w:rPr>
          <w:rFonts w:ascii="Times New Roman" w:hAnsi="Times New Roman" w:cs="Times New Roman"/>
          <w:sz w:val="26"/>
          <w:szCs w:val="26"/>
        </w:rPr>
        <w:t>Que se invirtiera en Erripagaña parte de los ingresos obtenidos por los ayuntamientos en función de las necesidades de su población.</w:t>
      </w:r>
    </w:p>
    <w:p w14:paraId="1E8976B3" w14:textId="443FA1E0"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B551FDB">
        <w:rPr>
          <w:rFonts w:ascii="Times New Roman" w:hAnsi="Times New Roman" w:cs="Times New Roman"/>
          <w:sz w:val="26"/>
          <w:szCs w:val="26"/>
        </w:rPr>
        <w:lastRenderedPageBreak/>
        <w:t xml:space="preserve">Que </w:t>
      </w:r>
      <w:r w:rsidR="5BE86C48" w:rsidRPr="0B551FDB">
        <w:rPr>
          <w:rFonts w:ascii="Times New Roman" w:hAnsi="Times New Roman" w:cs="Times New Roman"/>
          <w:sz w:val="26"/>
          <w:szCs w:val="26"/>
        </w:rPr>
        <w:t xml:space="preserve">toda </w:t>
      </w:r>
      <w:r w:rsidRPr="0B551FDB">
        <w:rPr>
          <w:rFonts w:ascii="Times New Roman" w:hAnsi="Times New Roman" w:cs="Times New Roman"/>
          <w:sz w:val="26"/>
          <w:szCs w:val="26"/>
        </w:rPr>
        <w:t xml:space="preserve">la ciudadanía del núcleo poblacional tuviera los mismos derechos y obligaciones en el acceso a servicios públicos y financiación de </w:t>
      </w:r>
      <w:proofErr w:type="gramStart"/>
      <w:r w:rsidRPr="0B551FDB">
        <w:rPr>
          <w:rFonts w:ascii="Times New Roman" w:hAnsi="Times New Roman" w:cs="Times New Roman"/>
          <w:sz w:val="26"/>
          <w:szCs w:val="26"/>
        </w:rPr>
        <w:t>los mismos</w:t>
      </w:r>
      <w:proofErr w:type="gramEnd"/>
      <w:r w:rsidRPr="0B551FDB">
        <w:rPr>
          <w:rFonts w:ascii="Times New Roman" w:hAnsi="Times New Roman" w:cs="Times New Roman"/>
          <w:sz w:val="26"/>
          <w:szCs w:val="26"/>
        </w:rPr>
        <w:t>.</w:t>
      </w:r>
    </w:p>
    <w:p w14:paraId="1A9B699A" w14:textId="6A76C255" w:rsidR="00B457EC" w:rsidRPr="00AD3E5A" w:rsidRDefault="7E14F48E"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559263ED">
        <w:rPr>
          <w:rFonts w:ascii="Times New Roman" w:hAnsi="Times New Roman" w:cs="Times New Roman"/>
          <w:sz w:val="26"/>
          <w:szCs w:val="26"/>
        </w:rPr>
        <w:t>Establecer un modelo de gestión idóneo para el desarrollo de</w:t>
      </w:r>
      <w:r w:rsidR="44185F8B" w:rsidRPr="559263ED">
        <w:rPr>
          <w:rFonts w:ascii="Times New Roman" w:hAnsi="Times New Roman" w:cs="Times New Roman"/>
          <w:sz w:val="26"/>
          <w:szCs w:val="26"/>
        </w:rPr>
        <w:t xml:space="preserve"> Erripagaña</w:t>
      </w:r>
      <w:r w:rsidRPr="559263ED">
        <w:rPr>
          <w:rFonts w:ascii="Times New Roman" w:hAnsi="Times New Roman" w:cs="Times New Roman"/>
          <w:sz w:val="26"/>
          <w:szCs w:val="26"/>
        </w:rPr>
        <w:t xml:space="preserve"> que diera respuesta a </w:t>
      </w:r>
      <w:r w:rsidR="001650E6">
        <w:rPr>
          <w:rFonts w:ascii="Times New Roman" w:hAnsi="Times New Roman" w:cs="Times New Roman"/>
          <w:sz w:val="26"/>
          <w:szCs w:val="26"/>
        </w:rPr>
        <w:t>sus</w:t>
      </w:r>
      <w:r w:rsidR="001650E6" w:rsidRPr="559263ED">
        <w:rPr>
          <w:rFonts w:ascii="Times New Roman" w:hAnsi="Times New Roman" w:cs="Times New Roman"/>
          <w:sz w:val="26"/>
          <w:szCs w:val="26"/>
        </w:rPr>
        <w:t xml:space="preserve"> </w:t>
      </w:r>
      <w:r w:rsidRPr="559263ED">
        <w:rPr>
          <w:rFonts w:ascii="Times New Roman" w:hAnsi="Times New Roman" w:cs="Times New Roman"/>
          <w:sz w:val="26"/>
          <w:szCs w:val="26"/>
        </w:rPr>
        <w:t>necesidades</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creando órganos e instrumentos intermunicipales y/o reduciendo el número de municipios con territorio en Erripagaña.</w:t>
      </w:r>
    </w:p>
    <w:p w14:paraId="572EF1BD" w14:textId="5E71A2B8" w:rsidR="00B457EC" w:rsidRPr="00AD3E5A" w:rsidRDefault="7E14F48E"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D35E740">
        <w:rPr>
          <w:rFonts w:ascii="Times New Roman" w:hAnsi="Times New Roman" w:cs="Times New Roman"/>
          <w:sz w:val="26"/>
          <w:szCs w:val="26"/>
        </w:rPr>
        <w:t xml:space="preserve">Hacer un análisis global de la viabilidad financiera </w:t>
      </w:r>
      <w:r w:rsidR="091BB767" w:rsidRPr="0D35E740">
        <w:rPr>
          <w:rFonts w:ascii="Times New Roman" w:hAnsi="Times New Roman" w:cs="Times New Roman"/>
          <w:sz w:val="26"/>
          <w:szCs w:val="26"/>
        </w:rPr>
        <w:t>de Erripagaña</w:t>
      </w:r>
      <w:r w:rsidRPr="0D35E740">
        <w:rPr>
          <w:rFonts w:ascii="Times New Roman" w:hAnsi="Times New Roman" w:cs="Times New Roman"/>
          <w:sz w:val="26"/>
          <w:szCs w:val="26"/>
        </w:rPr>
        <w:t xml:space="preserve"> en la actual situación y</w:t>
      </w:r>
      <w:r w:rsidR="44A8E581" w:rsidRPr="0D35E740">
        <w:rPr>
          <w:rFonts w:ascii="Times New Roman" w:hAnsi="Times New Roman" w:cs="Times New Roman"/>
          <w:sz w:val="26"/>
          <w:szCs w:val="26"/>
        </w:rPr>
        <w:t>,</w:t>
      </w:r>
      <w:r w:rsidRPr="0D35E740">
        <w:rPr>
          <w:rFonts w:ascii="Times New Roman" w:hAnsi="Times New Roman" w:cs="Times New Roman"/>
          <w:sz w:val="26"/>
          <w:szCs w:val="26"/>
        </w:rPr>
        <w:t xml:space="preserve"> en el supuesto de que lo asumiera uno solo de los municipios, para garantizar unos servicios públicos de calidad al vecindario.</w:t>
      </w:r>
    </w:p>
    <w:p w14:paraId="22854FCF" w14:textId="0BBE935B" w:rsidR="0BCD692F" w:rsidRDefault="0BCD692F"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sidRPr="0B551FDB">
        <w:rPr>
          <w:rFonts w:ascii="Times New Roman" w:hAnsi="Times New Roman" w:cs="Times New Roman"/>
          <w:sz w:val="26"/>
          <w:szCs w:val="26"/>
        </w:rPr>
        <w:t>En febrero</w:t>
      </w:r>
      <w:r w:rsidR="002A6F07">
        <w:rPr>
          <w:rFonts w:ascii="Times New Roman" w:hAnsi="Times New Roman" w:cs="Times New Roman"/>
          <w:sz w:val="26"/>
          <w:szCs w:val="26"/>
        </w:rPr>
        <w:t>,</w:t>
      </w:r>
      <w:r w:rsidRPr="0B551FDB">
        <w:rPr>
          <w:rFonts w:ascii="Times New Roman" w:hAnsi="Times New Roman" w:cs="Times New Roman"/>
          <w:sz w:val="26"/>
          <w:szCs w:val="26"/>
        </w:rPr>
        <w:t xml:space="preserve"> la </w:t>
      </w:r>
      <w:r w:rsidR="6A2203E9" w:rsidRPr="0B551FDB">
        <w:rPr>
          <w:rFonts w:ascii="Times New Roman" w:hAnsi="Times New Roman" w:cs="Times New Roman"/>
          <w:sz w:val="26"/>
          <w:szCs w:val="26"/>
        </w:rPr>
        <w:t>d</w:t>
      </w:r>
      <w:r w:rsidRPr="0B551FDB">
        <w:rPr>
          <w:rFonts w:ascii="Times New Roman" w:hAnsi="Times New Roman" w:cs="Times New Roman"/>
          <w:sz w:val="26"/>
          <w:szCs w:val="26"/>
        </w:rPr>
        <w:t xml:space="preserve">irección </w:t>
      </w:r>
      <w:r w:rsidR="2FACB4AD" w:rsidRPr="0B551FDB">
        <w:rPr>
          <w:rFonts w:ascii="Times New Roman" w:hAnsi="Times New Roman" w:cs="Times New Roman"/>
          <w:sz w:val="26"/>
          <w:szCs w:val="26"/>
        </w:rPr>
        <w:t>g</w:t>
      </w:r>
      <w:r w:rsidRPr="0B551FDB">
        <w:rPr>
          <w:rFonts w:ascii="Times New Roman" w:hAnsi="Times New Roman" w:cs="Times New Roman"/>
          <w:sz w:val="26"/>
          <w:szCs w:val="26"/>
        </w:rPr>
        <w:t xml:space="preserve">eneral competente en ordenación del territorio emitió otro informe diagnóstico actualizado con la modificación del PSIS de 2022. </w:t>
      </w:r>
    </w:p>
    <w:p w14:paraId="68DE8211" w14:textId="53ABC88C" w:rsidR="00B457EC" w:rsidRPr="009E5905" w:rsidRDefault="00B457EC"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sidRPr="009E5905">
        <w:rPr>
          <w:rFonts w:ascii="Times New Roman" w:hAnsi="Times New Roman" w:cs="Times New Roman"/>
          <w:sz w:val="26"/>
          <w:szCs w:val="26"/>
        </w:rPr>
        <w:t>En marzo</w:t>
      </w:r>
      <w:r w:rsidR="002A6F07">
        <w:rPr>
          <w:rFonts w:ascii="Times New Roman" w:hAnsi="Times New Roman" w:cs="Times New Roman"/>
          <w:sz w:val="26"/>
          <w:szCs w:val="26"/>
        </w:rPr>
        <w:t>,</w:t>
      </w:r>
      <w:r w:rsidRPr="009E5905">
        <w:rPr>
          <w:rFonts w:ascii="Times New Roman" w:hAnsi="Times New Roman" w:cs="Times New Roman"/>
          <w:sz w:val="26"/>
          <w:szCs w:val="26"/>
        </w:rPr>
        <w:t xml:space="preserve"> </w:t>
      </w:r>
      <w:r w:rsidR="009E5905">
        <w:rPr>
          <w:rFonts w:ascii="Times New Roman" w:hAnsi="Times New Roman" w:cs="Times New Roman"/>
          <w:sz w:val="26"/>
          <w:szCs w:val="26"/>
        </w:rPr>
        <w:t>l</w:t>
      </w:r>
      <w:r w:rsidRPr="009E5905">
        <w:rPr>
          <w:rFonts w:ascii="Times New Roman" w:hAnsi="Times New Roman" w:cs="Times New Roman"/>
          <w:sz w:val="26"/>
          <w:szCs w:val="26"/>
        </w:rPr>
        <w:t>a Cámara de Comptos recibió la petición parlamentaria para realizar este informe de fiscalización, a la cual se adjunta</w:t>
      </w:r>
      <w:r w:rsidR="009E5905">
        <w:rPr>
          <w:rFonts w:ascii="Times New Roman" w:hAnsi="Times New Roman" w:cs="Times New Roman"/>
          <w:sz w:val="26"/>
          <w:szCs w:val="26"/>
        </w:rPr>
        <w:t>ba</w:t>
      </w:r>
      <w:r w:rsidRPr="009E5905">
        <w:rPr>
          <w:rFonts w:ascii="Times New Roman" w:hAnsi="Times New Roman" w:cs="Times New Roman"/>
          <w:sz w:val="26"/>
          <w:szCs w:val="26"/>
        </w:rPr>
        <w:t xml:space="preserve"> un documento redactado por la </w:t>
      </w:r>
      <w:r w:rsidR="00F7095A">
        <w:rPr>
          <w:rFonts w:ascii="Times New Roman" w:hAnsi="Times New Roman" w:cs="Times New Roman"/>
          <w:sz w:val="26"/>
          <w:szCs w:val="26"/>
        </w:rPr>
        <w:t>A</w:t>
      </w:r>
      <w:r w:rsidR="004B011F" w:rsidRPr="009E5905">
        <w:rPr>
          <w:rFonts w:ascii="Times New Roman" w:hAnsi="Times New Roman" w:cs="Times New Roman"/>
          <w:sz w:val="26"/>
          <w:szCs w:val="26"/>
        </w:rPr>
        <w:t xml:space="preserve">sociación </w:t>
      </w:r>
      <w:r w:rsidRPr="009E5905">
        <w:rPr>
          <w:rFonts w:ascii="Times New Roman" w:hAnsi="Times New Roman" w:cs="Times New Roman"/>
          <w:sz w:val="26"/>
          <w:szCs w:val="26"/>
        </w:rPr>
        <w:t xml:space="preserve">de </w:t>
      </w:r>
      <w:r w:rsidR="00F7095A">
        <w:rPr>
          <w:rFonts w:ascii="Times New Roman" w:hAnsi="Times New Roman" w:cs="Times New Roman"/>
          <w:sz w:val="26"/>
          <w:szCs w:val="26"/>
        </w:rPr>
        <w:t>V</w:t>
      </w:r>
      <w:r w:rsidR="004B011F" w:rsidRPr="009E5905">
        <w:rPr>
          <w:rFonts w:ascii="Times New Roman" w:hAnsi="Times New Roman" w:cs="Times New Roman"/>
          <w:sz w:val="26"/>
          <w:szCs w:val="26"/>
        </w:rPr>
        <w:t>ecinos</w:t>
      </w:r>
      <w:r w:rsidR="00F7095A">
        <w:rPr>
          <w:rFonts w:ascii="Times New Roman" w:hAnsi="Times New Roman" w:cs="Times New Roman"/>
          <w:sz w:val="26"/>
          <w:szCs w:val="26"/>
        </w:rPr>
        <w:t xml:space="preserve"> de Erripagaña</w:t>
      </w:r>
      <w:r w:rsidRPr="009E5905">
        <w:rPr>
          <w:rFonts w:ascii="Times New Roman" w:hAnsi="Times New Roman" w:cs="Times New Roman"/>
          <w:sz w:val="26"/>
          <w:szCs w:val="26"/>
        </w:rPr>
        <w:t xml:space="preserve">. En dicho documento, además de las modificaciones del PSIS y </w:t>
      </w:r>
      <w:r w:rsidR="001650E6">
        <w:rPr>
          <w:rFonts w:ascii="Times New Roman" w:hAnsi="Times New Roman" w:cs="Times New Roman"/>
          <w:sz w:val="26"/>
          <w:szCs w:val="26"/>
        </w:rPr>
        <w:t xml:space="preserve">la </w:t>
      </w:r>
      <w:r w:rsidRPr="009E5905">
        <w:rPr>
          <w:rFonts w:ascii="Times New Roman" w:hAnsi="Times New Roman" w:cs="Times New Roman"/>
          <w:sz w:val="26"/>
          <w:szCs w:val="26"/>
        </w:rPr>
        <w:t>falta de dotaciones, se indica</w:t>
      </w:r>
      <w:r w:rsidR="00AC27D1" w:rsidRPr="009E5905">
        <w:rPr>
          <w:rFonts w:ascii="Times New Roman" w:hAnsi="Times New Roman" w:cs="Times New Roman"/>
          <w:sz w:val="26"/>
          <w:szCs w:val="26"/>
        </w:rPr>
        <w:t>ba</w:t>
      </w:r>
      <w:r w:rsidRPr="009E5905">
        <w:rPr>
          <w:rFonts w:ascii="Times New Roman" w:hAnsi="Times New Roman" w:cs="Times New Roman"/>
          <w:sz w:val="26"/>
          <w:szCs w:val="26"/>
        </w:rPr>
        <w:t xml:space="preserve"> que exist</w:t>
      </w:r>
      <w:r w:rsidR="00AC27D1" w:rsidRPr="009E5905">
        <w:rPr>
          <w:rFonts w:ascii="Times New Roman" w:hAnsi="Times New Roman" w:cs="Times New Roman"/>
          <w:sz w:val="26"/>
          <w:szCs w:val="26"/>
        </w:rPr>
        <w:t>ía</w:t>
      </w:r>
      <w:r w:rsidRPr="009E5905">
        <w:rPr>
          <w:rFonts w:ascii="Times New Roman" w:hAnsi="Times New Roman" w:cs="Times New Roman"/>
          <w:sz w:val="26"/>
          <w:szCs w:val="26"/>
        </w:rPr>
        <w:t xml:space="preserve"> desigualdad en derechos y obligaciones en las personas </w:t>
      </w:r>
      <w:r w:rsidR="003748DB">
        <w:rPr>
          <w:rFonts w:ascii="Times New Roman" w:hAnsi="Times New Roman" w:cs="Times New Roman"/>
          <w:sz w:val="26"/>
          <w:szCs w:val="26"/>
        </w:rPr>
        <w:t>de Erripagaña</w:t>
      </w:r>
      <w:r w:rsidRPr="009E5905">
        <w:rPr>
          <w:rFonts w:ascii="Times New Roman" w:hAnsi="Times New Roman" w:cs="Times New Roman"/>
          <w:sz w:val="26"/>
          <w:szCs w:val="26"/>
        </w:rPr>
        <w:t xml:space="preserve"> derivada de </w:t>
      </w:r>
      <w:r w:rsidR="003748DB">
        <w:rPr>
          <w:rFonts w:ascii="Times New Roman" w:hAnsi="Times New Roman" w:cs="Times New Roman"/>
          <w:sz w:val="26"/>
          <w:szCs w:val="26"/>
        </w:rPr>
        <w:t>su</w:t>
      </w:r>
      <w:r w:rsidR="003748DB" w:rsidRPr="009E5905">
        <w:rPr>
          <w:rFonts w:ascii="Times New Roman" w:hAnsi="Times New Roman" w:cs="Times New Roman"/>
          <w:sz w:val="26"/>
          <w:szCs w:val="26"/>
        </w:rPr>
        <w:t xml:space="preserve"> </w:t>
      </w:r>
      <w:r w:rsidRPr="009E5905">
        <w:rPr>
          <w:rFonts w:ascii="Times New Roman" w:hAnsi="Times New Roman" w:cs="Times New Roman"/>
          <w:sz w:val="26"/>
          <w:szCs w:val="26"/>
        </w:rPr>
        <w:t xml:space="preserve">fragmentación administrativa en cuatro municipios que </w:t>
      </w:r>
      <w:r w:rsidR="00AC27D1" w:rsidRPr="009E5905">
        <w:rPr>
          <w:rFonts w:ascii="Times New Roman" w:hAnsi="Times New Roman" w:cs="Times New Roman"/>
          <w:sz w:val="26"/>
          <w:szCs w:val="26"/>
        </w:rPr>
        <w:t>se ponía de manifiesto</w:t>
      </w:r>
      <w:r w:rsidRPr="009E5905">
        <w:rPr>
          <w:rFonts w:ascii="Times New Roman" w:hAnsi="Times New Roman" w:cs="Times New Roman"/>
          <w:sz w:val="26"/>
          <w:szCs w:val="26"/>
        </w:rPr>
        <w:t>, por ejemplo, en los siguientes casos:</w:t>
      </w:r>
    </w:p>
    <w:p w14:paraId="3B30B359" w14:textId="12B16E2B" w:rsidR="00B457EC"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cs="Times New Roman"/>
          <w:sz w:val="26"/>
          <w:szCs w:val="26"/>
        </w:rPr>
        <w:t>Diferencia</w:t>
      </w:r>
      <w:r w:rsidR="00B457EC" w:rsidRPr="5C42C2FE">
        <w:rPr>
          <w:rFonts w:ascii="Times New Roman" w:hAnsi="Times New Roman" w:cs="Times New Roman"/>
          <w:sz w:val="26"/>
          <w:szCs w:val="26"/>
        </w:rPr>
        <w:t xml:space="preserve">s </w:t>
      </w:r>
      <w:r>
        <w:rPr>
          <w:rFonts w:ascii="Times New Roman" w:hAnsi="Times New Roman" w:cs="Times New Roman"/>
          <w:sz w:val="26"/>
          <w:szCs w:val="26"/>
        </w:rPr>
        <w:t xml:space="preserve">en los </w:t>
      </w:r>
      <w:r w:rsidR="00B457EC" w:rsidRPr="5C42C2FE">
        <w:rPr>
          <w:rFonts w:ascii="Times New Roman" w:hAnsi="Times New Roman" w:cs="Times New Roman"/>
          <w:sz w:val="26"/>
          <w:szCs w:val="26"/>
        </w:rPr>
        <w:t>tipos impositivos aplicables</w:t>
      </w:r>
      <w:r>
        <w:rPr>
          <w:rFonts w:ascii="Times New Roman" w:hAnsi="Times New Roman" w:cs="Times New Roman"/>
          <w:sz w:val="26"/>
          <w:szCs w:val="26"/>
        </w:rPr>
        <w:t xml:space="preserve"> </w:t>
      </w:r>
      <w:r w:rsidR="00B457EC" w:rsidRPr="5C42C2FE">
        <w:rPr>
          <w:rFonts w:ascii="Times New Roman" w:hAnsi="Times New Roman" w:cs="Times New Roman"/>
          <w:sz w:val="26"/>
          <w:szCs w:val="26"/>
        </w:rPr>
        <w:t xml:space="preserve">en función del municipio al que se pertenezca. </w:t>
      </w:r>
    </w:p>
    <w:p w14:paraId="4F17DBCE" w14:textId="1437FF46" w:rsidR="00B457EC"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cs="Times New Roman"/>
          <w:sz w:val="26"/>
          <w:szCs w:val="26"/>
        </w:rPr>
        <w:t>D</w:t>
      </w:r>
      <w:r w:rsidR="00B457EC" w:rsidRPr="79D5A9D6">
        <w:rPr>
          <w:rFonts w:ascii="Times New Roman" w:hAnsi="Times New Roman" w:cs="Times New Roman"/>
          <w:sz w:val="26"/>
          <w:szCs w:val="26"/>
        </w:rPr>
        <w:t xml:space="preserve">esigualdades de acceso y de tasas a servicios educativos como pueden ser la escuela infantil o la escuela de música. </w:t>
      </w:r>
    </w:p>
    <w:p w14:paraId="379F3A9A" w14:textId="76FD6BE1" w:rsidR="00A83C1A"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B551FDB">
        <w:rPr>
          <w:rFonts w:ascii="Times New Roman" w:hAnsi="Times New Roman" w:cs="Times New Roman"/>
          <w:sz w:val="26"/>
          <w:szCs w:val="26"/>
        </w:rPr>
        <w:t>D</w:t>
      </w:r>
      <w:r w:rsidR="00B457EC" w:rsidRPr="0B551FDB">
        <w:rPr>
          <w:rFonts w:ascii="Times New Roman" w:hAnsi="Times New Roman" w:cs="Times New Roman"/>
          <w:sz w:val="26"/>
          <w:szCs w:val="26"/>
        </w:rPr>
        <w:t xml:space="preserve">esigualdades de acceso a las actividades deportivas, como </w:t>
      </w:r>
      <w:r w:rsidRPr="0B551FDB">
        <w:rPr>
          <w:rFonts w:ascii="Times New Roman" w:hAnsi="Times New Roman" w:cs="Times New Roman"/>
          <w:sz w:val="26"/>
          <w:szCs w:val="26"/>
        </w:rPr>
        <w:t>en</w:t>
      </w:r>
      <w:r w:rsidR="00B457EC" w:rsidRPr="0B551FDB">
        <w:rPr>
          <w:rFonts w:ascii="Times New Roman" w:hAnsi="Times New Roman" w:cs="Times New Roman"/>
          <w:sz w:val="26"/>
          <w:szCs w:val="26"/>
        </w:rPr>
        <w:t xml:space="preserve"> el caso del equipo de fútbol de la Unión Club Deportivo </w:t>
      </w:r>
      <w:proofErr w:type="spellStart"/>
      <w:r w:rsidR="00B457EC" w:rsidRPr="0B551FDB">
        <w:rPr>
          <w:rFonts w:ascii="Times New Roman" w:hAnsi="Times New Roman" w:cs="Times New Roman"/>
          <w:sz w:val="26"/>
          <w:szCs w:val="26"/>
        </w:rPr>
        <w:t>Burladés</w:t>
      </w:r>
      <w:proofErr w:type="spellEnd"/>
      <w:r w:rsidR="00B457EC" w:rsidRPr="0B551FDB">
        <w:rPr>
          <w:rFonts w:ascii="Times New Roman" w:hAnsi="Times New Roman" w:cs="Times New Roman"/>
          <w:sz w:val="26"/>
          <w:szCs w:val="26"/>
        </w:rPr>
        <w:t xml:space="preserve">, que utiliza el campo de fútbol situado en la parte de Erripagaña perteneciente a Burlada, y al cual </w:t>
      </w:r>
      <w:r w:rsidR="4068EB4E" w:rsidRPr="0B551FDB">
        <w:rPr>
          <w:rFonts w:ascii="Times New Roman" w:hAnsi="Times New Roman" w:cs="Times New Roman"/>
          <w:sz w:val="26"/>
          <w:szCs w:val="26"/>
        </w:rPr>
        <w:t xml:space="preserve">no pueden acceder en igualdad de condiciones </w:t>
      </w:r>
      <w:r w:rsidR="00B457EC" w:rsidRPr="0B551FDB">
        <w:rPr>
          <w:rFonts w:ascii="Times New Roman" w:hAnsi="Times New Roman" w:cs="Times New Roman"/>
          <w:sz w:val="26"/>
          <w:szCs w:val="26"/>
        </w:rPr>
        <w:t xml:space="preserve">las personas que </w:t>
      </w:r>
      <w:r w:rsidR="348AF56C" w:rsidRPr="0B551FDB">
        <w:rPr>
          <w:rFonts w:ascii="Times New Roman" w:hAnsi="Times New Roman" w:cs="Times New Roman"/>
          <w:sz w:val="26"/>
          <w:szCs w:val="26"/>
        </w:rPr>
        <w:t>no están empadronadas en dicho municipio</w:t>
      </w:r>
      <w:r w:rsidR="00B457EC" w:rsidRPr="0B551FDB">
        <w:rPr>
          <w:rFonts w:ascii="Times New Roman" w:hAnsi="Times New Roman" w:cs="Times New Roman"/>
          <w:sz w:val="26"/>
          <w:szCs w:val="26"/>
        </w:rPr>
        <w:t>.</w:t>
      </w:r>
    </w:p>
    <w:p w14:paraId="5293907C" w14:textId="3B2B163C" w:rsidR="00B457EC" w:rsidRPr="00A83C1A"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00A83C1A">
        <w:rPr>
          <w:rFonts w:ascii="Times New Roman" w:hAnsi="Times New Roman" w:cs="Times New Roman"/>
          <w:sz w:val="26"/>
          <w:szCs w:val="26"/>
        </w:rPr>
        <w:t>Diferencias significativas en la prestación de los servicios incluidos en el convenio firmado en 2016 entre los ayuntamientos</w:t>
      </w:r>
      <w:r w:rsidR="001650E6">
        <w:rPr>
          <w:rFonts w:ascii="Times New Roman" w:hAnsi="Times New Roman" w:cs="Times New Roman"/>
          <w:sz w:val="26"/>
          <w:szCs w:val="26"/>
        </w:rPr>
        <w:t>,</w:t>
      </w:r>
      <w:r w:rsidRPr="00A83C1A">
        <w:rPr>
          <w:rFonts w:ascii="Times New Roman" w:hAnsi="Times New Roman" w:cs="Times New Roman"/>
          <w:sz w:val="26"/>
          <w:szCs w:val="26"/>
        </w:rPr>
        <w:t xml:space="preserve"> al no haberse llevado a efecto</w:t>
      </w:r>
      <w:r w:rsidR="00B457EC" w:rsidRPr="00A83C1A">
        <w:rPr>
          <w:rFonts w:ascii="Times New Roman" w:hAnsi="Times New Roman" w:cs="Times New Roman"/>
          <w:sz w:val="26"/>
          <w:szCs w:val="26"/>
        </w:rPr>
        <w:t>.</w:t>
      </w:r>
    </w:p>
    <w:p w14:paraId="77EC986C" w14:textId="4C0BCC3C" w:rsidR="0000427E" w:rsidRDefault="00A83C1A"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cs="Times New Roman"/>
          <w:sz w:val="26"/>
          <w:szCs w:val="26"/>
        </w:rPr>
        <w:t xml:space="preserve">En abril, </w:t>
      </w:r>
      <w:r w:rsidR="0000427E">
        <w:rPr>
          <w:rFonts w:ascii="Times New Roman" w:hAnsi="Times New Roman" w:cs="Times New Roman"/>
          <w:sz w:val="26"/>
          <w:szCs w:val="26"/>
        </w:rPr>
        <w:t>e</w:t>
      </w:r>
      <w:r w:rsidR="0000427E" w:rsidRPr="077EB336">
        <w:rPr>
          <w:rFonts w:ascii="Times New Roman" w:hAnsi="Times New Roman" w:cs="Times New Roman"/>
          <w:sz w:val="26"/>
          <w:szCs w:val="26"/>
        </w:rPr>
        <w:t xml:space="preserve">l Ayuntamiento de Burlada </w:t>
      </w:r>
      <w:r w:rsidR="0000427E">
        <w:rPr>
          <w:rFonts w:ascii="Times New Roman" w:hAnsi="Times New Roman" w:cs="Times New Roman"/>
          <w:sz w:val="26"/>
          <w:szCs w:val="26"/>
        </w:rPr>
        <w:t>formalizó</w:t>
      </w:r>
      <w:r w:rsidR="0000427E" w:rsidRPr="077EB336">
        <w:rPr>
          <w:rFonts w:ascii="Times New Roman" w:hAnsi="Times New Roman" w:cs="Times New Roman"/>
          <w:sz w:val="26"/>
          <w:szCs w:val="26"/>
        </w:rPr>
        <w:t xml:space="preserve"> con el Departamento de Educación un convenio para cederle una parcela para crear u</w:t>
      </w:r>
      <w:r w:rsidR="0000427E">
        <w:rPr>
          <w:rFonts w:ascii="Times New Roman" w:hAnsi="Times New Roman" w:cs="Times New Roman"/>
          <w:sz w:val="26"/>
          <w:szCs w:val="26"/>
        </w:rPr>
        <w:t>n centro de idiomas que albergara</w:t>
      </w:r>
      <w:r w:rsidR="0000427E" w:rsidRPr="077EB336">
        <w:rPr>
          <w:rFonts w:ascii="Times New Roman" w:hAnsi="Times New Roman" w:cs="Times New Roman"/>
          <w:sz w:val="26"/>
          <w:szCs w:val="26"/>
        </w:rPr>
        <w:t xml:space="preserve"> la activ</w:t>
      </w:r>
      <w:r w:rsidR="000B17BC">
        <w:rPr>
          <w:rFonts w:ascii="Times New Roman" w:hAnsi="Times New Roman" w:cs="Times New Roman"/>
          <w:sz w:val="26"/>
          <w:szCs w:val="26"/>
        </w:rPr>
        <w:t xml:space="preserve">idad de </w:t>
      </w:r>
      <w:proofErr w:type="spellStart"/>
      <w:r w:rsidR="000B17BC">
        <w:rPr>
          <w:rFonts w:ascii="Times New Roman" w:hAnsi="Times New Roman" w:cs="Times New Roman"/>
          <w:sz w:val="26"/>
          <w:szCs w:val="26"/>
        </w:rPr>
        <w:t>Euskaltegi</w:t>
      </w:r>
      <w:proofErr w:type="spellEnd"/>
      <w:r w:rsidR="000B17BC">
        <w:rPr>
          <w:rFonts w:ascii="Times New Roman" w:hAnsi="Times New Roman" w:cs="Times New Roman"/>
          <w:sz w:val="26"/>
          <w:szCs w:val="26"/>
        </w:rPr>
        <w:t xml:space="preserve"> Zubiarte y la Escuela Oficial de Idiomas a D</w:t>
      </w:r>
      <w:r w:rsidR="00652B28">
        <w:rPr>
          <w:rFonts w:ascii="Times New Roman" w:hAnsi="Times New Roman" w:cs="Times New Roman"/>
          <w:sz w:val="26"/>
          <w:szCs w:val="26"/>
        </w:rPr>
        <w:t>istancia</w:t>
      </w:r>
      <w:r w:rsidR="0000427E" w:rsidRPr="077EB336">
        <w:rPr>
          <w:rFonts w:ascii="Times New Roman" w:hAnsi="Times New Roman" w:cs="Times New Roman"/>
          <w:sz w:val="26"/>
          <w:szCs w:val="26"/>
        </w:rPr>
        <w:t xml:space="preserve">. </w:t>
      </w:r>
    </w:p>
    <w:p w14:paraId="4AA04E43" w14:textId="77777777" w:rsidR="0000427E" w:rsidRDefault="0000427E" w:rsidP="00E6492D">
      <w:pPr>
        <w:pStyle w:val="texto"/>
        <w:spacing w:after="140"/>
        <w:jc w:val="both"/>
        <w:rPr>
          <w:szCs w:val="26"/>
        </w:rPr>
      </w:pPr>
      <w:r>
        <w:rPr>
          <w:szCs w:val="26"/>
        </w:rPr>
        <w:t xml:space="preserve">Con la aprobación </w:t>
      </w:r>
      <w:r w:rsidRPr="00E6492D">
        <w:t>del</w:t>
      </w:r>
      <w:r>
        <w:rPr>
          <w:szCs w:val="26"/>
        </w:rPr>
        <w:t xml:space="preserve"> convenio, se acordaba que se debía proceder a la regularización previa </w:t>
      </w:r>
      <w:r w:rsidRPr="00E56628">
        <w:t>de</w:t>
      </w:r>
      <w:r>
        <w:rPr>
          <w:szCs w:val="26"/>
        </w:rPr>
        <w:t xml:space="preserve"> las parcelas afectadas y a la modificación del PSIS para cambiar los usos de las parcelas municipales a uso dotacional equivalente.</w:t>
      </w:r>
    </w:p>
    <w:p w14:paraId="021ACFE6" w14:textId="09462941" w:rsidR="00B457EC" w:rsidRDefault="00B457EC" w:rsidP="00E6492D">
      <w:pPr>
        <w:pStyle w:val="3MiTextoconmarcas"/>
        <w:keepNext/>
        <w:numPr>
          <w:ilvl w:val="1"/>
          <w:numId w:val="33"/>
        </w:numPr>
        <w:tabs>
          <w:tab w:val="left" w:pos="567"/>
        </w:tabs>
        <w:spacing w:after="140" w:line="240" w:lineRule="auto"/>
        <w:ind w:left="0" w:firstLine="284"/>
        <w:jc w:val="both"/>
        <w:rPr>
          <w:rFonts w:ascii="Times New Roman" w:hAnsi="Times New Roman" w:cs="Times New Roman"/>
          <w:sz w:val="26"/>
          <w:szCs w:val="26"/>
        </w:rPr>
      </w:pPr>
      <w:r w:rsidRPr="00AD3E5A">
        <w:rPr>
          <w:rFonts w:ascii="Times New Roman" w:hAnsi="Times New Roman" w:cs="Times New Roman"/>
          <w:sz w:val="26"/>
          <w:szCs w:val="26"/>
        </w:rPr>
        <w:t xml:space="preserve">En junio, </w:t>
      </w:r>
      <w:r>
        <w:rPr>
          <w:rFonts w:ascii="Times New Roman" w:hAnsi="Times New Roman" w:cs="Times New Roman"/>
          <w:sz w:val="26"/>
          <w:szCs w:val="26"/>
        </w:rPr>
        <w:t>se dieron los siguientes hechos relevantes:</w:t>
      </w:r>
    </w:p>
    <w:p w14:paraId="59A65EC7" w14:textId="4CDEC0FC" w:rsidR="00B457EC" w:rsidRPr="0038598E"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sidRPr="79D5A9D6">
        <w:rPr>
          <w:rFonts w:ascii="Times New Roman" w:hAnsi="Times New Roman" w:cs="Times New Roman"/>
          <w:sz w:val="26"/>
          <w:szCs w:val="26"/>
        </w:rPr>
        <w:t>El Defensor del Pueblo</w:t>
      </w:r>
      <w:r w:rsidR="004B011F">
        <w:rPr>
          <w:rFonts w:ascii="Times New Roman" w:hAnsi="Times New Roman" w:cs="Times New Roman"/>
          <w:sz w:val="26"/>
          <w:szCs w:val="26"/>
        </w:rPr>
        <w:t xml:space="preserve"> de Navarra</w:t>
      </w:r>
      <w:r w:rsidRPr="79D5A9D6">
        <w:rPr>
          <w:rFonts w:ascii="Times New Roman" w:hAnsi="Times New Roman" w:cs="Times New Roman"/>
          <w:sz w:val="26"/>
          <w:szCs w:val="26"/>
        </w:rPr>
        <w:t xml:space="preserve">, tras recabar documentación y solicitar informes a los ayuntamientos implicados y a los departamentos de Educación, Salud, Cohesión Territorial y Ordenación del Territorio, Vivienda, Paisaje y Proyectos </w:t>
      </w:r>
      <w:r w:rsidRPr="79D5A9D6">
        <w:rPr>
          <w:rFonts w:ascii="Times New Roman" w:hAnsi="Times New Roman" w:cs="Times New Roman"/>
          <w:sz w:val="26"/>
          <w:szCs w:val="26"/>
        </w:rPr>
        <w:lastRenderedPageBreak/>
        <w:t xml:space="preserve">Estratégico, emitió una resolución en la cual formulaba las dos siguientes </w:t>
      </w:r>
      <w:r w:rsidRPr="00E56628">
        <w:rPr>
          <w:rFonts w:ascii="Times New Roman" w:hAnsi="Times New Roman" w:cs="Times New Roman"/>
          <w:i/>
          <w:sz w:val="26"/>
          <w:szCs w:val="26"/>
        </w:rPr>
        <w:t>sugerencias</w:t>
      </w:r>
      <w:r w:rsidRPr="79D5A9D6">
        <w:rPr>
          <w:rFonts w:ascii="Times New Roman" w:hAnsi="Times New Roman" w:cs="Times New Roman"/>
          <w:sz w:val="26"/>
          <w:szCs w:val="26"/>
        </w:rPr>
        <w:t>:</w:t>
      </w:r>
    </w:p>
    <w:p w14:paraId="2F92628D" w14:textId="786A7AAF" w:rsidR="006F5FC4" w:rsidRPr="00D102DD" w:rsidRDefault="006F5FC4" w:rsidP="00E6492D">
      <w:pPr>
        <w:pStyle w:val="3MiTextoconmarcas"/>
        <w:numPr>
          <w:ilvl w:val="0"/>
          <w:numId w:val="35"/>
        </w:numPr>
        <w:tabs>
          <w:tab w:val="left" w:pos="851"/>
        </w:tabs>
        <w:spacing w:after="140" w:line="257" w:lineRule="auto"/>
        <w:ind w:left="284" w:firstLine="284"/>
        <w:jc w:val="both"/>
        <w:rPr>
          <w:i/>
          <w:iCs/>
          <w:sz w:val="26"/>
          <w:szCs w:val="26"/>
        </w:rPr>
      </w:pPr>
      <w:r w:rsidRPr="00D102DD">
        <w:rPr>
          <w:rFonts w:ascii="Times New Roman" w:hAnsi="Times New Roman" w:cs="Times New Roman"/>
          <w:i/>
          <w:iCs/>
          <w:sz w:val="26"/>
          <w:szCs w:val="26"/>
        </w:rPr>
        <w:t>Sugerir al Ayuntamiento de Burlada/Burlata, al Ayuntamiento de Pamplona/Iruña, al Ayuntamiento de Egüés/</w:t>
      </w:r>
      <w:proofErr w:type="spellStart"/>
      <w:r w:rsidRPr="00D102DD">
        <w:rPr>
          <w:rFonts w:ascii="Times New Roman" w:hAnsi="Times New Roman" w:cs="Times New Roman"/>
          <w:i/>
          <w:iCs/>
          <w:sz w:val="26"/>
          <w:szCs w:val="26"/>
        </w:rPr>
        <w:t>Eguesibar</w:t>
      </w:r>
      <w:proofErr w:type="spellEnd"/>
      <w:r w:rsidRPr="00D102DD">
        <w:rPr>
          <w:rFonts w:ascii="Times New Roman" w:hAnsi="Times New Roman" w:cs="Times New Roman"/>
          <w:i/>
          <w:iCs/>
          <w:sz w:val="26"/>
          <w:szCs w:val="26"/>
        </w:rPr>
        <w:t xml:space="preserve"> y al Ayuntamiento de Huarte/</w:t>
      </w:r>
      <w:proofErr w:type="spellStart"/>
      <w:r w:rsidRPr="00D102DD">
        <w:rPr>
          <w:rFonts w:ascii="Times New Roman" w:hAnsi="Times New Roman" w:cs="Times New Roman"/>
          <w:i/>
          <w:iCs/>
          <w:sz w:val="26"/>
          <w:szCs w:val="26"/>
        </w:rPr>
        <w:t>Uharte</w:t>
      </w:r>
      <w:proofErr w:type="spellEnd"/>
      <w:r w:rsidRPr="00D102DD">
        <w:rPr>
          <w:rFonts w:ascii="Times New Roman" w:hAnsi="Times New Roman" w:cs="Times New Roman"/>
          <w:i/>
          <w:iCs/>
          <w:sz w:val="26"/>
          <w:szCs w:val="26"/>
        </w:rPr>
        <w:t>, en cuyos términos municipales se enclava el barrio de Erripagaña, que valoren, de manera consensuada y sin perjuicio de la posible articulación de un proceso de participación de los vecinos y vecinas, una solución tendente a la integración del barrio o a la concentración de responsabilidades en alguno de los municipios a los que actualmente pertenece.</w:t>
      </w:r>
    </w:p>
    <w:p w14:paraId="1DDB8FE5" w14:textId="4210AE6F" w:rsidR="006F5FC4" w:rsidRPr="00D102DD" w:rsidRDefault="006F5FC4" w:rsidP="00E6492D">
      <w:pPr>
        <w:pStyle w:val="3MiTextoconmarcas"/>
        <w:numPr>
          <w:ilvl w:val="0"/>
          <w:numId w:val="35"/>
        </w:numPr>
        <w:tabs>
          <w:tab w:val="left" w:pos="851"/>
        </w:tabs>
        <w:spacing w:after="140" w:line="257" w:lineRule="auto"/>
        <w:ind w:left="284" w:firstLine="284"/>
        <w:jc w:val="both"/>
        <w:rPr>
          <w:i/>
          <w:iCs/>
          <w:sz w:val="26"/>
          <w:szCs w:val="26"/>
        </w:rPr>
      </w:pPr>
      <w:r w:rsidRPr="00D102DD">
        <w:rPr>
          <w:rFonts w:ascii="Times New Roman" w:hAnsi="Times New Roman" w:cs="Times New Roman"/>
          <w:i/>
          <w:iCs/>
          <w:sz w:val="26"/>
          <w:szCs w:val="26"/>
        </w:rPr>
        <w:t>Sugerir al Ayuntamiento de Burlada/Burlata, al Ayuntamiento de Pamplona/Iruña, al Ayuntamiento de Egüés/</w:t>
      </w:r>
      <w:proofErr w:type="spellStart"/>
      <w:r w:rsidRPr="00D102DD">
        <w:rPr>
          <w:rFonts w:ascii="Times New Roman" w:hAnsi="Times New Roman" w:cs="Times New Roman"/>
          <w:i/>
          <w:iCs/>
          <w:sz w:val="26"/>
          <w:szCs w:val="26"/>
        </w:rPr>
        <w:t>Eguesibar</w:t>
      </w:r>
      <w:proofErr w:type="spellEnd"/>
      <w:r w:rsidRPr="00D102DD">
        <w:rPr>
          <w:rFonts w:ascii="Times New Roman" w:hAnsi="Times New Roman" w:cs="Times New Roman"/>
          <w:i/>
          <w:iCs/>
          <w:sz w:val="26"/>
          <w:szCs w:val="26"/>
        </w:rPr>
        <w:t>, al Ayuntamiento de Huarte/</w:t>
      </w:r>
      <w:proofErr w:type="spellStart"/>
      <w:r w:rsidRPr="00D102DD">
        <w:rPr>
          <w:rFonts w:ascii="Times New Roman" w:hAnsi="Times New Roman" w:cs="Times New Roman"/>
          <w:i/>
          <w:iCs/>
          <w:sz w:val="26"/>
          <w:szCs w:val="26"/>
        </w:rPr>
        <w:t>Uharte</w:t>
      </w:r>
      <w:proofErr w:type="spellEnd"/>
      <w:r w:rsidRPr="00D102DD">
        <w:rPr>
          <w:rFonts w:ascii="Times New Roman" w:hAnsi="Times New Roman" w:cs="Times New Roman"/>
          <w:i/>
          <w:iCs/>
          <w:sz w:val="26"/>
          <w:szCs w:val="26"/>
        </w:rPr>
        <w:t>, al Departamento de Ordenación del Territorio, Vivienda, Paisaje y Proyectos Estratégicos, al Departamento de Salud y al Departamento de Educación que, en la medida de sus competencias, valoren y adopten medidas de impulso de dotaciones y servicios en el barrio de Erripagaña, con particular atención a los servicios que puedan ser más básicos o demandados, como puede ser el caso del colegio y del centro de salud.</w:t>
      </w:r>
    </w:p>
    <w:p w14:paraId="46B5B15A" w14:textId="690A1BCE" w:rsidR="00B457EC" w:rsidRDefault="00B457EC" w:rsidP="00E56628">
      <w:pPr>
        <w:pStyle w:val="3MiTextoconmarcas"/>
        <w:numPr>
          <w:ilvl w:val="0"/>
          <w:numId w:val="29"/>
        </w:numPr>
        <w:tabs>
          <w:tab w:val="left" w:pos="426"/>
        </w:tabs>
        <w:spacing w:after="120" w:line="240" w:lineRule="auto"/>
        <w:ind w:left="284" w:firstLine="0"/>
        <w:jc w:val="both"/>
        <w:rPr>
          <w:rFonts w:ascii="Times New Roman" w:hAnsi="Times New Roman" w:cs="Times New Roman"/>
        </w:rPr>
      </w:pPr>
      <w:r w:rsidRPr="79D5A9D6">
        <w:rPr>
          <w:rFonts w:ascii="Times New Roman" w:hAnsi="Times New Roman" w:cs="Times New Roman"/>
          <w:sz w:val="26"/>
          <w:szCs w:val="26"/>
        </w:rPr>
        <w:t>Tras la renovación de las corporaciones locales, en una reunión mantenida entre los cuatro ayuntamientos, surgió el compromiso de firmar un nuevo convenio que sustituyera al de 2016</w:t>
      </w:r>
      <w:r w:rsidR="00F4683E">
        <w:rPr>
          <w:rFonts w:ascii="Times New Roman" w:hAnsi="Times New Roman" w:cs="Times New Roman"/>
          <w:sz w:val="26"/>
          <w:szCs w:val="26"/>
        </w:rPr>
        <w:t>,</w:t>
      </w:r>
      <w:r w:rsidRPr="79D5A9D6">
        <w:rPr>
          <w:rFonts w:ascii="Times New Roman" w:hAnsi="Times New Roman" w:cs="Times New Roman"/>
          <w:sz w:val="26"/>
          <w:szCs w:val="26"/>
        </w:rPr>
        <w:t xml:space="preserve"> para gestionar</w:t>
      </w:r>
      <w:r w:rsidR="001650E6">
        <w:rPr>
          <w:rFonts w:ascii="Times New Roman" w:hAnsi="Times New Roman" w:cs="Times New Roman"/>
          <w:sz w:val="26"/>
          <w:szCs w:val="26"/>
        </w:rPr>
        <w:t xml:space="preserve"> conjuntamente</w:t>
      </w:r>
      <w:r w:rsidRPr="79D5A9D6">
        <w:rPr>
          <w:rFonts w:ascii="Times New Roman" w:hAnsi="Times New Roman" w:cs="Times New Roman"/>
          <w:sz w:val="26"/>
          <w:szCs w:val="26"/>
        </w:rPr>
        <w:t xml:space="preserve"> los servicios de limpieza viaria, mantenimiento de zonas verdes y seguridad ciudadana y tráfico urbano. Al respecto, se constituyeron grupos técnicos de trabajo por áreas con dos personas de cada ayuntamiento implicado, que comenzaron a reunirse en octubre de 2023. </w:t>
      </w:r>
    </w:p>
    <w:p w14:paraId="2479EE3C" w14:textId="77777777" w:rsidR="00C64D07" w:rsidRDefault="00B457EC" w:rsidP="00C64D07">
      <w:pPr>
        <w:pStyle w:val="texto"/>
        <w:spacing w:after="140"/>
        <w:jc w:val="both"/>
        <w:rPr>
          <w:rFonts w:eastAsiaTheme="minorEastAsia"/>
          <w:szCs w:val="26"/>
        </w:rPr>
      </w:pPr>
      <w:r w:rsidRPr="79D5A9D6">
        <w:rPr>
          <w:szCs w:val="26"/>
        </w:rPr>
        <w:t xml:space="preserve">Asimismo, </w:t>
      </w:r>
      <w:r w:rsidR="00C64D07">
        <w:rPr>
          <w:szCs w:val="26"/>
        </w:rPr>
        <w:t>los ayuntamientos</w:t>
      </w:r>
      <w:r w:rsidRPr="79D5A9D6">
        <w:rPr>
          <w:szCs w:val="26"/>
        </w:rPr>
        <w:t xml:space="preserve"> se comprometieron a elaborar un análisis económico y de </w:t>
      </w:r>
      <w:r w:rsidRPr="00E56628">
        <w:t>impacto</w:t>
      </w:r>
      <w:r w:rsidRPr="79D5A9D6">
        <w:rPr>
          <w:szCs w:val="26"/>
        </w:rPr>
        <w:t xml:space="preserve"> para alcanzar una solución administrativa definitiva para </w:t>
      </w:r>
      <w:r w:rsidR="003748DB">
        <w:rPr>
          <w:szCs w:val="26"/>
        </w:rPr>
        <w:t>Erripagaña.</w:t>
      </w:r>
      <w:r w:rsidR="00C64D07">
        <w:rPr>
          <w:szCs w:val="22"/>
        </w:rPr>
        <w:t xml:space="preserve"> </w:t>
      </w:r>
      <w:r w:rsidR="0F996CEC" w:rsidRPr="559263ED">
        <w:rPr>
          <w:rFonts w:eastAsiaTheme="minorEastAsia"/>
          <w:szCs w:val="26"/>
        </w:rPr>
        <w:t xml:space="preserve">A la fecha de redacción de este informe, </w:t>
      </w:r>
      <w:r w:rsidR="00C64D07">
        <w:rPr>
          <w:rFonts w:eastAsiaTheme="minorEastAsia"/>
          <w:szCs w:val="26"/>
        </w:rPr>
        <w:t>estos análisis no se han llevado a cabo</w:t>
      </w:r>
      <w:r w:rsidR="0F996CEC" w:rsidRPr="559263ED">
        <w:rPr>
          <w:rFonts w:eastAsiaTheme="minorEastAsia"/>
          <w:szCs w:val="26"/>
        </w:rPr>
        <w:t xml:space="preserve">. </w:t>
      </w:r>
    </w:p>
    <w:p w14:paraId="2D9B130E" w14:textId="4526A060" w:rsidR="007061A0" w:rsidRPr="00C64D07" w:rsidRDefault="0F996CEC" w:rsidP="00C64D07">
      <w:pPr>
        <w:pStyle w:val="texto"/>
        <w:spacing w:after="140"/>
        <w:jc w:val="both"/>
        <w:rPr>
          <w:szCs w:val="22"/>
        </w:rPr>
      </w:pPr>
      <w:r w:rsidRPr="559263ED">
        <w:rPr>
          <w:rFonts w:eastAsiaTheme="minorEastAsia"/>
          <w:szCs w:val="26"/>
        </w:rPr>
        <w:t xml:space="preserve">Al respecto, en abril de 2024 </w:t>
      </w:r>
      <w:r w:rsidR="002A6F07">
        <w:rPr>
          <w:rFonts w:eastAsiaTheme="minorEastAsia"/>
          <w:szCs w:val="26"/>
        </w:rPr>
        <w:t>respons</w:t>
      </w:r>
      <w:r w:rsidR="00A46CA9">
        <w:rPr>
          <w:rFonts w:eastAsiaTheme="minorEastAsia"/>
          <w:szCs w:val="26"/>
        </w:rPr>
        <w:t>a</w:t>
      </w:r>
      <w:r w:rsidR="002A6F07">
        <w:rPr>
          <w:rFonts w:eastAsiaTheme="minorEastAsia"/>
          <w:szCs w:val="26"/>
        </w:rPr>
        <w:t>bles del</w:t>
      </w:r>
      <w:r w:rsidRPr="559263ED">
        <w:rPr>
          <w:rFonts w:eastAsiaTheme="minorEastAsia"/>
          <w:szCs w:val="26"/>
        </w:rPr>
        <w:t xml:space="preserve"> Ayuntamiento de </w:t>
      </w:r>
      <w:r w:rsidRPr="00E56628">
        <w:t>Pamplona</w:t>
      </w:r>
      <w:r w:rsidRPr="559263ED">
        <w:rPr>
          <w:rFonts w:eastAsiaTheme="minorEastAsia"/>
          <w:szCs w:val="26"/>
        </w:rPr>
        <w:t xml:space="preserve"> manifest</w:t>
      </w:r>
      <w:r w:rsidR="002A6F07">
        <w:rPr>
          <w:rFonts w:eastAsiaTheme="minorEastAsia"/>
          <w:szCs w:val="26"/>
        </w:rPr>
        <w:t>aron a los medios</w:t>
      </w:r>
      <w:r w:rsidRPr="559263ED">
        <w:rPr>
          <w:rFonts w:eastAsiaTheme="minorEastAsia"/>
          <w:szCs w:val="26"/>
        </w:rPr>
        <w:t xml:space="preserve"> que </w:t>
      </w:r>
      <w:r w:rsidR="002A6F07">
        <w:rPr>
          <w:rFonts w:eastAsiaTheme="minorEastAsia"/>
          <w:szCs w:val="26"/>
        </w:rPr>
        <w:t>el</w:t>
      </w:r>
      <w:r w:rsidRPr="559263ED">
        <w:rPr>
          <w:rFonts w:eastAsiaTheme="minorEastAsia"/>
          <w:szCs w:val="26"/>
        </w:rPr>
        <w:t xml:space="preserve"> informe </w:t>
      </w:r>
      <w:r w:rsidR="002A6F07">
        <w:rPr>
          <w:rFonts w:eastAsiaTheme="minorEastAsia"/>
          <w:szCs w:val="26"/>
        </w:rPr>
        <w:t>estaría acabado en</w:t>
      </w:r>
      <w:r w:rsidRPr="559263ED">
        <w:rPr>
          <w:rFonts w:eastAsiaTheme="minorEastAsia"/>
          <w:szCs w:val="26"/>
        </w:rPr>
        <w:t xml:space="preserve"> junio de 2024 y </w:t>
      </w:r>
      <w:r w:rsidR="00C64D07">
        <w:rPr>
          <w:rFonts w:eastAsiaTheme="minorEastAsia"/>
          <w:szCs w:val="26"/>
        </w:rPr>
        <w:t>que su intención era</w:t>
      </w:r>
      <w:r w:rsidR="00DD7129">
        <w:rPr>
          <w:rFonts w:eastAsiaTheme="minorEastAsia"/>
          <w:szCs w:val="26"/>
        </w:rPr>
        <w:t xml:space="preserve"> asumir todo Erripagaña</w:t>
      </w:r>
      <w:r w:rsidRPr="559263ED">
        <w:rPr>
          <w:rFonts w:eastAsiaTheme="minorEastAsia"/>
          <w:szCs w:val="26"/>
        </w:rPr>
        <w:t xml:space="preserve">. </w:t>
      </w:r>
      <w:r w:rsidR="002A6F07">
        <w:rPr>
          <w:rFonts w:eastAsiaTheme="minorEastAsia"/>
          <w:szCs w:val="26"/>
        </w:rPr>
        <w:t>Sin embargo, en junio anunciaron que</w:t>
      </w:r>
      <w:r w:rsidRPr="559263ED">
        <w:rPr>
          <w:rFonts w:eastAsiaTheme="minorEastAsia"/>
          <w:szCs w:val="26"/>
        </w:rPr>
        <w:t xml:space="preserve"> </w:t>
      </w:r>
      <w:r w:rsidRPr="001650E6">
        <w:rPr>
          <w:rFonts w:eastAsiaTheme="minorEastAsia"/>
          <w:szCs w:val="26"/>
        </w:rPr>
        <w:t xml:space="preserve">dicho informe no </w:t>
      </w:r>
      <w:r w:rsidR="002A6F07">
        <w:rPr>
          <w:rFonts w:eastAsiaTheme="minorEastAsia"/>
          <w:szCs w:val="26"/>
        </w:rPr>
        <w:t>estaría disponible</w:t>
      </w:r>
      <w:r w:rsidRPr="001650E6">
        <w:rPr>
          <w:rFonts w:eastAsiaTheme="minorEastAsia"/>
          <w:szCs w:val="26"/>
        </w:rPr>
        <w:t xml:space="preserve"> hasta septiembre</w:t>
      </w:r>
      <w:r w:rsidR="002A6F07">
        <w:rPr>
          <w:rFonts w:eastAsiaTheme="minorEastAsia"/>
          <w:szCs w:val="26"/>
        </w:rPr>
        <w:t>.</w:t>
      </w:r>
    </w:p>
    <w:p w14:paraId="797E2F48" w14:textId="32671E57" w:rsidR="00BB15CA" w:rsidRPr="00D700EB"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1650E6">
        <w:rPr>
          <w:szCs w:val="26"/>
        </w:rPr>
        <w:t xml:space="preserve">En </w:t>
      </w:r>
      <w:r w:rsidR="00BB15CA" w:rsidRPr="00D700EB">
        <w:rPr>
          <w:szCs w:val="26"/>
        </w:rPr>
        <w:t xml:space="preserve">mayo de </w:t>
      </w:r>
      <w:r w:rsidRPr="00D700EB">
        <w:rPr>
          <w:szCs w:val="26"/>
        </w:rPr>
        <w:t xml:space="preserve">2024, </w:t>
      </w:r>
      <w:r w:rsidR="00BB15CA" w:rsidRPr="00A87BBC">
        <w:rPr>
          <w:szCs w:val="26"/>
          <w:lang w:val="es-ES_tradnl" w:eastAsia="en-US"/>
        </w:rPr>
        <w:t>tras</w:t>
      </w:r>
      <w:r w:rsidR="00BB15CA" w:rsidRPr="00D700EB">
        <w:rPr>
          <w:szCs w:val="26"/>
        </w:rPr>
        <w:t xml:space="preserve"> los análisis de los grupos de trabajo creados, los cuatro ayuntamientos formalizaron dos convenios de gestión conjunta </w:t>
      </w:r>
      <w:r w:rsidR="001650E6">
        <w:rPr>
          <w:szCs w:val="26"/>
        </w:rPr>
        <w:t xml:space="preserve">de prestación de servicios </w:t>
      </w:r>
      <w:r w:rsidR="00BB15CA" w:rsidRPr="00D700EB">
        <w:rPr>
          <w:szCs w:val="26"/>
        </w:rPr>
        <w:t>según el siguiente detalle:</w:t>
      </w:r>
    </w:p>
    <w:p w14:paraId="4AF3AB15" w14:textId="33B19879" w:rsidR="006F5FC4" w:rsidRDefault="4E744118" w:rsidP="00E56628">
      <w:pPr>
        <w:pStyle w:val="3MiTextoconmarcas"/>
        <w:numPr>
          <w:ilvl w:val="0"/>
          <w:numId w:val="29"/>
        </w:numPr>
        <w:tabs>
          <w:tab w:val="left" w:pos="426"/>
        </w:tabs>
        <w:spacing w:after="120" w:line="240" w:lineRule="auto"/>
        <w:ind w:left="284" w:firstLine="0"/>
        <w:jc w:val="both"/>
        <w:rPr>
          <w:rFonts w:ascii="Times New Roman" w:hAnsi="Times New Roman" w:cs="Times New Roman"/>
          <w:sz w:val="26"/>
          <w:szCs w:val="26"/>
        </w:rPr>
      </w:pPr>
      <w:r w:rsidRPr="559263ED">
        <w:rPr>
          <w:rFonts w:ascii="Times New Roman" w:hAnsi="Times New Roman" w:cs="Times New Roman"/>
          <w:sz w:val="26"/>
          <w:szCs w:val="26"/>
        </w:rPr>
        <w:t>Convenio referido a la limpieza viaria y mantenimiento de zonas verdes: se establece que cada ayuntamiento asumirá el coste de su servicio y lo prestará con sus medios, comprometiéndose</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en el caso de la limpieza</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a prestarla con una frecuencia similar</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pudiendo cederse incluso medios en casos puntuales para que</w:t>
      </w:r>
      <w:r w:rsidR="07FBD09F" w:rsidRPr="559263ED">
        <w:rPr>
          <w:rFonts w:ascii="Times New Roman" w:hAnsi="Times New Roman" w:cs="Times New Roman"/>
          <w:sz w:val="26"/>
          <w:szCs w:val="26"/>
        </w:rPr>
        <w:t xml:space="preserve"> el servicio</w:t>
      </w:r>
      <w:r w:rsidRPr="559263ED">
        <w:rPr>
          <w:rFonts w:ascii="Times New Roman" w:hAnsi="Times New Roman" w:cs="Times New Roman"/>
          <w:sz w:val="26"/>
          <w:szCs w:val="26"/>
        </w:rPr>
        <w:t xml:space="preserve"> sea efectivo. Se establecen</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además</w:t>
      </w:r>
      <w:r w:rsidR="001650E6">
        <w:rPr>
          <w:rFonts w:ascii="Times New Roman" w:hAnsi="Times New Roman" w:cs="Times New Roman"/>
          <w:sz w:val="26"/>
          <w:szCs w:val="26"/>
        </w:rPr>
        <w:t>,</w:t>
      </w:r>
      <w:r w:rsidRPr="559263ED">
        <w:rPr>
          <w:rFonts w:ascii="Times New Roman" w:hAnsi="Times New Roman" w:cs="Times New Roman"/>
          <w:sz w:val="26"/>
          <w:szCs w:val="26"/>
        </w:rPr>
        <w:t xml:space="preserve"> unos niveles de servicio estándar para el mantenimiento de zonas verdes. </w:t>
      </w:r>
    </w:p>
    <w:p w14:paraId="08BB11C4" w14:textId="495ED2D0" w:rsidR="00AD01E6" w:rsidRDefault="4E744118" w:rsidP="00E56628">
      <w:pPr>
        <w:pStyle w:val="3MiTextoconmarcas"/>
        <w:numPr>
          <w:ilvl w:val="0"/>
          <w:numId w:val="29"/>
        </w:numPr>
        <w:tabs>
          <w:tab w:val="left" w:pos="426"/>
        </w:tabs>
        <w:spacing w:before="120" w:after="120" w:line="240" w:lineRule="auto"/>
        <w:ind w:left="284" w:firstLine="0"/>
        <w:jc w:val="both"/>
        <w:rPr>
          <w:color w:val="000000"/>
          <w:spacing w:val="10"/>
          <w:kern w:val="28"/>
          <w:sz w:val="25"/>
          <w:szCs w:val="25"/>
        </w:rPr>
      </w:pPr>
      <w:r w:rsidRPr="559263ED">
        <w:rPr>
          <w:rFonts w:ascii="Times New Roman" w:hAnsi="Times New Roman" w:cs="Times New Roman"/>
          <w:sz w:val="26"/>
          <w:szCs w:val="26"/>
        </w:rPr>
        <w:lastRenderedPageBreak/>
        <w:t xml:space="preserve">Convenio destinado a la gestión de la seguridad ciudadana: </w:t>
      </w:r>
      <w:r w:rsidR="00B94C78">
        <w:rPr>
          <w:rFonts w:ascii="Times New Roman" w:hAnsi="Times New Roman" w:cs="Times New Roman"/>
          <w:sz w:val="26"/>
          <w:szCs w:val="26"/>
        </w:rPr>
        <w:t xml:space="preserve">se </w:t>
      </w:r>
      <w:r w:rsidRPr="559263ED">
        <w:rPr>
          <w:rFonts w:ascii="Times New Roman" w:hAnsi="Times New Roman" w:cs="Times New Roman"/>
          <w:sz w:val="26"/>
          <w:szCs w:val="26"/>
        </w:rPr>
        <w:t>establece</w:t>
      </w:r>
      <w:r w:rsidR="00B94C78">
        <w:rPr>
          <w:rFonts w:ascii="Times New Roman" w:hAnsi="Times New Roman" w:cs="Times New Roman"/>
          <w:sz w:val="26"/>
          <w:szCs w:val="26"/>
        </w:rPr>
        <w:t>n</w:t>
      </w:r>
      <w:r w:rsidRPr="559263ED">
        <w:rPr>
          <w:rFonts w:ascii="Times New Roman" w:hAnsi="Times New Roman" w:cs="Times New Roman"/>
          <w:sz w:val="26"/>
          <w:szCs w:val="26"/>
        </w:rPr>
        <w:t xml:space="preserve"> criterios de coordinación entre los cuerpos policiales para facilitar la armonización de sus criterios de actuación, homogeneización de recursos e interrelación de las administraciones competentes.</w:t>
      </w:r>
      <w:r w:rsidRPr="559263ED">
        <w:rPr>
          <w:sz w:val="26"/>
          <w:szCs w:val="26"/>
        </w:rPr>
        <w:t xml:space="preserve">  </w:t>
      </w:r>
      <w:bookmarkStart w:id="29" w:name="_Toc168899771"/>
    </w:p>
    <w:p w14:paraId="41A97672" w14:textId="03A9E777" w:rsidR="002C6BF7" w:rsidRPr="00402E96" w:rsidRDefault="00AD6085" w:rsidP="00AD6085">
      <w:pPr>
        <w:pStyle w:val="atitulo2"/>
        <w:spacing w:before="240"/>
      </w:pPr>
      <w:bookmarkStart w:id="30" w:name="_Toc177557112"/>
      <w:r>
        <w:t>1.2</w:t>
      </w:r>
      <w:r w:rsidR="002C6BF7">
        <w:t xml:space="preserve"> Ingresos obtenidos por los ayuntamientos de Erripagaña</w:t>
      </w:r>
      <w:bookmarkEnd w:id="30"/>
      <w:r w:rsidR="002C6BF7">
        <w:t xml:space="preserve">  </w:t>
      </w:r>
    </w:p>
    <w:p w14:paraId="02296624" w14:textId="4F7CCA9F" w:rsidR="002C6BF7" w:rsidRDefault="002C6BF7" w:rsidP="00E6492D">
      <w:pPr>
        <w:pStyle w:val="texto"/>
        <w:spacing w:after="140"/>
        <w:jc w:val="both"/>
        <w:rPr>
          <w:szCs w:val="26"/>
        </w:rPr>
      </w:pPr>
      <w:r>
        <w:rPr>
          <w:szCs w:val="26"/>
        </w:rPr>
        <w:t xml:space="preserve">Los </w:t>
      </w:r>
      <w:r w:rsidRPr="00E6492D">
        <w:t>ayuntamientos</w:t>
      </w:r>
      <w:r>
        <w:rPr>
          <w:szCs w:val="26"/>
        </w:rPr>
        <w:t xml:space="preserve"> nos han proporcionado los ingresos urbanísticos obtenidos desde el inicio del desarrollo del PSIS de Erripagaña</w:t>
      </w:r>
      <w:r w:rsidR="00B94C78">
        <w:rPr>
          <w:szCs w:val="26"/>
        </w:rPr>
        <w:t xml:space="preserve"> hasta la actualidad</w:t>
      </w:r>
      <w:r>
        <w:rPr>
          <w:szCs w:val="26"/>
        </w:rPr>
        <w:t>. En el caso de las plusvalías, cuya identificación era más complicada, las cifras se refieren únicamente al periodo 2018-2023.</w:t>
      </w:r>
    </w:p>
    <w:p w14:paraId="5CCD97F9" w14:textId="2DEC318B" w:rsidR="002C6BF7" w:rsidRDefault="002C6BF7" w:rsidP="00E6492D">
      <w:pPr>
        <w:pStyle w:val="texto"/>
        <w:spacing w:after="140"/>
        <w:jc w:val="both"/>
        <w:rPr>
          <w:szCs w:val="26"/>
        </w:rPr>
      </w:pPr>
      <w:r>
        <w:rPr>
          <w:szCs w:val="26"/>
        </w:rPr>
        <w:t xml:space="preserve">El detalle de </w:t>
      </w:r>
      <w:r w:rsidRPr="00E6492D">
        <w:t>los</w:t>
      </w:r>
      <w:r>
        <w:rPr>
          <w:szCs w:val="26"/>
        </w:rPr>
        <w:t xml:space="preserve"> ingresos obtenidos es el siguiente:</w:t>
      </w:r>
    </w:p>
    <w:tbl>
      <w:tblPr>
        <w:tblStyle w:val="Tablaconcuadrcula"/>
        <w:tblW w:w="8786"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235"/>
        <w:gridCol w:w="1319"/>
        <w:gridCol w:w="1082"/>
        <w:gridCol w:w="1464"/>
      </w:tblGrid>
      <w:tr w:rsidR="00261839" w:rsidRPr="002C6BF7" w14:paraId="024A6ED8" w14:textId="77777777" w:rsidTr="00DA4AF5">
        <w:trPr>
          <w:trHeight w:val="255"/>
        </w:trPr>
        <w:tc>
          <w:tcPr>
            <w:tcW w:w="3686" w:type="dxa"/>
            <w:shd w:val="clear" w:color="auto" w:fill="FABF8F" w:themeFill="accent6" w:themeFillTint="99"/>
          </w:tcPr>
          <w:p w14:paraId="0E4D1D0A" w14:textId="77777777" w:rsidR="002C6BF7" w:rsidRPr="0047509D" w:rsidRDefault="002C6BF7" w:rsidP="008F1EEE">
            <w:pPr>
              <w:pStyle w:val="cuadroCabe"/>
              <w:spacing w:after="0"/>
              <w:jc w:val="left"/>
            </w:pPr>
          </w:p>
        </w:tc>
        <w:tc>
          <w:tcPr>
            <w:tcW w:w="1235" w:type="dxa"/>
            <w:shd w:val="clear" w:color="auto" w:fill="FABF8F" w:themeFill="accent6" w:themeFillTint="99"/>
            <w:vAlign w:val="center"/>
          </w:tcPr>
          <w:p w14:paraId="3F5FBECE" w14:textId="775103CB" w:rsidR="002C6BF7" w:rsidRPr="0047509D" w:rsidRDefault="002C6BF7" w:rsidP="008F1EEE">
            <w:pPr>
              <w:pStyle w:val="cuadroCabe"/>
              <w:spacing w:after="0"/>
              <w:jc w:val="right"/>
            </w:pPr>
            <w:r w:rsidRPr="0047509D">
              <w:t>Burlada</w:t>
            </w:r>
          </w:p>
        </w:tc>
        <w:tc>
          <w:tcPr>
            <w:tcW w:w="1319" w:type="dxa"/>
            <w:shd w:val="clear" w:color="auto" w:fill="FABF8F" w:themeFill="accent6" w:themeFillTint="99"/>
            <w:vAlign w:val="center"/>
          </w:tcPr>
          <w:p w14:paraId="5727CB30" w14:textId="6ADABD8C" w:rsidR="002C6BF7" w:rsidRPr="0047509D" w:rsidRDefault="002C6BF7" w:rsidP="008F1EEE">
            <w:pPr>
              <w:pStyle w:val="cuadroCabe"/>
              <w:spacing w:after="0"/>
              <w:jc w:val="right"/>
            </w:pPr>
            <w:r w:rsidRPr="0047509D">
              <w:t>Pamplona</w:t>
            </w:r>
          </w:p>
        </w:tc>
        <w:tc>
          <w:tcPr>
            <w:tcW w:w="1082" w:type="dxa"/>
            <w:shd w:val="clear" w:color="auto" w:fill="FABF8F" w:themeFill="accent6" w:themeFillTint="99"/>
            <w:vAlign w:val="center"/>
          </w:tcPr>
          <w:p w14:paraId="2CAACEEC" w14:textId="62BCF40E" w:rsidR="002C6BF7" w:rsidRPr="0047509D" w:rsidRDefault="0B2B27AB" w:rsidP="008F1EEE">
            <w:pPr>
              <w:pStyle w:val="cuadroCabe"/>
              <w:spacing w:after="0"/>
              <w:jc w:val="right"/>
            </w:pPr>
            <w:r w:rsidRPr="66290CDB">
              <w:t xml:space="preserve">V. </w:t>
            </w:r>
            <w:r w:rsidR="002C6BF7" w:rsidRPr="66290CDB">
              <w:t>Egüés</w:t>
            </w:r>
          </w:p>
        </w:tc>
        <w:tc>
          <w:tcPr>
            <w:tcW w:w="1464" w:type="dxa"/>
            <w:shd w:val="clear" w:color="auto" w:fill="FABF8F" w:themeFill="accent6" w:themeFillTint="99"/>
            <w:vAlign w:val="center"/>
          </w:tcPr>
          <w:p w14:paraId="2FD10F73" w14:textId="3A6CEDB2" w:rsidR="002C6BF7" w:rsidRPr="0047509D" w:rsidRDefault="002C6BF7" w:rsidP="008F1EEE">
            <w:pPr>
              <w:pStyle w:val="cuadroCabe"/>
              <w:spacing w:after="0"/>
              <w:jc w:val="right"/>
            </w:pPr>
            <w:r w:rsidRPr="0047509D">
              <w:t>Huarte</w:t>
            </w:r>
          </w:p>
        </w:tc>
      </w:tr>
      <w:tr w:rsidR="00261839" w:rsidRPr="002C6BF7" w14:paraId="551922AE" w14:textId="77777777" w:rsidTr="00490172">
        <w:trPr>
          <w:trHeight w:val="227"/>
        </w:trPr>
        <w:tc>
          <w:tcPr>
            <w:tcW w:w="3686" w:type="dxa"/>
            <w:tcBorders>
              <w:bottom w:val="single" w:sz="2" w:space="0" w:color="auto"/>
            </w:tcBorders>
            <w:vAlign w:val="center"/>
          </w:tcPr>
          <w:p w14:paraId="7C8B138E" w14:textId="04C8EA48" w:rsidR="002C6BF7" w:rsidRPr="0047509D" w:rsidRDefault="00261839" w:rsidP="008F1EEE">
            <w:pPr>
              <w:pStyle w:val="cuatexto"/>
              <w:spacing w:after="0"/>
              <w:jc w:val="left"/>
            </w:pPr>
            <w:r w:rsidRPr="66290CDB">
              <w:t xml:space="preserve">Ingresos derivados del </w:t>
            </w:r>
            <w:r w:rsidR="002C6BF7" w:rsidRPr="66290CDB">
              <w:t xml:space="preserve">10% </w:t>
            </w:r>
            <w:r w:rsidRPr="66290CDB">
              <w:t xml:space="preserve">de cesión del aprovechamiento </w:t>
            </w:r>
            <w:r w:rsidR="2810F264" w:rsidRPr="66290CDB">
              <w:t>urbanístico</w:t>
            </w:r>
          </w:p>
        </w:tc>
        <w:tc>
          <w:tcPr>
            <w:tcW w:w="1235" w:type="dxa"/>
            <w:tcBorders>
              <w:bottom w:val="single" w:sz="2" w:space="0" w:color="auto"/>
            </w:tcBorders>
            <w:vAlign w:val="center"/>
          </w:tcPr>
          <w:p w14:paraId="7E7A2C8A" w14:textId="34B9FEEF" w:rsidR="002C6BF7" w:rsidRPr="0047509D" w:rsidRDefault="002C6BF7" w:rsidP="00490172">
            <w:pPr>
              <w:pStyle w:val="cuatexto"/>
              <w:spacing w:after="0" w:line="240" w:lineRule="auto"/>
              <w:jc w:val="right"/>
            </w:pPr>
            <w:r>
              <w:rPr>
                <w:color w:val="000000"/>
              </w:rPr>
              <w:t xml:space="preserve">18.693.996 </w:t>
            </w:r>
          </w:p>
        </w:tc>
        <w:tc>
          <w:tcPr>
            <w:tcW w:w="1319" w:type="dxa"/>
            <w:tcBorders>
              <w:bottom w:val="single" w:sz="2" w:space="0" w:color="auto"/>
            </w:tcBorders>
            <w:vAlign w:val="center"/>
          </w:tcPr>
          <w:p w14:paraId="300BA7F0" w14:textId="325D127D" w:rsidR="002C6BF7" w:rsidRPr="0047509D" w:rsidRDefault="002C6BF7" w:rsidP="00490172">
            <w:pPr>
              <w:pStyle w:val="cuatexto"/>
              <w:spacing w:after="0" w:line="240" w:lineRule="auto"/>
              <w:jc w:val="right"/>
            </w:pPr>
            <w:r>
              <w:rPr>
                <w:color w:val="000000"/>
              </w:rPr>
              <w:t xml:space="preserve">6.815.113 </w:t>
            </w:r>
          </w:p>
        </w:tc>
        <w:tc>
          <w:tcPr>
            <w:tcW w:w="1082" w:type="dxa"/>
            <w:tcBorders>
              <w:bottom w:val="single" w:sz="2" w:space="0" w:color="auto"/>
            </w:tcBorders>
            <w:vAlign w:val="center"/>
          </w:tcPr>
          <w:p w14:paraId="4A367B21" w14:textId="6E79E3F7" w:rsidR="002C6BF7" w:rsidRPr="0047509D" w:rsidRDefault="003E1831" w:rsidP="00490172">
            <w:pPr>
              <w:pStyle w:val="cuatexto"/>
              <w:spacing w:after="0" w:line="240" w:lineRule="auto"/>
              <w:jc w:val="right"/>
            </w:pPr>
            <w:r>
              <w:rPr>
                <w:color w:val="000000"/>
              </w:rPr>
              <w:t>3.528.249</w:t>
            </w:r>
          </w:p>
        </w:tc>
        <w:tc>
          <w:tcPr>
            <w:tcW w:w="1464" w:type="dxa"/>
            <w:tcBorders>
              <w:bottom w:val="single" w:sz="2" w:space="0" w:color="auto"/>
            </w:tcBorders>
            <w:shd w:val="clear" w:color="auto" w:fill="auto"/>
            <w:vAlign w:val="center"/>
          </w:tcPr>
          <w:p w14:paraId="271E6BC5" w14:textId="29D093D3" w:rsidR="002C6BF7" w:rsidRPr="00BA717D" w:rsidRDefault="00BA717D" w:rsidP="00490172">
            <w:pPr>
              <w:pStyle w:val="cuatexto"/>
              <w:spacing w:after="0" w:line="240" w:lineRule="auto"/>
              <w:jc w:val="right"/>
              <w:rPr>
                <w:color w:val="000000"/>
              </w:rPr>
            </w:pPr>
            <w:r w:rsidRPr="00BA717D">
              <w:rPr>
                <w:color w:val="000000"/>
              </w:rPr>
              <w:t>2.418.485</w:t>
            </w:r>
            <w:r w:rsidR="00490172">
              <w:rPr>
                <w:rStyle w:val="Refdenotaalpie"/>
                <w:color w:val="000000"/>
              </w:rPr>
              <w:footnoteReference w:id="8"/>
            </w:r>
          </w:p>
        </w:tc>
      </w:tr>
      <w:tr w:rsidR="00261839" w:rsidRPr="002C6BF7" w14:paraId="4295BB2F" w14:textId="77777777" w:rsidTr="00490172">
        <w:trPr>
          <w:trHeight w:val="227"/>
        </w:trPr>
        <w:tc>
          <w:tcPr>
            <w:tcW w:w="3686" w:type="dxa"/>
            <w:tcBorders>
              <w:top w:val="single" w:sz="2" w:space="0" w:color="auto"/>
              <w:bottom w:val="single" w:sz="2" w:space="0" w:color="auto"/>
            </w:tcBorders>
            <w:vAlign w:val="center"/>
          </w:tcPr>
          <w:p w14:paraId="495A27D1" w14:textId="77777777" w:rsidR="00E6492D" w:rsidRDefault="00261839" w:rsidP="008F1EEE">
            <w:pPr>
              <w:pStyle w:val="cuatexto"/>
              <w:spacing w:after="0"/>
              <w:jc w:val="left"/>
              <w:rPr>
                <w:color w:val="000000"/>
              </w:rPr>
            </w:pPr>
            <w:r>
              <w:rPr>
                <w:color w:val="000000"/>
              </w:rPr>
              <w:t xml:space="preserve">Impuesto sobre construcciones, </w:t>
            </w:r>
          </w:p>
          <w:p w14:paraId="40545D4E" w14:textId="16014253" w:rsidR="00261839" w:rsidRPr="0047509D" w:rsidRDefault="00261839" w:rsidP="008F1EEE">
            <w:pPr>
              <w:pStyle w:val="cuatexto"/>
              <w:spacing w:after="0"/>
              <w:jc w:val="left"/>
            </w:pPr>
            <w:r>
              <w:rPr>
                <w:color w:val="000000"/>
              </w:rPr>
              <w:t>instalaciones y obras</w:t>
            </w:r>
          </w:p>
        </w:tc>
        <w:tc>
          <w:tcPr>
            <w:tcW w:w="1235" w:type="dxa"/>
            <w:tcBorders>
              <w:top w:val="single" w:sz="2" w:space="0" w:color="auto"/>
              <w:bottom w:val="single" w:sz="2" w:space="0" w:color="auto"/>
            </w:tcBorders>
            <w:vAlign w:val="center"/>
          </w:tcPr>
          <w:p w14:paraId="7F8C48FB" w14:textId="0476EBCB" w:rsidR="00261839" w:rsidRPr="0047509D" w:rsidRDefault="00261839" w:rsidP="00490172">
            <w:pPr>
              <w:pStyle w:val="cuatexto"/>
              <w:spacing w:after="0" w:line="240" w:lineRule="auto"/>
              <w:jc w:val="right"/>
            </w:pPr>
            <w:r>
              <w:rPr>
                <w:color w:val="000000"/>
              </w:rPr>
              <w:t xml:space="preserve">10.440.409 </w:t>
            </w:r>
          </w:p>
        </w:tc>
        <w:tc>
          <w:tcPr>
            <w:tcW w:w="1319" w:type="dxa"/>
            <w:tcBorders>
              <w:top w:val="single" w:sz="2" w:space="0" w:color="auto"/>
              <w:bottom w:val="single" w:sz="2" w:space="0" w:color="auto"/>
            </w:tcBorders>
            <w:vAlign w:val="center"/>
          </w:tcPr>
          <w:p w14:paraId="43D8C89C" w14:textId="0BAC81B4" w:rsidR="00261839" w:rsidRPr="0047509D" w:rsidRDefault="00261839" w:rsidP="00490172">
            <w:pPr>
              <w:pStyle w:val="cuatexto"/>
              <w:spacing w:after="0" w:line="240" w:lineRule="auto"/>
              <w:jc w:val="right"/>
            </w:pPr>
            <w:r>
              <w:rPr>
                <w:color w:val="000000"/>
              </w:rPr>
              <w:t xml:space="preserve">6.290.344 </w:t>
            </w:r>
          </w:p>
        </w:tc>
        <w:tc>
          <w:tcPr>
            <w:tcW w:w="1082" w:type="dxa"/>
            <w:tcBorders>
              <w:top w:val="single" w:sz="2" w:space="0" w:color="auto"/>
              <w:bottom w:val="single" w:sz="2" w:space="0" w:color="auto"/>
            </w:tcBorders>
            <w:vAlign w:val="center"/>
          </w:tcPr>
          <w:p w14:paraId="6E94D339" w14:textId="51608DC9" w:rsidR="00261839" w:rsidRPr="0047509D" w:rsidRDefault="00261839" w:rsidP="00490172">
            <w:pPr>
              <w:pStyle w:val="cuatexto"/>
              <w:spacing w:after="0" w:line="240" w:lineRule="auto"/>
              <w:jc w:val="right"/>
            </w:pPr>
            <w:r>
              <w:rPr>
                <w:color w:val="000000"/>
              </w:rPr>
              <w:t xml:space="preserve">2.862.912 </w:t>
            </w:r>
          </w:p>
        </w:tc>
        <w:tc>
          <w:tcPr>
            <w:tcW w:w="1464" w:type="dxa"/>
            <w:tcBorders>
              <w:top w:val="single" w:sz="2" w:space="0" w:color="auto"/>
              <w:bottom w:val="single" w:sz="2" w:space="0" w:color="auto"/>
            </w:tcBorders>
            <w:vAlign w:val="center"/>
          </w:tcPr>
          <w:p w14:paraId="5E7827A5" w14:textId="24E007D8" w:rsidR="00261839" w:rsidRPr="0047509D" w:rsidRDefault="00261839" w:rsidP="00490172">
            <w:pPr>
              <w:pStyle w:val="cuatexto"/>
              <w:spacing w:after="0" w:line="240" w:lineRule="auto"/>
              <w:jc w:val="right"/>
            </w:pPr>
            <w:r w:rsidRPr="0047509D">
              <w:rPr>
                <w:color w:val="000000"/>
              </w:rPr>
              <w:t xml:space="preserve">1.128.022 </w:t>
            </w:r>
          </w:p>
        </w:tc>
      </w:tr>
      <w:tr w:rsidR="00261839" w:rsidRPr="002C6BF7" w14:paraId="41792283" w14:textId="77777777" w:rsidTr="00490172">
        <w:trPr>
          <w:trHeight w:val="227"/>
        </w:trPr>
        <w:tc>
          <w:tcPr>
            <w:tcW w:w="3686" w:type="dxa"/>
            <w:tcBorders>
              <w:top w:val="single" w:sz="2" w:space="0" w:color="auto"/>
              <w:bottom w:val="single" w:sz="2" w:space="0" w:color="auto"/>
            </w:tcBorders>
            <w:vAlign w:val="center"/>
          </w:tcPr>
          <w:p w14:paraId="053AD68A" w14:textId="0212DECF" w:rsidR="00261839" w:rsidRPr="0047509D" w:rsidRDefault="00261839" w:rsidP="008F1EEE">
            <w:pPr>
              <w:pStyle w:val="cuatexto"/>
              <w:spacing w:after="0"/>
              <w:jc w:val="left"/>
            </w:pPr>
            <w:r>
              <w:rPr>
                <w:color w:val="000000"/>
              </w:rPr>
              <w:t>Tasas urbanísticas</w:t>
            </w:r>
          </w:p>
        </w:tc>
        <w:tc>
          <w:tcPr>
            <w:tcW w:w="1235" w:type="dxa"/>
            <w:tcBorders>
              <w:top w:val="single" w:sz="2" w:space="0" w:color="auto"/>
              <w:bottom w:val="single" w:sz="2" w:space="0" w:color="auto"/>
            </w:tcBorders>
            <w:vAlign w:val="center"/>
          </w:tcPr>
          <w:p w14:paraId="3D452527" w14:textId="739FFAA3" w:rsidR="00261839" w:rsidRPr="0047509D" w:rsidRDefault="00261839" w:rsidP="00490172">
            <w:pPr>
              <w:pStyle w:val="cuatexto"/>
              <w:spacing w:after="0" w:line="240" w:lineRule="auto"/>
              <w:jc w:val="right"/>
            </w:pPr>
            <w:r>
              <w:rPr>
                <w:color w:val="000000"/>
              </w:rPr>
              <w:t xml:space="preserve">2.595.040 </w:t>
            </w:r>
          </w:p>
        </w:tc>
        <w:tc>
          <w:tcPr>
            <w:tcW w:w="1319" w:type="dxa"/>
            <w:tcBorders>
              <w:top w:val="single" w:sz="2" w:space="0" w:color="auto"/>
              <w:bottom w:val="single" w:sz="2" w:space="0" w:color="auto"/>
            </w:tcBorders>
            <w:vAlign w:val="center"/>
          </w:tcPr>
          <w:p w14:paraId="20AF2BC7" w14:textId="6033D5C2" w:rsidR="00261839" w:rsidRPr="0047509D" w:rsidRDefault="00261839" w:rsidP="00490172">
            <w:pPr>
              <w:pStyle w:val="cuatexto"/>
              <w:spacing w:after="0" w:line="240" w:lineRule="auto"/>
              <w:jc w:val="right"/>
            </w:pPr>
            <w:r>
              <w:rPr>
                <w:color w:val="000000"/>
              </w:rPr>
              <w:t xml:space="preserve">681.514 </w:t>
            </w:r>
          </w:p>
        </w:tc>
        <w:tc>
          <w:tcPr>
            <w:tcW w:w="1082" w:type="dxa"/>
            <w:tcBorders>
              <w:top w:val="single" w:sz="2" w:space="0" w:color="auto"/>
              <w:bottom w:val="single" w:sz="2" w:space="0" w:color="auto"/>
            </w:tcBorders>
            <w:vAlign w:val="center"/>
          </w:tcPr>
          <w:p w14:paraId="7B2F2644" w14:textId="4C925420" w:rsidR="00261839" w:rsidRPr="0047509D" w:rsidRDefault="00261839" w:rsidP="00490172">
            <w:pPr>
              <w:pStyle w:val="cuatexto"/>
              <w:spacing w:after="0" w:line="240" w:lineRule="auto"/>
              <w:jc w:val="right"/>
            </w:pPr>
            <w:r>
              <w:rPr>
                <w:color w:val="000000"/>
              </w:rPr>
              <w:t xml:space="preserve">349.852 </w:t>
            </w:r>
          </w:p>
        </w:tc>
        <w:tc>
          <w:tcPr>
            <w:tcW w:w="1464" w:type="dxa"/>
            <w:tcBorders>
              <w:top w:val="single" w:sz="2" w:space="0" w:color="auto"/>
              <w:bottom w:val="single" w:sz="2" w:space="0" w:color="auto"/>
            </w:tcBorders>
            <w:vAlign w:val="center"/>
          </w:tcPr>
          <w:p w14:paraId="5ADBE8A7" w14:textId="72DDE62E" w:rsidR="00261839" w:rsidRPr="0047509D" w:rsidRDefault="00261839" w:rsidP="00490172">
            <w:pPr>
              <w:pStyle w:val="cuatexto"/>
              <w:spacing w:after="0" w:line="240" w:lineRule="auto"/>
              <w:jc w:val="right"/>
            </w:pPr>
            <w:r w:rsidRPr="0047509D">
              <w:rPr>
                <w:color w:val="000000"/>
              </w:rPr>
              <w:t xml:space="preserve">252.238 </w:t>
            </w:r>
          </w:p>
        </w:tc>
      </w:tr>
      <w:tr w:rsidR="00261839" w:rsidRPr="002C6BF7" w14:paraId="2E9F9096" w14:textId="77777777" w:rsidTr="00490172">
        <w:trPr>
          <w:trHeight w:val="227"/>
        </w:trPr>
        <w:tc>
          <w:tcPr>
            <w:tcW w:w="3686" w:type="dxa"/>
            <w:tcBorders>
              <w:top w:val="single" w:sz="2" w:space="0" w:color="auto"/>
            </w:tcBorders>
            <w:vAlign w:val="center"/>
          </w:tcPr>
          <w:p w14:paraId="5F2DDF3E" w14:textId="2FB16242" w:rsidR="00261839" w:rsidRPr="0047509D" w:rsidRDefault="00261839" w:rsidP="001E1CF2">
            <w:pPr>
              <w:pStyle w:val="cuatexto"/>
              <w:spacing w:after="0"/>
              <w:jc w:val="left"/>
            </w:pPr>
            <w:r>
              <w:rPr>
                <w:color w:val="000000"/>
              </w:rPr>
              <w:t>Impuesto sobre incremento valor terrenos</w:t>
            </w:r>
          </w:p>
        </w:tc>
        <w:tc>
          <w:tcPr>
            <w:tcW w:w="1235" w:type="dxa"/>
            <w:tcBorders>
              <w:top w:val="single" w:sz="2" w:space="0" w:color="auto"/>
            </w:tcBorders>
            <w:vAlign w:val="center"/>
          </w:tcPr>
          <w:p w14:paraId="7DDA3DB0" w14:textId="4CA6615F" w:rsidR="00261839" w:rsidRPr="0047509D" w:rsidRDefault="00D42EE6" w:rsidP="00490172">
            <w:pPr>
              <w:pStyle w:val="cuatexto"/>
              <w:spacing w:after="0" w:line="240" w:lineRule="auto"/>
              <w:jc w:val="right"/>
            </w:pPr>
            <w:r>
              <w:rPr>
                <w:color w:val="000000"/>
              </w:rPr>
              <w:t>1.863.845</w:t>
            </w:r>
          </w:p>
        </w:tc>
        <w:tc>
          <w:tcPr>
            <w:tcW w:w="1319" w:type="dxa"/>
            <w:tcBorders>
              <w:top w:val="single" w:sz="2" w:space="0" w:color="auto"/>
            </w:tcBorders>
            <w:vAlign w:val="center"/>
          </w:tcPr>
          <w:p w14:paraId="387D85EB" w14:textId="3435437E" w:rsidR="00261839" w:rsidRPr="0047509D" w:rsidRDefault="00261839" w:rsidP="00490172">
            <w:pPr>
              <w:pStyle w:val="cuatexto"/>
              <w:spacing w:after="0" w:line="240" w:lineRule="auto"/>
              <w:jc w:val="right"/>
            </w:pPr>
            <w:r>
              <w:rPr>
                <w:color w:val="000000"/>
              </w:rPr>
              <w:t xml:space="preserve">2.396.104 </w:t>
            </w:r>
          </w:p>
        </w:tc>
        <w:tc>
          <w:tcPr>
            <w:tcW w:w="1082" w:type="dxa"/>
            <w:tcBorders>
              <w:top w:val="single" w:sz="2" w:space="0" w:color="auto"/>
            </w:tcBorders>
            <w:vAlign w:val="center"/>
          </w:tcPr>
          <w:p w14:paraId="42876150" w14:textId="68DFE56B" w:rsidR="00261839" w:rsidRPr="0047509D" w:rsidRDefault="00261839" w:rsidP="00490172">
            <w:pPr>
              <w:pStyle w:val="cuatexto"/>
              <w:spacing w:after="0" w:line="240" w:lineRule="auto"/>
              <w:jc w:val="right"/>
            </w:pPr>
            <w:r>
              <w:rPr>
                <w:color w:val="000000"/>
              </w:rPr>
              <w:t xml:space="preserve">359.758 </w:t>
            </w:r>
          </w:p>
        </w:tc>
        <w:tc>
          <w:tcPr>
            <w:tcW w:w="1464" w:type="dxa"/>
            <w:tcBorders>
              <w:top w:val="single" w:sz="2" w:space="0" w:color="auto"/>
            </w:tcBorders>
            <w:vAlign w:val="center"/>
          </w:tcPr>
          <w:p w14:paraId="5EAD04D7" w14:textId="37008E36" w:rsidR="00261839" w:rsidRPr="0047509D" w:rsidRDefault="00261839" w:rsidP="00490172">
            <w:pPr>
              <w:pStyle w:val="cuatexto"/>
              <w:spacing w:after="0" w:line="240" w:lineRule="auto"/>
              <w:jc w:val="right"/>
            </w:pPr>
            <w:r w:rsidRPr="0047509D">
              <w:rPr>
                <w:color w:val="000000"/>
              </w:rPr>
              <w:t xml:space="preserve">104.706 </w:t>
            </w:r>
          </w:p>
        </w:tc>
      </w:tr>
      <w:tr w:rsidR="00261839" w:rsidRPr="00261839" w14:paraId="0A7B32C3" w14:textId="77777777" w:rsidTr="00490172">
        <w:trPr>
          <w:trHeight w:val="255"/>
        </w:trPr>
        <w:tc>
          <w:tcPr>
            <w:tcW w:w="3686" w:type="dxa"/>
            <w:shd w:val="clear" w:color="auto" w:fill="FABF8F" w:themeFill="accent6" w:themeFillTint="99"/>
            <w:vAlign w:val="center"/>
          </w:tcPr>
          <w:p w14:paraId="3A7A9439" w14:textId="3DB35782" w:rsidR="00261839" w:rsidRPr="0047509D" w:rsidRDefault="00261839" w:rsidP="00490172">
            <w:pPr>
              <w:pStyle w:val="cuadroCabe"/>
              <w:spacing w:after="0" w:line="240" w:lineRule="auto"/>
              <w:jc w:val="left"/>
            </w:pPr>
            <w:r>
              <w:t>Ingresos totales</w:t>
            </w:r>
          </w:p>
        </w:tc>
        <w:tc>
          <w:tcPr>
            <w:tcW w:w="1235" w:type="dxa"/>
            <w:shd w:val="clear" w:color="auto" w:fill="FABF8F" w:themeFill="accent6" w:themeFillTint="99"/>
            <w:vAlign w:val="center"/>
          </w:tcPr>
          <w:p w14:paraId="0B951E5C" w14:textId="512E18AF" w:rsidR="00261839" w:rsidRPr="0047509D" w:rsidRDefault="00D42EE6" w:rsidP="00490172">
            <w:pPr>
              <w:pStyle w:val="cuadroCabe"/>
              <w:spacing w:after="0" w:line="240" w:lineRule="auto"/>
              <w:jc w:val="right"/>
            </w:pPr>
            <w:r>
              <w:rPr>
                <w:color w:val="000000"/>
              </w:rPr>
              <w:t>33.593.290</w:t>
            </w:r>
          </w:p>
        </w:tc>
        <w:tc>
          <w:tcPr>
            <w:tcW w:w="1319" w:type="dxa"/>
            <w:shd w:val="clear" w:color="auto" w:fill="FABF8F" w:themeFill="accent6" w:themeFillTint="99"/>
            <w:vAlign w:val="center"/>
          </w:tcPr>
          <w:p w14:paraId="72BA661E" w14:textId="7075CE68" w:rsidR="00261839" w:rsidRPr="0047509D" w:rsidRDefault="00261839" w:rsidP="00490172">
            <w:pPr>
              <w:pStyle w:val="cuadroCabe"/>
              <w:spacing w:after="0" w:line="240" w:lineRule="auto"/>
              <w:jc w:val="right"/>
            </w:pPr>
            <w:r w:rsidRPr="0047509D">
              <w:rPr>
                <w:color w:val="000000"/>
              </w:rPr>
              <w:t>16.183.075</w:t>
            </w:r>
          </w:p>
        </w:tc>
        <w:tc>
          <w:tcPr>
            <w:tcW w:w="1082" w:type="dxa"/>
            <w:shd w:val="clear" w:color="auto" w:fill="FABF8F" w:themeFill="accent6" w:themeFillTint="99"/>
            <w:vAlign w:val="center"/>
          </w:tcPr>
          <w:p w14:paraId="73EC7DAA" w14:textId="552B5D8F" w:rsidR="00261839" w:rsidRPr="0047509D" w:rsidRDefault="003E1831" w:rsidP="00490172">
            <w:pPr>
              <w:pStyle w:val="cuadroCabe"/>
              <w:spacing w:after="0" w:line="240" w:lineRule="auto"/>
              <w:jc w:val="right"/>
            </w:pPr>
            <w:r>
              <w:rPr>
                <w:color w:val="000000"/>
              </w:rPr>
              <w:t>7.100.771</w:t>
            </w:r>
          </w:p>
        </w:tc>
        <w:tc>
          <w:tcPr>
            <w:tcW w:w="1464" w:type="dxa"/>
            <w:shd w:val="clear" w:color="auto" w:fill="FABF8F" w:themeFill="accent6" w:themeFillTint="99"/>
            <w:vAlign w:val="center"/>
          </w:tcPr>
          <w:p w14:paraId="529DCAD5" w14:textId="19794C69" w:rsidR="00261839" w:rsidRPr="00490172" w:rsidRDefault="00BA717D" w:rsidP="00490172">
            <w:pPr>
              <w:pStyle w:val="cuadroCabe"/>
              <w:spacing w:after="0" w:line="240" w:lineRule="auto"/>
              <w:jc w:val="right"/>
              <w:rPr>
                <w:vertAlign w:val="superscript"/>
              </w:rPr>
            </w:pPr>
            <w:r>
              <w:rPr>
                <w:color w:val="000000" w:themeColor="text1"/>
              </w:rPr>
              <w:t>3.903.451</w:t>
            </w:r>
            <w:r w:rsidR="00490172">
              <w:rPr>
                <w:color w:val="000000" w:themeColor="text1"/>
                <w:vertAlign w:val="superscript"/>
              </w:rPr>
              <w:t>7</w:t>
            </w:r>
          </w:p>
        </w:tc>
      </w:tr>
    </w:tbl>
    <w:p w14:paraId="75C9FD82" w14:textId="194AF1B6" w:rsidR="000B0884" w:rsidRDefault="00E43F33" w:rsidP="00261B85">
      <w:pPr>
        <w:pStyle w:val="texto"/>
        <w:spacing w:before="240" w:after="140"/>
        <w:jc w:val="both"/>
      </w:pPr>
      <w:r w:rsidRPr="006F5FC4">
        <w:t xml:space="preserve">Burlada </w:t>
      </w:r>
      <w:r w:rsidR="3D33F64A" w:rsidRPr="00D102DD">
        <w:t>obtuvo</w:t>
      </w:r>
      <w:r w:rsidRPr="006F5FC4">
        <w:t xml:space="preserve"> por el desarrollo del PSIS </w:t>
      </w:r>
      <w:r w:rsidR="00D42EE6">
        <w:t>33,59</w:t>
      </w:r>
      <w:r w:rsidRPr="006F5FC4">
        <w:t xml:space="preserve"> millones</w:t>
      </w:r>
      <w:r w:rsidR="001650E6">
        <w:t>,</w:t>
      </w:r>
      <w:r w:rsidRPr="006F5FC4">
        <w:t xml:space="preserve"> cifra significativa</w:t>
      </w:r>
      <w:r>
        <w:t xml:space="preserve">mente superior a la del resto de municipios debido al porcentaje de superficie que posee. </w:t>
      </w:r>
    </w:p>
    <w:p w14:paraId="409783E2" w14:textId="4A91FD4F" w:rsidR="000B0884" w:rsidRDefault="00E55DDB" w:rsidP="00E6492D">
      <w:pPr>
        <w:pStyle w:val="texto"/>
        <w:spacing w:after="140"/>
        <w:jc w:val="both"/>
      </w:pPr>
      <w:r>
        <w:t>Los</w:t>
      </w:r>
      <w:r w:rsidR="08153EBE">
        <w:t xml:space="preserve"> ingresos </w:t>
      </w:r>
      <w:r>
        <w:t>derivados de la cesión del aprovechamien</w:t>
      </w:r>
      <w:r w:rsidR="00C64D07">
        <w:t>t</w:t>
      </w:r>
      <w:r>
        <w:t xml:space="preserve">o urbanístico </w:t>
      </w:r>
      <w:r w:rsidR="08153EBE">
        <w:t xml:space="preserve">son considerados recursos </w:t>
      </w:r>
      <w:r w:rsidR="475D51E3">
        <w:t>afectados</w:t>
      </w:r>
      <w:r w:rsidR="08153EBE">
        <w:t xml:space="preserve"> y deben destinarse a inversiones en </w:t>
      </w:r>
      <w:r w:rsidR="001650E6">
        <w:t>los respectivos municipios</w:t>
      </w:r>
      <w:r w:rsidR="08153EBE">
        <w:t xml:space="preserve">, no </w:t>
      </w:r>
      <w:r w:rsidR="639A830D">
        <w:t>necesariamente en Erripagaña,</w:t>
      </w:r>
      <w:r w:rsidR="08153EBE">
        <w:t xml:space="preserve"> sino en cualquier lugar de</w:t>
      </w:r>
      <w:r w:rsidR="001650E6">
        <w:t xml:space="preserve"> </w:t>
      </w:r>
      <w:r w:rsidR="19DFA972">
        <w:t>estos</w:t>
      </w:r>
      <w:r w:rsidR="08153EBE">
        <w:t xml:space="preserve">. Además, deben reflejarse como recursos </w:t>
      </w:r>
      <w:r w:rsidR="317667AB">
        <w:t>afectados</w:t>
      </w:r>
      <w:r w:rsidR="08153EBE">
        <w:t xml:space="preserve"> en el remanente de tesorería en las cuentas anuales de los municipios; sin embargo, no </w:t>
      </w:r>
      <w:r w:rsidR="5BB518E2">
        <w:t>es posible</w:t>
      </w:r>
      <w:r w:rsidR="08153EBE">
        <w:t xml:space="preserve"> cuantificar qué parte</w:t>
      </w:r>
      <w:r w:rsidR="5DDB9FAB">
        <w:t xml:space="preserve"> de este remanente afectado</w:t>
      </w:r>
      <w:r w:rsidR="08153EBE">
        <w:t xml:space="preserve"> procede de Erripagaña</w:t>
      </w:r>
      <w:r w:rsidR="003748DB">
        <w:t xml:space="preserve"> al no estar identificado el mismo</w:t>
      </w:r>
      <w:r w:rsidR="003748DB">
        <w:rPr>
          <w:rStyle w:val="Refdenotaalpie"/>
        </w:rPr>
        <w:footnoteReference w:id="9"/>
      </w:r>
      <w:r w:rsidR="003748DB">
        <w:t xml:space="preserve">. </w:t>
      </w:r>
      <w:r w:rsidR="4CDCE18D">
        <w:t xml:space="preserve"> </w:t>
      </w:r>
    </w:p>
    <w:p w14:paraId="091C1502" w14:textId="7889CA53" w:rsidR="00261839" w:rsidRDefault="00261839" w:rsidP="008B359E">
      <w:pPr>
        <w:pStyle w:val="texto"/>
        <w:spacing w:after="240"/>
        <w:jc w:val="both"/>
      </w:pPr>
      <w:r>
        <w:t xml:space="preserve">Por otro lado, los ayuntamientos </w:t>
      </w:r>
      <w:r w:rsidR="20768B19">
        <w:t xml:space="preserve">perciben </w:t>
      </w:r>
      <w:r>
        <w:t>de manera peri</w:t>
      </w:r>
      <w:r w:rsidR="005F48CC">
        <w:t>ódica otro tipo de ingresos de las personas que viven en Erripagaña. Mostramos a continuación la cuantificación de estos ingresos para el año 2023:</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11"/>
        <w:gridCol w:w="1098"/>
        <w:gridCol w:w="1028"/>
        <w:gridCol w:w="1418"/>
        <w:gridCol w:w="1134"/>
      </w:tblGrid>
      <w:tr w:rsidR="005F48CC" w:rsidRPr="00746A9A" w14:paraId="51F21E42" w14:textId="77777777" w:rsidTr="007C1C1E">
        <w:trPr>
          <w:trHeight w:val="255"/>
        </w:trPr>
        <w:tc>
          <w:tcPr>
            <w:tcW w:w="4111" w:type="dxa"/>
            <w:shd w:val="clear" w:color="auto" w:fill="FABF8F" w:themeFill="accent6" w:themeFillTint="99"/>
            <w:vAlign w:val="center"/>
          </w:tcPr>
          <w:p w14:paraId="60BAAD97" w14:textId="14D715BC" w:rsidR="005F48CC" w:rsidRPr="00746A9A" w:rsidRDefault="005F48CC" w:rsidP="007C1C1E">
            <w:pPr>
              <w:pStyle w:val="cuadroCabe"/>
              <w:spacing w:after="40"/>
              <w:rPr>
                <w:sz w:val="16"/>
                <w:szCs w:val="16"/>
              </w:rPr>
            </w:pPr>
          </w:p>
        </w:tc>
        <w:tc>
          <w:tcPr>
            <w:tcW w:w="1098" w:type="dxa"/>
            <w:shd w:val="clear" w:color="auto" w:fill="FABF8F" w:themeFill="accent6" w:themeFillTint="99"/>
            <w:vAlign w:val="center"/>
          </w:tcPr>
          <w:p w14:paraId="74A26D2B" w14:textId="77777777" w:rsidR="005F48CC" w:rsidRPr="00746A9A" w:rsidRDefault="005F48CC" w:rsidP="007C1C1E">
            <w:pPr>
              <w:pStyle w:val="cuadroCabe"/>
              <w:spacing w:after="40"/>
              <w:jc w:val="right"/>
              <w:rPr>
                <w:sz w:val="16"/>
                <w:szCs w:val="16"/>
              </w:rPr>
            </w:pPr>
            <w:r w:rsidRPr="00746A9A">
              <w:rPr>
                <w:sz w:val="16"/>
                <w:szCs w:val="16"/>
              </w:rPr>
              <w:t>Burlada</w:t>
            </w:r>
          </w:p>
        </w:tc>
        <w:tc>
          <w:tcPr>
            <w:tcW w:w="1028" w:type="dxa"/>
            <w:shd w:val="clear" w:color="auto" w:fill="FABF8F" w:themeFill="accent6" w:themeFillTint="99"/>
            <w:vAlign w:val="center"/>
          </w:tcPr>
          <w:p w14:paraId="1642F95E" w14:textId="77777777" w:rsidR="005F48CC" w:rsidRPr="00746A9A" w:rsidRDefault="005F48CC" w:rsidP="007C1C1E">
            <w:pPr>
              <w:pStyle w:val="cuadroCabe"/>
              <w:spacing w:after="40"/>
              <w:jc w:val="right"/>
              <w:rPr>
                <w:sz w:val="16"/>
                <w:szCs w:val="16"/>
              </w:rPr>
            </w:pPr>
            <w:r w:rsidRPr="00746A9A">
              <w:rPr>
                <w:sz w:val="16"/>
                <w:szCs w:val="16"/>
              </w:rPr>
              <w:t>Pamplona</w:t>
            </w:r>
          </w:p>
        </w:tc>
        <w:tc>
          <w:tcPr>
            <w:tcW w:w="1418" w:type="dxa"/>
            <w:shd w:val="clear" w:color="auto" w:fill="FABF8F" w:themeFill="accent6" w:themeFillTint="99"/>
            <w:vAlign w:val="center"/>
          </w:tcPr>
          <w:p w14:paraId="2265509C" w14:textId="61437EF4" w:rsidR="005F48CC" w:rsidRPr="00746A9A" w:rsidRDefault="00652B28" w:rsidP="007C1C1E">
            <w:pPr>
              <w:pStyle w:val="cuadroCabe"/>
              <w:spacing w:after="40"/>
              <w:jc w:val="right"/>
              <w:rPr>
                <w:sz w:val="16"/>
                <w:szCs w:val="16"/>
              </w:rPr>
            </w:pPr>
            <w:r w:rsidRPr="00746A9A">
              <w:rPr>
                <w:sz w:val="16"/>
                <w:szCs w:val="16"/>
              </w:rPr>
              <w:t>V</w:t>
            </w:r>
            <w:r w:rsidR="001E1CF2" w:rsidRPr="00746A9A">
              <w:rPr>
                <w:sz w:val="16"/>
                <w:szCs w:val="16"/>
              </w:rPr>
              <w:t>alle de</w:t>
            </w:r>
            <w:r w:rsidRPr="00746A9A">
              <w:rPr>
                <w:sz w:val="16"/>
                <w:szCs w:val="16"/>
              </w:rPr>
              <w:t xml:space="preserve"> </w:t>
            </w:r>
            <w:r w:rsidR="005F48CC" w:rsidRPr="00746A9A">
              <w:rPr>
                <w:sz w:val="16"/>
                <w:szCs w:val="16"/>
              </w:rPr>
              <w:t>Egüés</w:t>
            </w:r>
          </w:p>
        </w:tc>
        <w:tc>
          <w:tcPr>
            <w:tcW w:w="1134" w:type="dxa"/>
            <w:shd w:val="clear" w:color="auto" w:fill="FABF8F" w:themeFill="accent6" w:themeFillTint="99"/>
            <w:vAlign w:val="center"/>
          </w:tcPr>
          <w:p w14:paraId="23D232C3" w14:textId="77777777" w:rsidR="005F48CC" w:rsidRPr="00746A9A" w:rsidRDefault="005F48CC" w:rsidP="007C1C1E">
            <w:pPr>
              <w:pStyle w:val="cuadroCabe"/>
              <w:spacing w:after="40"/>
              <w:jc w:val="right"/>
              <w:rPr>
                <w:sz w:val="16"/>
                <w:szCs w:val="16"/>
              </w:rPr>
            </w:pPr>
            <w:r w:rsidRPr="00746A9A">
              <w:rPr>
                <w:sz w:val="16"/>
                <w:szCs w:val="16"/>
              </w:rPr>
              <w:t>Huarte</w:t>
            </w:r>
          </w:p>
        </w:tc>
      </w:tr>
      <w:tr w:rsidR="005F48CC" w:rsidRPr="00A05723" w14:paraId="79459686" w14:textId="77777777" w:rsidTr="00CE65C5">
        <w:trPr>
          <w:trHeight w:val="198"/>
        </w:trPr>
        <w:tc>
          <w:tcPr>
            <w:tcW w:w="4111" w:type="dxa"/>
            <w:tcBorders>
              <w:bottom w:val="single" w:sz="2" w:space="0" w:color="auto"/>
            </w:tcBorders>
            <w:vAlign w:val="center"/>
          </w:tcPr>
          <w:p w14:paraId="507FA563" w14:textId="7A855311" w:rsidR="005F48CC" w:rsidRPr="00A05723" w:rsidRDefault="68BB96DF" w:rsidP="00C81F4F">
            <w:pPr>
              <w:pStyle w:val="cuatexto"/>
              <w:spacing w:after="0"/>
              <w:rPr>
                <w:sz w:val="18"/>
                <w:szCs w:val="18"/>
              </w:rPr>
            </w:pPr>
            <w:r w:rsidRPr="00A05723">
              <w:rPr>
                <w:sz w:val="18"/>
                <w:szCs w:val="18"/>
              </w:rPr>
              <w:t>Contribución territorial</w:t>
            </w:r>
          </w:p>
        </w:tc>
        <w:tc>
          <w:tcPr>
            <w:tcW w:w="1098" w:type="dxa"/>
            <w:tcBorders>
              <w:bottom w:val="single" w:sz="2" w:space="0" w:color="auto"/>
            </w:tcBorders>
            <w:vAlign w:val="center"/>
          </w:tcPr>
          <w:p w14:paraId="4BF8B7E2" w14:textId="3CCC830F" w:rsidR="005F48CC" w:rsidRPr="00A05723" w:rsidRDefault="005F48CC" w:rsidP="00C81F4F">
            <w:pPr>
              <w:pStyle w:val="cuatexto"/>
              <w:spacing w:after="0"/>
              <w:jc w:val="right"/>
              <w:rPr>
                <w:sz w:val="18"/>
                <w:szCs w:val="18"/>
              </w:rPr>
            </w:pPr>
            <w:r w:rsidRPr="00A05723">
              <w:rPr>
                <w:color w:val="000000"/>
                <w:sz w:val="18"/>
                <w:szCs w:val="18"/>
              </w:rPr>
              <w:t xml:space="preserve">970.114 </w:t>
            </w:r>
          </w:p>
        </w:tc>
        <w:tc>
          <w:tcPr>
            <w:tcW w:w="1028" w:type="dxa"/>
            <w:tcBorders>
              <w:bottom w:val="single" w:sz="2" w:space="0" w:color="auto"/>
            </w:tcBorders>
            <w:vAlign w:val="center"/>
          </w:tcPr>
          <w:p w14:paraId="1FB328AD" w14:textId="463EBEF4" w:rsidR="005F48CC" w:rsidRPr="00A05723" w:rsidRDefault="005F48CC" w:rsidP="00C81F4F">
            <w:pPr>
              <w:pStyle w:val="cuatexto"/>
              <w:spacing w:after="0"/>
              <w:jc w:val="right"/>
              <w:rPr>
                <w:sz w:val="18"/>
                <w:szCs w:val="18"/>
              </w:rPr>
            </w:pPr>
            <w:r w:rsidRPr="00A05723">
              <w:rPr>
                <w:color w:val="000000"/>
                <w:sz w:val="18"/>
                <w:szCs w:val="18"/>
              </w:rPr>
              <w:t xml:space="preserve">442.900 </w:t>
            </w:r>
          </w:p>
        </w:tc>
        <w:tc>
          <w:tcPr>
            <w:tcW w:w="1418" w:type="dxa"/>
            <w:tcBorders>
              <w:bottom w:val="single" w:sz="2" w:space="0" w:color="auto"/>
            </w:tcBorders>
            <w:vAlign w:val="center"/>
          </w:tcPr>
          <w:p w14:paraId="372C4AF1" w14:textId="2F529E19" w:rsidR="005F48CC" w:rsidRPr="00A05723" w:rsidRDefault="005F48CC" w:rsidP="00C81F4F">
            <w:pPr>
              <w:pStyle w:val="cuatexto"/>
              <w:spacing w:after="0"/>
              <w:jc w:val="right"/>
              <w:rPr>
                <w:sz w:val="18"/>
                <w:szCs w:val="18"/>
              </w:rPr>
            </w:pPr>
            <w:r w:rsidRPr="00A05723">
              <w:rPr>
                <w:color w:val="000000"/>
                <w:sz w:val="18"/>
                <w:szCs w:val="18"/>
              </w:rPr>
              <w:t>201.202</w:t>
            </w:r>
          </w:p>
        </w:tc>
        <w:tc>
          <w:tcPr>
            <w:tcW w:w="1134" w:type="dxa"/>
            <w:tcBorders>
              <w:bottom w:val="single" w:sz="2" w:space="0" w:color="auto"/>
            </w:tcBorders>
            <w:vAlign w:val="center"/>
          </w:tcPr>
          <w:p w14:paraId="3943CE14" w14:textId="5BCB93F1" w:rsidR="005F48CC" w:rsidRPr="00A05723" w:rsidRDefault="005F48CC" w:rsidP="00C81F4F">
            <w:pPr>
              <w:pStyle w:val="cuatexto"/>
              <w:spacing w:after="0"/>
              <w:jc w:val="right"/>
              <w:rPr>
                <w:sz w:val="18"/>
                <w:szCs w:val="18"/>
              </w:rPr>
            </w:pPr>
            <w:r w:rsidRPr="00A05723">
              <w:rPr>
                <w:color w:val="000000"/>
                <w:sz w:val="18"/>
                <w:szCs w:val="18"/>
              </w:rPr>
              <w:t xml:space="preserve">75.315 </w:t>
            </w:r>
          </w:p>
        </w:tc>
      </w:tr>
      <w:tr w:rsidR="005F48CC" w:rsidRPr="00A05723" w14:paraId="7CE5F528" w14:textId="77777777" w:rsidTr="00CE65C5">
        <w:trPr>
          <w:trHeight w:val="198"/>
        </w:trPr>
        <w:tc>
          <w:tcPr>
            <w:tcW w:w="4111" w:type="dxa"/>
            <w:tcBorders>
              <w:top w:val="single" w:sz="2" w:space="0" w:color="auto"/>
              <w:bottom w:val="single" w:sz="2" w:space="0" w:color="auto"/>
            </w:tcBorders>
            <w:vAlign w:val="center"/>
          </w:tcPr>
          <w:p w14:paraId="7DAC9AE5" w14:textId="3396F47D" w:rsidR="005F48CC" w:rsidRPr="00A05723" w:rsidRDefault="005F48CC" w:rsidP="008B359E">
            <w:pPr>
              <w:pStyle w:val="cuatexto"/>
              <w:spacing w:after="0" w:line="240" w:lineRule="auto"/>
              <w:rPr>
                <w:sz w:val="18"/>
                <w:szCs w:val="18"/>
              </w:rPr>
            </w:pPr>
            <w:r w:rsidRPr="00A05723">
              <w:rPr>
                <w:color w:val="000000"/>
                <w:sz w:val="18"/>
                <w:szCs w:val="18"/>
              </w:rPr>
              <w:t>Impuesto s</w:t>
            </w:r>
            <w:r w:rsidR="00112F09" w:rsidRPr="00A05723">
              <w:rPr>
                <w:color w:val="000000"/>
                <w:sz w:val="18"/>
                <w:szCs w:val="18"/>
              </w:rPr>
              <w:t>obre</w:t>
            </w:r>
            <w:r w:rsidRPr="00A05723">
              <w:rPr>
                <w:color w:val="000000"/>
                <w:sz w:val="18"/>
                <w:szCs w:val="18"/>
              </w:rPr>
              <w:t xml:space="preserve"> vehículos de tracción mecánica</w:t>
            </w:r>
          </w:p>
        </w:tc>
        <w:tc>
          <w:tcPr>
            <w:tcW w:w="1098" w:type="dxa"/>
            <w:tcBorders>
              <w:top w:val="single" w:sz="2" w:space="0" w:color="auto"/>
              <w:bottom w:val="single" w:sz="2" w:space="0" w:color="auto"/>
            </w:tcBorders>
            <w:vAlign w:val="center"/>
          </w:tcPr>
          <w:p w14:paraId="61BF4C15" w14:textId="73F4B291" w:rsidR="005F48CC" w:rsidRPr="00A05723" w:rsidRDefault="005F48CC" w:rsidP="0049107E">
            <w:pPr>
              <w:pStyle w:val="cuatexto"/>
              <w:spacing w:after="0" w:line="240" w:lineRule="auto"/>
              <w:jc w:val="right"/>
              <w:rPr>
                <w:sz w:val="18"/>
                <w:szCs w:val="18"/>
              </w:rPr>
            </w:pPr>
            <w:r w:rsidRPr="00A05723">
              <w:rPr>
                <w:color w:val="000000"/>
                <w:sz w:val="18"/>
                <w:szCs w:val="18"/>
              </w:rPr>
              <w:t xml:space="preserve">155.397 </w:t>
            </w:r>
          </w:p>
        </w:tc>
        <w:tc>
          <w:tcPr>
            <w:tcW w:w="1028" w:type="dxa"/>
            <w:tcBorders>
              <w:top w:val="single" w:sz="2" w:space="0" w:color="auto"/>
              <w:bottom w:val="single" w:sz="2" w:space="0" w:color="auto"/>
            </w:tcBorders>
            <w:vAlign w:val="center"/>
          </w:tcPr>
          <w:p w14:paraId="02D6BC71" w14:textId="38B31640" w:rsidR="005F48CC" w:rsidRPr="00A05723" w:rsidRDefault="005F48CC" w:rsidP="0049107E">
            <w:pPr>
              <w:pStyle w:val="cuatexto"/>
              <w:spacing w:after="0" w:line="240" w:lineRule="auto"/>
              <w:jc w:val="right"/>
              <w:rPr>
                <w:sz w:val="18"/>
                <w:szCs w:val="18"/>
              </w:rPr>
            </w:pPr>
            <w:r w:rsidRPr="00A05723">
              <w:rPr>
                <w:color w:val="000000"/>
                <w:sz w:val="18"/>
                <w:szCs w:val="18"/>
              </w:rPr>
              <w:t xml:space="preserve">130.426 </w:t>
            </w:r>
          </w:p>
        </w:tc>
        <w:tc>
          <w:tcPr>
            <w:tcW w:w="1418" w:type="dxa"/>
            <w:tcBorders>
              <w:top w:val="single" w:sz="2" w:space="0" w:color="auto"/>
              <w:bottom w:val="single" w:sz="2" w:space="0" w:color="auto"/>
            </w:tcBorders>
            <w:vAlign w:val="center"/>
          </w:tcPr>
          <w:p w14:paraId="0307E35E" w14:textId="15A2FBD4" w:rsidR="005F48CC" w:rsidRPr="00A05723" w:rsidRDefault="005F48CC" w:rsidP="0049107E">
            <w:pPr>
              <w:pStyle w:val="cuatexto"/>
              <w:spacing w:after="0" w:line="240" w:lineRule="auto"/>
              <w:jc w:val="right"/>
              <w:rPr>
                <w:sz w:val="18"/>
                <w:szCs w:val="18"/>
              </w:rPr>
            </w:pPr>
            <w:r w:rsidRPr="00A05723">
              <w:rPr>
                <w:color w:val="000000"/>
                <w:sz w:val="18"/>
                <w:szCs w:val="18"/>
              </w:rPr>
              <w:t>59.252</w:t>
            </w:r>
          </w:p>
        </w:tc>
        <w:tc>
          <w:tcPr>
            <w:tcW w:w="1134" w:type="dxa"/>
            <w:tcBorders>
              <w:top w:val="single" w:sz="2" w:space="0" w:color="auto"/>
              <w:bottom w:val="single" w:sz="2" w:space="0" w:color="auto"/>
            </w:tcBorders>
            <w:vAlign w:val="center"/>
          </w:tcPr>
          <w:p w14:paraId="60AA35FC" w14:textId="2C2777DC" w:rsidR="005F48CC" w:rsidRPr="00A05723" w:rsidRDefault="005F48CC" w:rsidP="0049107E">
            <w:pPr>
              <w:pStyle w:val="cuatexto"/>
              <w:spacing w:after="0" w:line="240" w:lineRule="auto"/>
              <w:jc w:val="right"/>
              <w:rPr>
                <w:sz w:val="18"/>
                <w:szCs w:val="18"/>
              </w:rPr>
            </w:pPr>
            <w:r w:rsidRPr="00A05723">
              <w:rPr>
                <w:color w:val="000000"/>
                <w:sz w:val="18"/>
                <w:szCs w:val="18"/>
              </w:rPr>
              <w:t xml:space="preserve">9.886 </w:t>
            </w:r>
          </w:p>
        </w:tc>
      </w:tr>
      <w:tr w:rsidR="005F48CC" w:rsidRPr="00A05723" w14:paraId="13C4E651" w14:textId="77777777" w:rsidTr="00CE65C5">
        <w:trPr>
          <w:trHeight w:val="198"/>
        </w:trPr>
        <w:tc>
          <w:tcPr>
            <w:tcW w:w="4111" w:type="dxa"/>
            <w:tcBorders>
              <w:top w:val="single" w:sz="2" w:space="0" w:color="auto"/>
              <w:bottom w:val="single" w:sz="2" w:space="0" w:color="auto"/>
            </w:tcBorders>
            <w:vAlign w:val="center"/>
          </w:tcPr>
          <w:p w14:paraId="1CFAF851" w14:textId="7B4EB8A0" w:rsidR="005F48CC" w:rsidRPr="00A05723" w:rsidRDefault="005F48CC" w:rsidP="008B359E">
            <w:pPr>
              <w:pStyle w:val="cuatexto"/>
              <w:spacing w:after="0"/>
              <w:rPr>
                <w:sz w:val="18"/>
                <w:szCs w:val="18"/>
              </w:rPr>
            </w:pPr>
            <w:r w:rsidRPr="00A05723">
              <w:rPr>
                <w:color w:val="000000"/>
                <w:sz w:val="18"/>
                <w:szCs w:val="18"/>
              </w:rPr>
              <w:t>Impuesto sobre actividades económicas</w:t>
            </w:r>
          </w:p>
        </w:tc>
        <w:tc>
          <w:tcPr>
            <w:tcW w:w="1098" w:type="dxa"/>
            <w:tcBorders>
              <w:top w:val="single" w:sz="2" w:space="0" w:color="auto"/>
              <w:bottom w:val="single" w:sz="2" w:space="0" w:color="auto"/>
            </w:tcBorders>
            <w:vAlign w:val="center"/>
          </w:tcPr>
          <w:p w14:paraId="63150DC5" w14:textId="0A12F632" w:rsidR="005F48CC" w:rsidRPr="00A05723" w:rsidRDefault="005F48CC" w:rsidP="00C81F4F">
            <w:pPr>
              <w:pStyle w:val="cuatexto"/>
              <w:spacing w:after="0"/>
              <w:jc w:val="right"/>
              <w:rPr>
                <w:sz w:val="18"/>
                <w:szCs w:val="18"/>
              </w:rPr>
            </w:pPr>
            <w:r w:rsidRPr="00A05723">
              <w:rPr>
                <w:color w:val="000000"/>
                <w:sz w:val="18"/>
                <w:szCs w:val="18"/>
              </w:rPr>
              <w:t xml:space="preserve">28.131 </w:t>
            </w:r>
          </w:p>
        </w:tc>
        <w:tc>
          <w:tcPr>
            <w:tcW w:w="1028" w:type="dxa"/>
            <w:tcBorders>
              <w:top w:val="single" w:sz="2" w:space="0" w:color="auto"/>
              <w:bottom w:val="single" w:sz="2" w:space="0" w:color="auto"/>
            </w:tcBorders>
            <w:vAlign w:val="center"/>
          </w:tcPr>
          <w:p w14:paraId="39BE304F" w14:textId="723B01AF" w:rsidR="005F48CC" w:rsidRPr="00A05723" w:rsidRDefault="005F48CC" w:rsidP="00C81F4F">
            <w:pPr>
              <w:pStyle w:val="cuatexto"/>
              <w:spacing w:after="0"/>
              <w:jc w:val="right"/>
              <w:rPr>
                <w:sz w:val="18"/>
                <w:szCs w:val="18"/>
              </w:rPr>
            </w:pPr>
            <w:r w:rsidRPr="00A05723">
              <w:rPr>
                <w:color w:val="000000"/>
                <w:sz w:val="18"/>
                <w:szCs w:val="18"/>
              </w:rPr>
              <w:t xml:space="preserve">36.865 </w:t>
            </w:r>
          </w:p>
        </w:tc>
        <w:tc>
          <w:tcPr>
            <w:tcW w:w="1418" w:type="dxa"/>
            <w:tcBorders>
              <w:top w:val="single" w:sz="2" w:space="0" w:color="auto"/>
              <w:bottom w:val="single" w:sz="2" w:space="0" w:color="auto"/>
            </w:tcBorders>
            <w:vAlign w:val="center"/>
          </w:tcPr>
          <w:p w14:paraId="50501633" w14:textId="29745D6A" w:rsidR="005F48CC" w:rsidRPr="00A05723" w:rsidRDefault="005F48CC" w:rsidP="00C81F4F">
            <w:pPr>
              <w:pStyle w:val="cuatexto"/>
              <w:spacing w:after="0"/>
              <w:jc w:val="right"/>
              <w:rPr>
                <w:sz w:val="18"/>
                <w:szCs w:val="18"/>
              </w:rPr>
            </w:pPr>
            <w:r w:rsidRPr="00A05723">
              <w:rPr>
                <w:color w:val="000000"/>
                <w:sz w:val="18"/>
                <w:szCs w:val="18"/>
              </w:rPr>
              <w:t>7.095</w:t>
            </w:r>
          </w:p>
        </w:tc>
        <w:tc>
          <w:tcPr>
            <w:tcW w:w="1134" w:type="dxa"/>
            <w:tcBorders>
              <w:top w:val="single" w:sz="2" w:space="0" w:color="auto"/>
              <w:bottom w:val="single" w:sz="2" w:space="0" w:color="auto"/>
            </w:tcBorders>
            <w:vAlign w:val="center"/>
          </w:tcPr>
          <w:p w14:paraId="2B7071A7" w14:textId="4BF16056" w:rsidR="005F48CC" w:rsidRPr="00A05723" w:rsidRDefault="005F48CC" w:rsidP="00C81F4F">
            <w:pPr>
              <w:pStyle w:val="cuatexto"/>
              <w:spacing w:after="0"/>
              <w:jc w:val="right"/>
              <w:rPr>
                <w:color w:val="000000"/>
                <w:sz w:val="18"/>
                <w:szCs w:val="18"/>
              </w:rPr>
            </w:pPr>
            <w:r w:rsidRPr="00A05723">
              <w:rPr>
                <w:color w:val="000000"/>
                <w:sz w:val="18"/>
                <w:szCs w:val="18"/>
              </w:rPr>
              <w:t xml:space="preserve"> 8.170 </w:t>
            </w:r>
          </w:p>
        </w:tc>
      </w:tr>
      <w:tr w:rsidR="005F48CC" w:rsidRPr="00A05723" w14:paraId="157EB214" w14:textId="77777777" w:rsidTr="00CE65C5">
        <w:trPr>
          <w:trHeight w:val="198"/>
        </w:trPr>
        <w:tc>
          <w:tcPr>
            <w:tcW w:w="4111" w:type="dxa"/>
            <w:tcBorders>
              <w:top w:val="single" w:sz="2" w:space="0" w:color="auto"/>
              <w:bottom w:val="single" w:sz="2" w:space="0" w:color="auto"/>
            </w:tcBorders>
            <w:vAlign w:val="center"/>
          </w:tcPr>
          <w:p w14:paraId="01937F2C" w14:textId="402EE439" w:rsidR="005F48CC" w:rsidRPr="00A05723" w:rsidRDefault="005F48CC" w:rsidP="00C81F4F">
            <w:pPr>
              <w:pStyle w:val="cuatexto"/>
              <w:spacing w:after="0"/>
              <w:rPr>
                <w:color w:val="000000"/>
                <w:sz w:val="18"/>
                <w:szCs w:val="18"/>
              </w:rPr>
            </w:pPr>
            <w:r w:rsidRPr="00A05723">
              <w:rPr>
                <w:color w:val="000000"/>
                <w:sz w:val="18"/>
                <w:szCs w:val="18"/>
              </w:rPr>
              <w:t>Impuesto sobre construcciones, instalaciones y obras</w:t>
            </w:r>
          </w:p>
        </w:tc>
        <w:tc>
          <w:tcPr>
            <w:tcW w:w="1098" w:type="dxa"/>
            <w:tcBorders>
              <w:top w:val="single" w:sz="2" w:space="0" w:color="auto"/>
              <w:bottom w:val="single" w:sz="2" w:space="0" w:color="auto"/>
            </w:tcBorders>
            <w:vAlign w:val="center"/>
          </w:tcPr>
          <w:p w14:paraId="12826BFE" w14:textId="70D0C293" w:rsidR="005F48CC" w:rsidRPr="00A05723" w:rsidRDefault="005F48CC" w:rsidP="00C81F4F">
            <w:pPr>
              <w:pStyle w:val="cuatexto"/>
              <w:spacing w:after="0"/>
              <w:jc w:val="right"/>
              <w:rPr>
                <w:color w:val="000000"/>
                <w:sz w:val="18"/>
                <w:szCs w:val="18"/>
              </w:rPr>
            </w:pPr>
            <w:r w:rsidRPr="00A05723">
              <w:rPr>
                <w:color w:val="000000"/>
                <w:sz w:val="18"/>
                <w:szCs w:val="18"/>
              </w:rPr>
              <w:t>-</w:t>
            </w:r>
          </w:p>
        </w:tc>
        <w:tc>
          <w:tcPr>
            <w:tcW w:w="1028" w:type="dxa"/>
            <w:tcBorders>
              <w:top w:val="single" w:sz="2" w:space="0" w:color="auto"/>
              <w:bottom w:val="single" w:sz="2" w:space="0" w:color="auto"/>
            </w:tcBorders>
            <w:vAlign w:val="center"/>
          </w:tcPr>
          <w:p w14:paraId="30759ACF" w14:textId="5ECCAFDB" w:rsidR="005F48CC" w:rsidRPr="00A05723" w:rsidRDefault="005F48CC" w:rsidP="00C81F4F">
            <w:pPr>
              <w:pStyle w:val="cuatexto"/>
              <w:spacing w:after="0"/>
              <w:jc w:val="right"/>
              <w:rPr>
                <w:color w:val="000000"/>
                <w:sz w:val="18"/>
                <w:szCs w:val="18"/>
              </w:rPr>
            </w:pPr>
            <w:r w:rsidRPr="00A05723">
              <w:rPr>
                <w:color w:val="000000"/>
                <w:sz w:val="18"/>
                <w:szCs w:val="18"/>
              </w:rPr>
              <w:t>-</w:t>
            </w:r>
          </w:p>
        </w:tc>
        <w:tc>
          <w:tcPr>
            <w:tcW w:w="1418" w:type="dxa"/>
            <w:tcBorders>
              <w:top w:val="single" w:sz="2" w:space="0" w:color="auto"/>
              <w:bottom w:val="single" w:sz="2" w:space="0" w:color="auto"/>
            </w:tcBorders>
            <w:vAlign w:val="center"/>
          </w:tcPr>
          <w:p w14:paraId="2AC0CAA2" w14:textId="439436C4" w:rsidR="005F48CC" w:rsidRPr="00A05723" w:rsidRDefault="005F48CC" w:rsidP="00C81F4F">
            <w:pPr>
              <w:pStyle w:val="cuatexto"/>
              <w:spacing w:after="0"/>
              <w:jc w:val="right"/>
              <w:rPr>
                <w:color w:val="000000"/>
                <w:sz w:val="18"/>
                <w:szCs w:val="18"/>
              </w:rPr>
            </w:pPr>
            <w:r w:rsidRPr="00A05723">
              <w:rPr>
                <w:color w:val="000000"/>
                <w:sz w:val="18"/>
                <w:szCs w:val="18"/>
              </w:rPr>
              <w:t>3.167</w:t>
            </w:r>
          </w:p>
        </w:tc>
        <w:tc>
          <w:tcPr>
            <w:tcW w:w="1134" w:type="dxa"/>
            <w:tcBorders>
              <w:top w:val="single" w:sz="2" w:space="0" w:color="auto"/>
              <w:bottom w:val="single" w:sz="2" w:space="0" w:color="auto"/>
            </w:tcBorders>
            <w:vAlign w:val="center"/>
          </w:tcPr>
          <w:p w14:paraId="412A795D" w14:textId="065FAF93" w:rsidR="005F48CC" w:rsidRPr="00A05723" w:rsidRDefault="005F48CC" w:rsidP="00C81F4F">
            <w:pPr>
              <w:pStyle w:val="cuatexto"/>
              <w:spacing w:after="0"/>
              <w:jc w:val="right"/>
              <w:rPr>
                <w:color w:val="000000"/>
                <w:sz w:val="18"/>
                <w:szCs w:val="18"/>
              </w:rPr>
            </w:pPr>
            <w:r w:rsidRPr="00A05723">
              <w:rPr>
                <w:color w:val="000000"/>
                <w:sz w:val="18"/>
                <w:szCs w:val="18"/>
              </w:rPr>
              <w:t>-</w:t>
            </w:r>
          </w:p>
        </w:tc>
      </w:tr>
      <w:tr w:rsidR="005F48CC" w:rsidRPr="00A05723" w14:paraId="2B81EE74" w14:textId="77777777" w:rsidTr="00CE65C5">
        <w:trPr>
          <w:trHeight w:val="198"/>
        </w:trPr>
        <w:tc>
          <w:tcPr>
            <w:tcW w:w="4111" w:type="dxa"/>
            <w:tcBorders>
              <w:top w:val="single" w:sz="2" w:space="0" w:color="auto"/>
              <w:bottom w:val="single" w:sz="2" w:space="0" w:color="auto"/>
            </w:tcBorders>
            <w:vAlign w:val="center"/>
          </w:tcPr>
          <w:p w14:paraId="22624C71" w14:textId="2E2A1263" w:rsidR="005F48CC" w:rsidRPr="00A05723" w:rsidRDefault="005F48CC" w:rsidP="00C81F4F">
            <w:pPr>
              <w:pStyle w:val="cuatexto"/>
              <w:spacing w:after="0"/>
              <w:rPr>
                <w:sz w:val="18"/>
                <w:szCs w:val="18"/>
              </w:rPr>
            </w:pPr>
            <w:r w:rsidRPr="00A05723">
              <w:rPr>
                <w:color w:val="000000"/>
                <w:sz w:val="18"/>
                <w:szCs w:val="18"/>
              </w:rPr>
              <w:t>Tasas derivadas de vados</w:t>
            </w:r>
          </w:p>
        </w:tc>
        <w:tc>
          <w:tcPr>
            <w:tcW w:w="1098" w:type="dxa"/>
            <w:tcBorders>
              <w:top w:val="single" w:sz="2" w:space="0" w:color="auto"/>
              <w:bottom w:val="single" w:sz="2" w:space="0" w:color="auto"/>
            </w:tcBorders>
            <w:vAlign w:val="center"/>
          </w:tcPr>
          <w:p w14:paraId="301B5BAD" w14:textId="4E70FDA2" w:rsidR="005F48CC" w:rsidRPr="00A05723" w:rsidRDefault="005F48CC" w:rsidP="00C81F4F">
            <w:pPr>
              <w:pStyle w:val="cuatexto"/>
              <w:spacing w:after="0"/>
              <w:jc w:val="right"/>
              <w:rPr>
                <w:sz w:val="18"/>
                <w:szCs w:val="18"/>
              </w:rPr>
            </w:pPr>
            <w:r w:rsidRPr="00A05723">
              <w:rPr>
                <w:color w:val="000000"/>
                <w:sz w:val="18"/>
                <w:szCs w:val="18"/>
              </w:rPr>
              <w:t xml:space="preserve">22.766 </w:t>
            </w:r>
          </w:p>
        </w:tc>
        <w:tc>
          <w:tcPr>
            <w:tcW w:w="1028" w:type="dxa"/>
            <w:tcBorders>
              <w:top w:val="single" w:sz="2" w:space="0" w:color="auto"/>
              <w:bottom w:val="single" w:sz="2" w:space="0" w:color="auto"/>
            </w:tcBorders>
            <w:vAlign w:val="center"/>
          </w:tcPr>
          <w:p w14:paraId="2498C069" w14:textId="182271B7" w:rsidR="005F48CC" w:rsidRPr="00A05723" w:rsidRDefault="005F48CC" w:rsidP="00C81F4F">
            <w:pPr>
              <w:pStyle w:val="cuatexto"/>
              <w:spacing w:after="0"/>
              <w:jc w:val="right"/>
              <w:rPr>
                <w:sz w:val="18"/>
                <w:szCs w:val="18"/>
              </w:rPr>
            </w:pPr>
            <w:r w:rsidRPr="00A05723">
              <w:rPr>
                <w:color w:val="000000"/>
                <w:sz w:val="18"/>
                <w:szCs w:val="18"/>
              </w:rPr>
              <w:t xml:space="preserve">4.676 </w:t>
            </w:r>
          </w:p>
        </w:tc>
        <w:tc>
          <w:tcPr>
            <w:tcW w:w="1418" w:type="dxa"/>
            <w:tcBorders>
              <w:top w:val="single" w:sz="2" w:space="0" w:color="auto"/>
              <w:bottom w:val="single" w:sz="2" w:space="0" w:color="auto"/>
            </w:tcBorders>
            <w:vAlign w:val="center"/>
          </w:tcPr>
          <w:p w14:paraId="131A3757" w14:textId="7AE12CAA" w:rsidR="005F48CC" w:rsidRPr="00A05723" w:rsidRDefault="005F48CC" w:rsidP="00C81F4F">
            <w:pPr>
              <w:pStyle w:val="cuatexto"/>
              <w:spacing w:after="0"/>
              <w:jc w:val="right"/>
              <w:rPr>
                <w:sz w:val="18"/>
                <w:szCs w:val="18"/>
              </w:rPr>
            </w:pPr>
            <w:r w:rsidRPr="00A05723">
              <w:rPr>
                <w:color w:val="000000"/>
                <w:sz w:val="18"/>
                <w:szCs w:val="18"/>
              </w:rPr>
              <w:t>3.675</w:t>
            </w:r>
          </w:p>
        </w:tc>
        <w:tc>
          <w:tcPr>
            <w:tcW w:w="1134" w:type="dxa"/>
            <w:tcBorders>
              <w:top w:val="single" w:sz="2" w:space="0" w:color="auto"/>
              <w:bottom w:val="single" w:sz="2" w:space="0" w:color="auto"/>
            </w:tcBorders>
            <w:vAlign w:val="center"/>
          </w:tcPr>
          <w:p w14:paraId="6FC9CB1C" w14:textId="029941FE" w:rsidR="005F48CC" w:rsidRPr="00A05723" w:rsidRDefault="005F48CC" w:rsidP="00C81F4F">
            <w:pPr>
              <w:pStyle w:val="cuatexto"/>
              <w:spacing w:after="0"/>
              <w:jc w:val="right"/>
              <w:rPr>
                <w:sz w:val="18"/>
                <w:szCs w:val="18"/>
              </w:rPr>
            </w:pPr>
            <w:r w:rsidRPr="00A05723">
              <w:rPr>
                <w:color w:val="000000"/>
                <w:sz w:val="18"/>
                <w:szCs w:val="18"/>
              </w:rPr>
              <w:t>10.392</w:t>
            </w:r>
          </w:p>
        </w:tc>
      </w:tr>
      <w:tr w:rsidR="005F48CC" w:rsidRPr="00A05723" w14:paraId="0FF79F89" w14:textId="77777777" w:rsidTr="00CE65C5">
        <w:trPr>
          <w:trHeight w:val="198"/>
        </w:trPr>
        <w:tc>
          <w:tcPr>
            <w:tcW w:w="4111" w:type="dxa"/>
            <w:tcBorders>
              <w:top w:val="single" w:sz="2" w:space="0" w:color="auto"/>
              <w:bottom w:val="single" w:sz="4" w:space="0" w:color="auto"/>
            </w:tcBorders>
            <w:vAlign w:val="center"/>
          </w:tcPr>
          <w:p w14:paraId="2C4FB021" w14:textId="6808385F" w:rsidR="005F48CC" w:rsidRPr="00A05723" w:rsidRDefault="005F48CC" w:rsidP="008B359E">
            <w:pPr>
              <w:pStyle w:val="cuatexto"/>
              <w:spacing w:after="0"/>
              <w:rPr>
                <w:color w:val="000000"/>
                <w:sz w:val="18"/>
                <w:szCs w:val="18"/>
              </w:rPr>
            </w:pPr>
            <w:r w:rsidRPr="00A05723">
              <w:rPr>
                <w:color w:val="000000"/>
                <w:sz w:val="18"/>
                <w:szCs w:val="18"/>
              </w:rPr>
              <w:t>Tasas ocupación</w:t>
            </w:r>
            <w:r w:rsidR="008B359E" w:rsidRPr="00A05723">
              <w:rPr>
                <w:color w:val="000000"/>
                <w:sz w:val="18"/>
                <w:szCs w:val="18"/>
              </w:rPr>
              <w:t xml:space="preserve"> </w:t>
            </w:r>
            <w:r w:rsidRPr="00A05723">
              <w:rPr>
                <w:color w:val="000000"/>
                <w:sz w:val="18"/>
                <w:szCs w:val="18"/>
              </w:rPr>
              <w:t>vía pública</w:t>
            </w:r>
          </w:p>
        </w:tc>
        <w:tc>
          <w:tcPr>
            <w:tcW w:w="1098" w:type="dxa"/>
            <w:tcBorders>
              <w:top w:val="single" w:sz="2" w:space="0" w:color="auto"/>
              <w:bottom w:val="single" w:sz="4" w:space="0" w:color="auto"/>
            </w:tcBorders>
            <w:vAlign w:val="center"/>
          </w:tcPr>
          <w:p w14:paraId="0824A3EE" w14:textId="47BFE3F3" w:rsidR="005F48CC" w:rsidRPr="00A05723" w:rsidRDefault="005F48CC" w:rsidP="00C81F4F">
            <w:pPr>
              <w:pStyle w:val="cuatexto"/>
              <w:spacing w:after="0"/>
              <w:jc w:val="right"/>
              <w:rPr>
                <w:color w:val="000000"/>
                <w:sz w:val="18"/>
                <w:szCs w:val="18"/>
              </w:rPr>
            </w:pPr>
            <w:r w:rsidRPr="00A05723">
              <w:rPr>
                <w:color w:val="000000"/>
                <w:sz w:val="18"/>
                <w:szCs w:val="18"/>
              </w:rPr>
              <w:t>-</w:t>
            </w:r>
          </w:p>
        </w:tc>
        <w:tc>
          <w:tcPr>
            <w:tcW w:w="1028" w:type="dxa"/>
            <w:tcBorders>
              <w:top w:val="single" w:sz="2" w:space="0" w:color="auto"/>
              <w:bottom w:val="single" w:sz="4" w:space="0" w:color="auto"/>
            </w:tcBorders>
            <w:vAlign w:val="center"/>
          </w:tcPr>
          <w:p w14:paraId="00B18EF2" w14:textId="417AA414" w:rsidR="005F48CC" w:rsidRPr="00A05723" w:rsidRDefault="005F48CC" w:rsidP="00C81F4F">
            <w:pPr>
              <w:pStyle w:val="cuatexto"/>
              <w:spacing w:after="0"/>
              <w:jc w:val="right"/>
              <w:rPr>
                <w:color w:val="000000"/>
                <w:sz w:val="18"/>
                <w:szCs w:val="18"/>
              </w:rPr>
            </w:pPr>
            <w:r w:rsidRPr="00A05723">
              <w:rPr>
                <w:color w:val="000000"/>
                <w:sz w:val="18"/>
                <w:szCs w:val="18"/>
              </w:rPr>
              <w:t xml:space="preserve">2.202 </w:t>
            </w:r>
          </w:p>
        </w:tc>
        <w:tc>
          <w:tcPr>
            <w:tcW w:w="1418" w:type="dxa"/>
            <w:tcBorders>
              <w:top w:val="single" w:sz="2" w:space="0" w:color="auto"/>
              <w:bottom w:val="single" w:sz="4" w:space="0" w:color="auto"/>
            </w:tcBorders>
            <w:vAlign w:val="center"/>
          </w:tcPr>
          <w:p w14:paraId="36C59735" w14:textId="2B7B6075" w:rsidR="005F48CC" w:rsidRPr="00A05723" w:rsidRDefault="005F48CC" w:rsidP="00C81F4F">
            <w:pPr>
              <w:pStyle w:val="cuatexto"/>
              <w:spacing w:after="0"/>
              <w:jc w:val="right"/>
              <w:rPr>
                <w:color w:val="000000"/>
                <w:sz w:val="18"/>
                <w:szCs w:val="18"/>
              </w:rPr>
            </w:pPr>
            <w:r w:rsidRPr="00A05723">
              <w:rPr>
                <w:color w:val="000000"/>
                <w:sz w:val="18"/>
                <w:szCs w:val="18"/>
              </w:rPr>
              <w:t>11.758</w:t>
            </w:r>
          </w:p>
        </w:tc>
        <w:tc>
          <w:tcPr>
            <w:tcW w:w="1134" w:type="dxa"/>
            <w:tcBorders>
              <w:top w:val="single" w:sz="2" w:space="0" w:color="auto"/>
              <w:bottom w:val="single" w:sz="4" w:space="0" w:color="auto"/>
            </w:tcBorders>
            <w:vAlign w:val="center"/>
          </w:tcPr>
          <w:p w14:paraId="5546960F" w14:textId="0A1C41B9" w:rsidR="005F48CC" w:rsidRPr="00A05723" w:rsidRDefault="005F48CC" w:rsidP="00C81F4F">
            <w:pPr>
              <w:pStyle w:val="cuatexto"/>
              <w:spacing w:after="0"/>
              <w:jc w:val="right"/>
              <w:rPr>
                <w:color w:val="000000"/>
                <w:sz w:val="18"/>
                <w:szCs w:val="18"/>
              </w:rPr>
            </w:pPr>
            <w:r w:rsidRPr="00A05723">
              <w:rPr>
                <w:color w:val="000000"/>
                <w:sz w:val="18"/>
                <w:szCs w:val="18"/>
              </w:rPr>
              <w:t>-</w:t>
            </w:r>
          </w:p>
        </w:tc>
      </w:tr>
      <w:tr w:rsidR="00112F09" w:rsidRPr="007C1C1E" w14:paraId="26585499" w14:textId="77777777" w:rsidTr="00490172">
        <w:trPr>
          <w:trHeight w:val="255"/>
        </w:trPr>
        <w:tc>
          <w:tcPr>
            <w:tcW w:w="4111" w:type="dxa"/>
            <w:shd w:val="clear" w:color="auto" w:fill="FABF8F" w:themeFill="accent6" w:themeFillTint="99"/>
            <w:vAlign w:val="center"/>
          </w:tcPr>
          <w:p w14:paraId="32A5A697" w14:textId="77777777" w:rsidR="005F48CC" w:rsidRPr="00A05723" w:rsidRDefault="005F48CC" w:rsidP="007C1C1E">
            <w:pPr>
              <w:pStyle w:val="cuadroCabe"/>
              <w:spacing w:after="40"/>
              <w:rPr>
                <w:sz w:val="16"/>
                <w:szCs w:val="16"/>
              </w:rPr>
            </w:pPr>
            <w:r w:rsidRPr="00A05723">
              <w:rPr>
                <w:sz w:val="16"/>
                <w:szCs w:val="16"/>
              </w:rPr>
              <w:t>Ingresos totales</w:t>
            </w:r>
          </w:p>
        </w:tc>
        <w:tc>
          <w:tcPr>
            <w:tcW w:w="1098" w:type="dxa"/>
            <w:shd w:val="clear" w:color="auto" w:fill="FABF8F" w:themeFill="accent6" w:themeFillTint="99"/>
          </w:tcPr>
          <w:p w14:paraId="17F4CF84" w14:textId="29E2D9D0" w:rsidR="005F48CC" w:rsidRPr="007C1C1E" w:rsidRDefault="005F48CC" w:rsidP="007C1C1E">
            <w:pPr>
              <w:pStyle w:val="cuadroCabe"/>
              <w:spacing w:after="40"/>
              <w:rPr>
                <w:sz w:val="16"/>
                <w:szCs w:val="16"/>
              </w:rPr>
            </w:pPr>
            <w:r w:rsidRPr="007C1C1E">
              <w:rPr>
                <w:sz w:val="16"/>
                <w:szCs w:val="16"/>
              </w:rPr>
              <w:t xml:space="preserve">1.176.407 </w:t>
            </w:r>
          </w:p>
        </w:tc>
        <w:tc>
          <w:tcPr>
            <w:tcW w:w="1028" w:type="dxa"/>
            <w:shd w:val="clear" w:color="auto" w:fill="FABF8F" w:themeFill="accent6" w:themeFillTint="99"/>
          </w:tcPr>
          <w:p w14:paraId="25C9BA92" w14:textId="6D0AC317" w:rsidR="005F48CC" w:rsidRPr="007C1C1E" w:rsidRDefault="005F48CC" w:rsidP="007C1C1E">
            <w:pPr>
              <w:pStyle w:val="cuadroCabe"/>
              <w:spacing w:after="40"/>
              <w:rPr>
                <w:sz w:val="16"/>
                <w:szCs w:val="16"/>
              </w:rPr>
            </w:pPr>
            <w:r w:rsidRPr="007C1C1E">
              <w:rPr>
                <w:sz w:val="16"/>
                <w:szCs w:val="16"/>
              </w:rPr>
              <w:t xml:space="preserve">617.070 </w:t>
            </w:r>
          </w:p>
        </w:tc>
        <w:tc>
          <w:tcPr>
            <w:tcW w:w="1418" w:type="dxa"/>
            <w:shd w:val="clear" w:color="auto" w:fill="FABF8F" w:themeFill="accent6" w:themeFillTint="99"/>
          </w:tcPr>
          <w:p w14:paraId="47072EAF" w14:textId="7249DE6E" w:rsidR="005F48CC" w:rsidRPr="00A05723" w:rsidRDefault="00112F09" w:rsidP="007C1C1E">
            <w:pPr>
              <w:pStyle w:val="cuadroCabe"/>
              <w:spacing w:after="40"/>
              <w:rPr>
                <w:sz w:val="16"/>
                <w:szCs w:val="16"/>
              </w:rPr>
            </w:pPr>
            <w:r w:rsidRPr="007C1C1E">
              <w:rPr>
                <w:sz w:val="16"/>
                <w:szCs w:val="16"/>
              </w:rPr>
              <w:t>286.148</w:t>
            </w:r>
            <w:r w:rsidR="005F48CC" w:rsidRPr="007C1C1E">
              <w:rPr>
                <w:sz w:val="16"/>
                <w:szCs w:val="16"/>
              </w:rPr>
              <w:t xml:space="preserve"> </w:t>
            </w:r>
          </w:p>
        </w:tc>
        <w:tc>
          <w:tcPr>
            <w:tcW w:w="1134" w:type="dxa"/>
            <w:shd w:val="clear" w:color="auto" w:fill="FABF8F" w:themeFill="accent6" w:themeFillTint="99"/>
          </w:tcPr>
          <w:p w14:paraId="7996B986" w14:textId="392168C5" w:rsidR="005F48CC" w:rsidRPr="00A05723" w:rsidRDefault="005F48CC" w:rsidP="007C1C1E">
            <w:pPr>
              <w:pStyle w:val="cuadroCabe"/>
              <w:spacing w:after="40"/>
              <w:rPr>
                <w:sz w:val="16"/>
                <w:szCs w:val="16"/>
              </w:rPr>
            </w:pPr>
            <w:r w:rsidRPr="007C1C1E">
              <w:rPr>
                <w:sz w:val="16"/>
                <w:szCs w:val="16"/>
              </w:rPr>
              <w:t>10</w:t>
            </w:r>
            <w:r w:rsidR="009559B4" w:rsidRPr="007C1C1E">
              <w:rPr>
                <w:sz w:val="16"/>
                <w:szCs w:val="16"/>
              </w:rPr>
              <w:t>3</w:t>
            </w:r>
            <w:r w:rsidRPr="007C1C1E">
              <w:rPr>
                <w:sz w:val="16"/>
                <w:szCs w:val="16"/>
              </w:rPr>
              <w:t>.</w:t>
            </w:r>
            <w:r w:rsidR="009559B4" w:rsidRPr="007C1C1E">
              <w:rPr>
                <w:sz w:val="16"/>
                <w:szCs w:val="16"/>
              </w:rPr>
              <w:t>763</w:t>
            </w:r>
            <w:r w:rsidRPr="007C1C1E">
              <w:rPr>
                <w:sz w:val="16"/>
                <w:szCs w:val="16"/>
              </w:rPr>
              <w:t xml:space="preserve"> </w:t>
            </w:r>
          </w:p>
        </w:tc>
      </w:tr>
    </w:tbl>
    <w:p w14:paraId="53EABCC1" w14:textId="14996AFD" w:rsidR="00AD01E6" w:rsidRPr="00402E96" w:rsidRDefault="00AD01E6" w:rsidP="00AD6085">
      <w:pPr>
        <w:pStyle w:val="atitulo2"/>
        <w:spacing w:before="240"/>
      </w:pPr>
      <w:bookmarkStart w:id="31" w:name="_Toc177557113"/>
      <w:r>
        <w:lastRenderedPageBreak/>
        <w:t>1.</w:t>
      </w:r>
      <w:r w:rsidR="002C6BF7">
        <w:t>3</w:t>
      </w:r>
      <w:r>
        <w:t xml:space="preserve"> Inversiones realizadas por los ayuntamientos </w:t>
      </w:r>
      <w:r w:rsidR="00E43F33">
        <w:t>en Erripagaña</w:t>
      </w:r>
      <w:bookmarkEnd w:id="31"/>
      <w:r>
        <w:t xml:space="preserve"> </w:t>
      </w:r>
    </w:p>
    <w:p w14:paraId="6E705CFB" w14:textId="208757C0" w:rsidR="00AD01E6" w:rsidRDefault="00F10005" w:rsidP="008B359E">
      <w:pPr>
        <w:pStyle w:val="texto"/>
        <w:spacing w:after="240"/>
        <w:jc w:val="both"/>
        <w:rPr>
          <w:szCs w:val="26"/>
        </w:rPr>
      </w:pPr>
      <w:r>
        <w:rPr>
          <w:szCs w:val="26"/>
        </w:rPr>
        <w:t>El</w:t>
      </w:r>
      <w:r w:rsidR="00AD01E6">
        <w:rPr>
          <w:szCs w:val="26"/>
        </w:rPr>
        <w:t xml:space="preserve"> Ayuntamiento de Burlada</w:t>
      </w:r>
      <w:r>
        <w:rPr>
          <w:szCs w:val="26"/>
        </w:rPr>
        <w:t xml:space="preserve"> y</w:t>
      </w:r>
      <w:r w:rsidR="00AD01E6">
        <w:rPr>
          <w:szCs w:val="26"/>
        </w:rPr>
        <w:t xml:space="preserve"> Valle de Egüés han </w:t>
      </w:r>
      <w:r>
        <w:rPr>
          <w:szCs w:val="26"/>
        </w:rPr>
        <w:t>realizado</w:t>
      </w:r>
      <w:r w:rsidR="00AD01E6">
        <w:rPr>
          <w:szCs w:val="26"/>
        </w:rPr>
        <w:t xml:space="preserve"> </w:t>
      </w:r>
      <w:r>
        <w:rPr>
          <w:szCs w:val="26"/>
        </w:rPr>
        <w:t>inversiones</w:t>
      </w:r>
      <w:r w:rsidR="00AD01E6">
        <w:rPr>
          <w:szCs w:val="26"/>
        </w:rPr>
        <w:t xml:space="preserve"> en su parte de Erripagaña según el siguiente detalle:</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93"/>
        <w:gridCol w:w="3259"/>
        <w:gridCol w:w="2694"/>
        <w:gridCol w:w="1843"/>
      </w:tblGrid>
      <w:tr w:rsidR="00900BFB" w14:paraId="16978CF8" w14:textId="77777777" w:rsidTr="007C1C1E">
        <w:trPr>
          <w:trHeight w:val="255"/>
        </w:trPr>
        <w:tc>
          <w:tcPr>
            <w:tcW w:w="8789" w:type="dxa"/>
            <w:gridSpan w:val="4"/>
            <w:tcBorders>
              <w:bottom w:val="single" w:sz="4" w:space="0" w:color="auto"/>
            </w:tcBorders>
            <w:shd w:val="clear" w:color="auto" w:fill="FABF8F" w:themeFill="accent6" w:themeFillTint="99"/>
            <w:vAlign w:val="center"/>
          </w:tcPr>
          <w:p w14:paraId="15DE9219" w14:textId="58A52C4F" w:rsidR="00900BFB" w:rsidRDefault="00900BFB" w:rsidP="003C6ECC">
            <w:pPr>
              <w:pStyle w:val="cuadroCabe"/>
              <w:jc w:val="center"/>
            </w:pPr>
            <w:r>
              <w:t>Ayuntamiento de Burlada</w:t>
            </w:r>
          </w:p>
        </w:tc>
      </w:tr>
      <w:tr w:rsidR="00900BFB" w14:paraId="566D5182" w14:textId="77777777" w:rsidTr="00DA4AF5">
        <w:trPr>
          <w:trHeight w:val="255"/>
        </w:trPr>
        <w:tc>
          <w:tcPr>
            <w:tcW w:w="993" w:type="dxa"/>
            <w:shd w:val="clear" w:color="auto" w:fill="FABF8F" w:themeFill="accent6" w:themeFillTint="99"/>
            <w:vAlign w:val="center"/>
            <w:hideMark/>
          </w:tcPr>
          <w:p w14:paraId="67AC09E9" w14:textId="4BEBF3D9" w:rsidR="00AD01E6" w:rsidRDefault="00900BFB" w:rsidP="003C6ECC">
            <w:pPr>
              <w:pStyle w:val="cuadroCabe"/>
            </w:pPr>
            <w:r>
              <w:t>Año</w:t>
            </w:r>
          </w:p>
        </w:tc>
        <w:tc>
          <w:tcPr>
            <w:tcW w:w="3259" w:type="dxa"/>
            <w:shd w:val="clear" w:color="auto" w:fill="FABF8F" w:themeFill="accent6" w:themeFillTint="99"/>
            <w:vAlign w:val="center"/>
            <w:hideMark/>
          </w:tcPr>
          <w:p w14:paraId="4E050BE1" w14:textId="77777777" w:rsidR="00AD01E6" w:rsidRDefault="00AD01E6" w:rsidP="003C6ECC">
            <w:pPr>
              <w:pStyle w:val="cuadroCabe"/>
            </w:pPr>
            <w:r>
              <w:t>Descripción</w:t>
            </w:r>
          </w:p>
        </w:tc>
        <w:tc>
          <w:tcPr>
            <w:tcW w:w="2694" w:type="dxa"/>
            <w:shd w:val="clear" w:color="auto" w:fill="FABF8F" w:themeFill="accent6" w:themeFillTint="99"/>
            <w:vAlign w:val="center"/>
            <w:hideMark/>
          </w:tcPr>
          <w:p w14:paraId="32A5A795" w14:textId="16C79FC1" w:rsidR="00AD01E6" w:rsidRDefault="00900BFB" w:rsidP="009E7F4F">
            <w:pPr>
              <w:pStyle w:val="cuadroCabe"/>
              <w:jc w:val="right"/>
            </w:pPr>
            <w:r>
              <w:t>Unidad gestora</w:t>
            </w:r>
          </w:p>
        </w:tc>
        <w:tc>
          <w:tcPr>
            <w:tcW w:w="1843" w:type="dxa"/>
            <w:shd w:val="clear" w:color="auto" w:fill="FABF8F" w:themeFill="accent6" w:themeFillTint="99"/>
            <w:vAlign w:val="center"/>
            <w:hideMark/>
          </w:tcPr>
          <w:p w14:paraId="5E2B3EFE" w14:textId="77777777" w:rsidR="009E7F4F" w:rsidRDefault="00900BFB" w:rsidP="009E7F4F">
            <w:pPr>
              <w:pStyle w:val="cuadroCabe"/>
              <w:jc w:val="right"/>
            </w:pPr>
            <w:r>
              <w:t xml:space="preserve">Gasto </w:t>
            </w:r>
          </w:p>
          <w:p w14:paraId="181AC7BD" w14:textId="11CC1AC2" w:rsidR="00AD01E6" w:rsidRDefault="00900BFB" w:rsidP="009E7F4F">
            <w:pPr>
              <w:pStyle w:val="cuadroCabe"/>
              <w:jc w:val="right"/>
            </w:pPr>
            <w:r>
              <w:t>presupuestario</w:t>
            </w:r>
          </w:p>
        </w:tc>
      </w:tr>
      <w:tr w:rsidR="00900BFB" w14:paraId="1AEF14F2" w14:textId="77777777" w:rsidTr="00746A9A">
        <w:trPr>
          <w:trHeight w:val="198"/>
        </w:trPr>
        <w:tc>
          <w:tcPr>
            <w:tcW w:w="993" w:type="dxa"/>
            <w:tcBorders>
              <w:bottom w:val="single" w:sz="2" w:space="0" w:color="auto"/>
            </w:tcBorders>
            <w:shd w:val="clear" w:color="000000" w:fill="FFFFFF"/>
            <w:noWrap/>
            <w:vAlign w:val="center"/>
            <w:hideMark/>
          </w:tcPr>
          <w:p w14:paraId="3ADCDCBE" w14:textId="059F3C5D" w:rsidR="00AD01E6" w:rsidRDefault="00E83B1C" w:rsidP="009E7F4F">
            <w:pPr>
              <w:pStyle w:val="cuatexto"/>
            </w:pPr>
            <w:r>
              <w:t>2009-2010</w:t>
            </w:r>
          </w:p>
        </w:tc>
        <w:tc>
          <w:tcPr>
            <w:tcW w:w="3259" w:type="dxa"/>
            <w:tcBorders>
              <w:bottom w:val="single" w:sz="2" w:space="0" w:color="auto"/>
            </w:tcBorders>
            <w:shd w:val="clear" w:color="000000" w:fill="FFFFFF"/>
            <w:noWrap/>
            <w:vAlign w:val="bottom"/>
            <w:hideMark/>
          </w:tcPr>
          <w:p w14:paraId="460D29CF" w14:textId="1D24DFBF" w:rsidR="00AD01E6" w:rsidRDefault="00E83B1C" w:rsidP="009E7F4F">
            <w:pPr>
              <w:pStyle w:val="cuatexto"/>
            </w:pPr>
            <w:r>
              <w:t>Obra</w:t>
            </w:r>
            <w:r w:rsidR="00AD01E6">
              <w:t xml:space="preserve"> campo fútbol</w:t>
            </w:r>
          </w:p>
        </w:tc>
        <w:tc>
          <w:tcPr>
            <w:tcW w:w="2694" w:type="dxa"/>
            <w:tcBorders>
              <w:bottom w:val="single" w:sz="2" w:space="0" w:color="auto"/>
            </w:tcBorders>
            <w:shd w:val="clear" w:color="000000" w:fill="FFFFFF"/>
            <w:noWrap/>
            <w:vAlign w:val="center"/>
            <w:hideMark/>
          </w:tcPr>
          <w:p w14:paraId="0209BA4D" w14:textId="4862BB5F" w:rsidR="00AD01E6" w:rsidRDefault="00AD01E6" w:rsidP="009E7F4F">
            <w:pPr>
              <w:pStyle w:val="cuatexto"/>
              <w:jc w:val="right"/>
            </w:pPr>
            <w:r>
              <w:t>Patronato deportes</w:t>
            </w:r>
          </w:p>
        </w:tc>
        <w:tc>
          <w:tcPr>
            <w:tcW w:w="1843" w:type="dxa"/>
            <w:tcBorders>
              <w:bottom w:val="single" w:sz="2" w:space="0" w:color="auto"/>
            </w:tcBorders>
            <w:shd w:val="clear" w:color="000000" w:fill="FFFFFF"/>
            <w:noWrap/>
            <w:vAlign w:val="center"/>
            <w:hideMark/>
          </w:tcPr>
          <w:p w14:paraId="4A3CD61E" w14:textId="74DF758E" w:rsidR="00AD01E6" w:rsidRDefault="00E83B1C" w:rsidP="009E7F4F">
            <w:pPr>
              <w:pStyle w:val="cuatexto"/>
              <w:jc w:val="right"/>
            </w:pPr>
            <w:r>
              <w:t>1.506.986</w:t>
            </w:r>
          </w:p>
        </w:tc>
      </w:tr>
      <w:tr w:rsidR="00E83B1C" w14:paraId="7B56ED8E"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536AE68A" w14:textId="01F88AF4" w:rsidR="00E83B1C" w:rsidRDefault="00E83B1C" w:rsidP="009E7F4F">
            <w:pPr>
              <w:pStyle w:val="cuatexto"/>
            </w:pPr>
            <w:r>
              <w:t>2009</w:t>
            </w:r>
          </w:p>
        </w:tc>
        <w:tc>
          <w:tcPr>
            <w:tcW w:w="3259" w:type="dxa"/>
            <w:tcBorders>
              <w:top w:val="single" w:sz="2" w:space="0" w:color="auto"/>
              <w:bottom w:val="single" w:sz="2" w:space="0" w:color="auto"/>
            </w:tcBorders>
            <w:shd w:val="clear" w:color="000000" w:fill="FFFFFF"/>
            <w:noWrap/>
            <w:vAlign w:val="bottom"/>
          </w:tcPr>
          <w:p w14:paraId="471B2C27" w14:textId="060F2BEA" w:rsidR="00E83B1C" w:rsidRDefault="00E83B1C" w:rsidP="009E7F4F">
            <w:pPr>
              <w:pStyle w:val="cuatexto"/>
            </w:pPr>
            <w:r>
              <w:t>Vestuario campo fútbol</w:t>
            </w:r>
          </w:p>
        </w:tc>
        <w:tc>
          <w:tcPr>
            <w:tcW w:w="2694" w:type="dxa"/>
            <w:tcBorders>
              <w:top w:val="single" w:sz="2" w:space="0" w:color="auto"/>
              <w:bottom w:val="single" w:sz="2" w:space="0" w:color="auto"/>
            </w:tcBorders>
            <w:shd w:val="clear" w:color="000000" w:fill="FFFFFF"/>
            <w:noWrap/>
            <w:vAlign w:val="center"/>
          </w:tcPr>
          <w:p w14:paraId="78799CD8" w14:textId="10DB3D0D" w:rsidR="00E83B1C" w:rsidRDefault="00E83B1C"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tcPr>
          <w:p w14:paraId="6C831203" w14:textId="27EF2A3A" w:rsidR="00E83B1C" w:rsidRDefault="00E83B1C" w:rsidP="009E7F4F">
            <w:pPr>
              <w:pStyle w:val="cuatexto"/>
              <w:jc w:val="right"/>
            </w:pPr>
            <w:r>
              <w:t>51.210</w:t>
            </w:r>
          </w:p>
        </w:tc>
      </w:tr>
      <w:tr w:rsidR="00E83B1C" w14:paraId="00367C2E"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076FF5AD" w14:textId="437D55CD" w:rsidR="00E83B1C" w:rsidRDefault="00E83B1C" w:rsidP="009E7F4F">
            <w:pPr>
              <w:pStyle w:val="cuatexto"/>
            </w:pPr>
            <w:r>
              <w:t>2010-2011</w:t>
            </w:r>
          </w:p>
        </w:tc>
        <w:tc>
          <w:tcPr>
            <w:tcW w:w="3259" w:type="dxa"/>
            <w:tcBorders>
              <w:top w:val="single" w:sz="2" w:space="0" w:color="auto"/>
              <w:bottom w:val="single" w:sz="2" w:space="0" w:color="auto"/>
            </w:tcBorders>
            <w:shd w:val="clear" w:color="000000" w:fill="FFFFFF"/>
            <w:noWrap/>
            <w:vAlign w:val="bottom"/>
          </w:tcPr>
          <w:p w14:paraId="6D30B3D4" w14:textId="58D86BB3" w:rsidR="00E83B1C" w:rsidRDefault="00E83B1C" w:rsidP="009E7F4F">
            <w:pPr>
              <w:pStyle w:val="cuatexto"/>
            </w:pPr>
            <w:r>
              <w:t>Dirección y obra vestuario campo fútbol</w:t>
            </w:r>
          </w:p>
        </w:tc>
        <w:tc>
          <w:tcPr>
            <w:tcW w:w="2694" w:type="dxa"/>
            <w:tcBorders>
              <w:top w:val="single" w:sz="2" w:space="0" w:color="auto"/>
              <w:bottom w:val="single" w:sz="2" w:space="0" w:color="auto"/>
            </w:tcBorders>
            <w:shd w:val="clear" w:color="000000" w:fill="FFFFFF"/>
            <w:noWrap/>
            <w:vAlign w:val="center"/>
          </w:tcPr>
          <w:p w14:paraId="006FBEE3" w14:textId="1460121B" w:rsidR="00E83B1C" w:rsidRDefault="00E83B1C"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tcPr>
          <w:p w14:paraId="59FAA91C" w14:textId="535EDE6F" w:rsidR="00E83B1C" w:rsidRDefault="00E83B1C" w:rsidP="009E7F4F">
            <w:pPr>
              <w:pStyle w:val="cuatexto"/>
              <w:jc w:val="right"/>
            </w:pPr>
            <w:r>
              <w:t>1.546.571</w:t>
            </w:r>
          </w:p>
        </w:tc>
      </w:tr>
      <w:tr w:rsidR="00E83B1C" w14:paraId="17DD791B"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5E92FC88" w14:textId="7FA3DC9D" w:rsidR="00E83B1C" w:rsidRDefault="00E83B1C" w:rsidP="009E7F4F">
            <w:pPr>
              <w:pStyle w:val="cuatexto"/>
            </w:pPr>
            <w:r>
              <w:t>2011</w:t>
            </w:r>
          </w:p>
        </w:tc>
        <w:tc>
          <w:tcPr>
            <w:tcW w:w="3259" w:type="dxa"/>
            <w:tcBorders>
              <w:top w:val="single" w:sz="2" w:space="0" w:color="auto"/>
              <w:bottom w:val="single" w:sz="2" w:space="0" w:color="auto"/>
            </w:tcBorders>
            <w:shd w:val="clear" w:color="000000" w:fill="FFFFFF"/>
            <w:noWrap/>
            <w:vAlign w:val="bottom"/>
          </w:tcPr>
          <w:p w14:paraId="47EED974" w14:textId="7A91E7C8" w:rsidR="00E83B1C" w:rsidRDefault="00E83B1C" w:rsidP="009E7F4F">
            <w:pPr>
              <w:pStyle w:val="cuatexto"/>
            </w:pPr>
            <w:r>
              <w:t>Mobiliario campo fútbol</w:t>
            </w:r>
          </w:p>
        </w:tc>
        <w:tc>
          <w:tcPr>
            <w:tcW w:w="2694" w:type="dxa"/>
            <w:tcBorders>
              <w:top w:val="single" w:sz="2" w:space="0" w:color="auto"/>
              <w:bottom w:val="single" w:sz="2" w:space="0" w:color="auto"/>
            </w:tcBorders>
            <w:shd w:val="clear" w:color="000000" w:fill="FFFFFF"/>
            <w:noWrap/>
            <w:vAlign w:val="center"/>
          </w:tcPr>
          <w:p w14:paraId="31190E22" w14:textId="61A33E94" w:rsidR="00E83B1C" w:rsidRDefault="00E83B1C"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tcPr>
          <w:p w14:paraId="294003C6" w14:textId="190E3088" w:rsidR="00E83B1C" w:rsidRDefault="00E83B1C" w:rsidP="009E7F4F">
            <w:pPr>
              <w:pStyle w:val="cuatexto"/>
              <w:jc w:val="right"/>
            </w:pPr>
            <w:r>
              <w:t>106.549</w:t>
            </w:r>
          </w:p>
        </w:tc>
      </w:tr>
      <w:tr w:rsidR="00E83B1C" w14:paraId="27D81388" w14:textId="77777777" w:rsidTr="00652B28">
        <w:trPr>
          <w:trHeight w:val="198"/>
        </w:trPr>
        <w:tc>
          <w:tcPr>
            <w:tcW w:w="993" w:type="dxa"/>
            <w:tcBorders>
              <w:bottom w:val="single" w:sz="2" w:space="0" w:color="auto"/>
            </w:tcBorders>
            <w:shd w:val="clear" w:color="000000" w:fill="FFFFFF"/>
            <w:noWrap/>
            <w:vAlign w:val="center"/>
            <w:hideMark/>
          </w:tcPr>
          <w:p w14:paraId="548CE50F" w14:textId="77777777" w:rsidR="00E83B1C" w:rsidRDefault="00E83B1C" w:rsidP="00652B28">
            <w:pPr>
              <w:pStyle w:val="cuatexto"/>
            </w:pPr>
            <w:r>
              <w:t>2016</w:t>
            </w:r>
          </w:p>
        </w:tc>
        <w:tc>
          <w:tcPr>
            <w:tcW w:w="3259" w:type="dxa"/>
            <w:tcBorders>
              <w:bottom w:val="single" w:sz="2" w:space="0" w:color="auto"/>
            </w:tcBorders>
            <w:shd w:val="clear" w:color="000000" w:fill="FFFFFF"/>
            <w:noWrap/>
            <w:vAlign w:val="bottom"/>
            <w:hideMark/>
          </w:tcPr>
          <w:p w14:paraId="3C3C638A" w14:textId="77777777" w:rsidR="00E83B1C" w:rsidRDefault="00E83B1C" w:rsidP="00652B28">
            <w:pPr>
              <w:pStyle w:val="cuatexto"/>
            </w:pPr>
            <w:r>
              <w:t>Redes campo fútbol</w:t>
            </w:r>
          </w:p>
        </w:tc>
        <w:tc>
          <w:tcPr>
            <w:tcW w:w="2694" w:type="dxa"/>
            <w:tcBorders>
              <w:bottom w:val="single" w:sz="2" w:space="0" w:color="auto"/>
            </w:tcBorders>
            <w:shd w:val="clear" w:color="000000" w:fill="FFFFFF"/>
            <w:noWrap/>
            <w:vAlign w:val="center"/>
            <w:hideMark/>
          </w:tcPr>
          <w:p w14:paraId="73C37EF8" w14:textId="77777777" w:rsidR="00E83B1C" w:rsidRDefault="00E83B1C" w:rsidP="00652B28">
            <w:pPr>
              <w:pStyle w:val="cuatexto"/>
              <w:jc w:val="right"/>
            </w:pPr>
            <w:r>
              <w:t>Patronato deportes</w:t>
            </w:r>
          </w:p>
        </w:tc>
        <w:tc>
          <w:tcPr>
            <w:tcW w:w="1843" w:type="dxa"/>
            <w:tcBorders>
              <w:bottom w:val="single" w:sz="2" w:space="0" w:color="auto"/>
            </w:tcBorders>
            <w:shd w:val="clear" w:color="000000" w:fill="FFFFFF"/>
            <w:noWrap/>
            <w:vAlign w:val="center"/>
            <w:hideMark/>
          </w:tcPr>
          <w:p w14:paraId="2DEAE821" w14:textId="77777777" w:rsidR="00E83B1C" w:rsidRDefault="00E83B1C" w:rsidP="00652B28">
            <w:pPr>
              <w:pStyle w:val="cuatexto"/>
              <w:jc w:val="right"/>
            </w:pPr>
            <w:r>
              <w:t>2.556</w:t>
            </w:r>
          </w:p>
        </w:tc>
      </w:tr>
      <w:tr w:rsidR="00900BFB" w14:paraId="7C28CE80"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61033C70" w14:textId="77777777" w:rsidR="00AD01E6" w:rsidRDefault="00AD01E6" w:rsidP="009E7F4F">
            <w:pPr>
              <w:pStyle w:val="cuatexto"/>
            </w:pPr>
            <w:r>
              <w:t>2017</w:t>
            </w:r>
          </w:p>
        </w:tc>
        <w:tc>
          <w:tcPr>
            <w:tcW w:w="3259" w:type="dxa"/>
            <w:tcBorders>
              <w:top w:val="single" w:sz="2" w:space="0" w:color="auto"/>
              <w:bottom w:val="single" w:sz="2" w:space="0" w:color="auto"/>
            </w:tcBorders>
            <w:shd w:val="clear" w:color="000000" w:fill="FFFFFF"/>
            <w:noWrap/>
            <w:vAlign w:val="bottom"/>
            <w:hideMark/>
          </w:tcPr>
          <w:p w14:paraId="54327B30" w14:textId="2641F986" w:rsidR="00AD01E6" w:rsidRDefault="00AD01E6" w:rsidP="009E7F4F">
            <w:pPr>
              <w:pStyle w:val="cuatexto"/>
            </w:pPr>
            <w:r>
              <w:t xml:space="preserve">Parque infantil </w:t>
            </w:r>
          </w:p>
        </w:tc>
        <w:tc>
          <w:tcPr>
            <w:tcW w:w="2694" w:type="dxa"/>
            <w:tcBorders>
              <w:top w:val="single" w:sz="2" w:space="0" w:color="auto"/>
              <w:bottom w:val="single" w:sz="2" w:space="0" w:color="auto"/>
            </w:tcBorders>
            <w:shd w:val="clear" w:color="000000" w:fill="FFFFFF"/>
            <w:noWrap/>
            <w:vAlign w:val="center"/>
            <w:hideMark/>
          </w:tcPr>
          <w:p w14:paraId="2FACCCDC" w14:textId="37A3C10D"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133BE765" w14:textId="77777777" w:rsidR="00AD01E6" w:rsidRDefault="00AD01E6" w:rsidP="009E7F4F">
            <w:pPr>
              <w:pStyle w:val="cuatexto"/>
              <w:jc w:val="right"/>
            </w:pPr>
            <w:r>
              <w:t>73.503</w:t>
            </w:r>
          </w:p>
        </w:tc>
      </w:tr>
      <w:tr w:rsidR="00900BFB" w14:paraId="4A46E32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4870946" w14:textId="77777777" w:rsidR="00AD01E6" w:rsidRDefault="00AD01E6" w:rsidP="009E7F4F">
            <w:pPr>
              <w:pStyle w:val="cuatexto"/>
            </w:pPr>
            <w:r>
              <w:t>2018</w:t>
            </w:r>
          </w:p>
        </w:tc>
        <w:tc>
          <w:tcPr>
            <w:tcW w:w="3259" w:type="dxa"/>
            <w:tcBorders>
              <w:top w:val="single" w:sz="2" w:space="0" w:color="auto"/>
              <w:bottom w:val="single" w:sz="2" w:space="0" w:color="auto"/>
            </w:tcBorders>
            <w:shd w:val="clear" w:color="000000" w:fill="FFFFFF"/>
            <w:noWrap/>
            <w:vAlign w:val="bottom"/>
            <w:hideMark/>
          </w:tcPr>
          <w:p w14:paraId="0B7B972D" w14:textId="616B7F69" w:rsidR="00AD01E6" w:rsidRDefault="00AD01E6" w:rsidP="009E7F4F">
            <w:pPr>
              <w:pStyle w:val="cuatexto"/>
            </w:pPr>
            <w:r>
              <w:t xml:space="preserve">Alarma </w:t>
            </w:r>
          </w:p>
        </w:tc>
        <w:tc>
          <w:tcPr>
            <w:tcW w:w="2694" w:type="dxa"/>
            <w:tcBorders>
              <w:top w:val="single" w:sz="2" w:space="0" w:color="auto"/>
              <w:bottom w:val="single" w:sz="2" w:space="0" w:color="auto"/>
            </w:tcBorders>
            <w:shd w:val="clear" w:color="000000" w:fill="FFFFFF"/>
            <w:noWrap/>
            <w:vAlign w:val="center"/>
            <w:hideMark/>
          </w:tcPr>
          <w:p w14:paraId="1F635D89" w14:textId="325093B9"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42080F7C" w14:textId="77777777" w:rsidR="00AD01E6" w:rsidRDefault="00AD01E6" w:rsidP="009E7F4F">
            <w:pPr>
              <w:pStyle w:val="cuatexto"/>
              <w:jc w:val="right"/>
            </w:pPr>
            <w:r>
              <w:t>4.569</w:t>
            </w:r>
          </w:p>
        </w:tc>
      </w:tr>
      <w:tr w:rsidR="00900BFB" w14:paraId="28F2399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C8570F1" w14:textId="77777777" w:rsidR="00AD01E6" w:rsidRDefault="00AD01E6" w:rsidP="009E7F4F">
            <w:pPr>
              <w:pStyle w:val="cuatexto"/>
            </w:pPr>
            <w:r>
              <w:t>2018</w:t>
            </w:r>
          </w:p>
        </w:tc>
        <w:tc>
          <w:tcPr>
            <w:tcW w:w="3259" w:type="dxa"/>
            <w:tcBorders>
              <w:top w:val="single" w:sz="2" w:space="0" w:color="auto"/>
              <w:bottom w:val="single" w:sz="2" w:space="0" w:color="auto"/>
            </w:tcBorders>
            <w:shd w:val="clear" w:color="000000" w:fill="FFFFFF"/>
            <w:noWrap/>
            <w:vAlign w:val="bottom"/>
            <w:hideMark/>
          </w:tcPr>
          <w:p w14:paraId="464A873F" w14:textId="0B897C1F" w:rsidR="00AD01E6" w:rsidRDefault="00AD01E6" w:rsidP="009E7F4F">
            <w:pPr>
              <w:pStyle w:val="cuatexto"/>
            </w:pPr>
            <w:r>
              <w:t>Adecuación local vecinal</w:t>
            </w:r>
          </w:p>
        </w:tc>
        <w:tc>
          <w:tcPr>
            <w:tcW w:w="2694" w:type="dxa"/>
            <w:tcBorders>
              <w:top w:val="single" w:sz="2" w:space="0" w:color="auto"/>
              <w:bottom w:val="single" w:sz="2" w:space="0" w:color="auto"/>
            </w:tcBorders>
            <w:shd w:val="clear" w:color="000000" w:fill="FFFFFF"/>
            <w:noWrap/>
            <w:vAlign w:val="center"/>
            <w:hideMark/>
          </w:tcPr>
          <w:p w14:paraId="3433507B" w14:textId="17BC62E0" w:rsidR="00AD01E6" w:rsidRDefault="00AD01E6"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hideMark/>
          </w:tcPr>
          <w:p w14:paraId="2FA35B4C" w14:textId="77777777" w:rsidR="00AD01E6" w:rsidRDefault="00AD01E6" w:rsidP="009E7F4F">
            <w:pPr>
              <w:pStyle w:val="cuatexto"/>
              <w:jc w:val="right"/>
            </w:pPr>
            <w:r>
              <w:t>180.052</w:t>
            </w:r>
          </w:p>
        </w:tc>
      </w:tr>
      <w:tr w:rsidR="00900BFB" w14:paraId="0897BCF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6F974A09"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1A003DB9" w14:textId="43FD64B0" w:rsidR="00AD01E6" w:rsidRDefault="00AD01E6" w:rsidP="009E7F4F">
            <w:pPr>
              <w:pStyle w:val="cuatexto"/>
            </w:pPr>
            <w:r>
              <w:t xml:space="preserve">Purificación y saneamiento lago </w:t>
            </w:r>
          </w:p>
        </w:tc>
        <w:tc>
          <w:tcPr>
            <w:tcW w:w="2694" w:type="dxa"/>
            <w:tcBorders>
              <w:top w:val="single" w:sz="2" w:space="0" w:color="auto"/>
              <w:bottom w:val="single" w:sz="2" w:space="0" w:color="auto"/>
            </w:tcBorders>
            <w:shd w:val="clear" w:color="000000" w:fill="FFFFFF"/>
            <w:noWrap/>
            <w:vAlign w:val="center"/>
            <w:hideMark/>
          </w:tcPr>
          <w:p w14:paraId="164C9ED4" w14:textId="0D229BCB"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1475DC79" w14:textId="77777777" w:rsidR="00AD01E6" w:rsidRDefault="00AD01E6" w:rsidP="009E7F4F">
            <w:pPr>
              <w:pStyle w:val="cuatexto"/>
              <w:jc w:val="right"/>
            </w:pPr>
            <w:r>
              <w:t>63.921</w:t>
            </w:r>
          </w:p>
        </w:tc>
      </w:tr>
      <w:tr w:rsidR="00900BFB" w14:paraId="7461DE74"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03818C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2320AA47" w14:textId="77777777" w:rsidR="003C6ECC" w:rsidRDefault="00AD01E6" w:rsidP="009E7F4F">
            <w:pPr>
              <w:pStyle w:val="cuatexto"/>
            </w:pPr>
            <w:r>
              <w:t>Transferencia</w:t>
            </w:r>
            <w:r w:rsidR="00900BFB">
              <w:t>s</w:t>
            </w:r>
            <w:r>
              <w:t xml:space="preserve"> a Sociedad Urbanística </w:t>
            </w:r>
          </w:p>
          <w:p w14:paraId="431A8E96" w14:textId="3C97B5A7" w:rsidR="00AD01E6" w:rsidRDefault="00AD01E6" w:rsidP="009E7F4F">
            <w:pPr>
              <w:pStyle w:val="cuatexto"/>
            </w:pPr>
            <w:r>
              <w:t xml:space="preserve">Municipal para urbanización </w:t>
            </w:r>
          </w:p>
        </w:tc>
        <w:tc>
          <w:tcPr>
            <w:tcW w:w="2694" w:type="dxa"/>
            <w:tcBorders>
              <w:top w:val="single" w:sz="2" w:space="0" w:color="auto"/>
              <w:bottom w:val="single" w:sz="2" w:space="0" w:color="auto"/>
            </w:tcBorders>
            <w:shd w:val="clear" w:color="000000" w:fill="FFFFFF"/>
            <w:noWrap/>
            <w:vAlign w:val="center"/>
            <w:hideMark/>
          </w:tcPr>
          <w:p w14:paraId="6CDCEE9A" w14:textId="60D1FF70"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72BA692D" w14:textId="36DC7758" w:rsidR="00AD01E6" w:rsidRDefault="00900BFB" w:rsidP="009E7F4F">
            <w:pPr>
              <w:pStyle w:val="cuatexto"/>
              <w:jc w:val="right"/>
            </w:pPr>
            <w:r>
              <w:t>333.474</w:t>
            </w:r>
          </w:p>
        </w:tc>
      </w:tr>
      <w:tr w:rsidR="00900BFB" w14:paraId="3D158486"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409E0CA"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4A016F43" w14:textId="49409726" w:rsidR="00AD01E6" w:rsidRDefault="00AD01E6" w:rsidP="009E7F4F">
            <w:pPr>
              <w:pStyle w:val="cuatexto"/>
            </w:pPr>
            <w:r>
              <w:t xml:space="preserve">Garaje mancomunado </w:t>
            </w:r>
          </w:p>
        </w:tc>
        <w:tc>
          <w:tcPr>
            <w:tcW w:w="2694" w:type="dxa"/>
            <w:tcBorders>
              <w:top w:val="single" w:sz="2" w:space="0" w:color="auto"/>
              <w:bottom w:val="single" w:sz="2" w:space="0" w:color="auto"/>
            </w:tcBorders>
            <w:shd w:val="clear" w:color="000000" w:fill="FFFFFF"/>
            <w:noWrap/>
            <w:vAlign w:val="center"/>
            <w:hideMark/>
          </w:tcPr>
          <w:p w14:paraId="34163AED" w14:textId="3DEF5618"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53DF6AEA" w14:textId="77777777" w:rsidR="00AD01E6" w:rsidRDefault="00AD01E6" w:rsidP="009E7F4F">
            <w:pPr>
              <w:pStyle w:val="cuatexto"/>
              <w:jc w:val="right"/>
            </w:pPr>
            <w:r>
              <w:t>45.198</w:t>
            </w:r>
          </w:p>
        </w:tc>
      </w:tr>
      <w:tr w:rsidR="00900BFB" w14:paraId="0720163B"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D89E9A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2ED4EDB4" w14:textId="5ACFC8AB" w:rsidR="00AD01E6" w:rsidRDefault="00AD01E6" w:rsidP="009E7F4F">
            <w:pPr>
              <w:pStyle w:val="cuatexto"/>
            </w:pPr>
            <w:proofErr w:type="gramStart"/>
            <w:r>
              <w:t>Jaulas exterior</w:t>
            </w:r>
            <w:proofErr w:type="gramEnd"/>
            <w:r>
              <w:t xml:space="preserve"> </w:t>
            </w:r>
          </w:p>
        </w:tc>
        <w:tc>
          <w:tcPr>
            <w:tcW w:w="2694" w:type="dxa"/>
            <w:tcBorders>
              <w:top w:val="single" w:sz="2" w:space="0" w:color="auto"/>
              <w:bottom w:val="single" w:sz="2" w:space="0" w:color="auto"/>
            </w:tcBorders>
            <w:shd w:val="clear" w:color="000000" w:fill="FFFFFF"/>
            <w:noWrap/>
            <w:vAlign w:val="center"/>
            <w:hideMark/>
          </w:tcPr>
          <w:p w14:paraId="39AFE3FD" w14:textId="5F44E60D"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2BCA3355" w14:textId="77777777" w:rsidR="00AD01E6" w:rsidRDefault="00AD01E6" w:rsidP="009E7F4F">
            <w:pPr>
              <w:pStyle w:val="cuatexto"/>
              <w:jc w:val="right"/>
            </w:pPr>
            <w:r>
              <w:t>2.660</w:t>
            </w:r>
          </w:p>
        </w:tc>
      </w:tr>
      <w:tr w:rsidR="00900BFB" w14:paraId="1D4EDF9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5017A7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54C35D46" w14:textId="0D7483A5" w:rsidR="00AD01E6" w:rsidRDefault="00F10005" w:rsidP="009E7F4F">
            <w:pPr>
              <w:pStyle w:val="cuatexto"/>
            </w:pPr>
            <w:r>
              <w:t>Sustitución césped y sistema drenaje campo fútbol</w:t>
            </w:r>
          </w:p>
        </w:tc>
        <w:tc>
          <w:tcPr>
            <w:tcW w:w="2694" w:type="dxa"/>
            <w:tcBorders>
              <w:top w:val="single" w:sz="2" w:space="0" w:color="auto"/>
              <w:bottom w:val="single" w:sz="2" w:space="0" w:color="auto"/>
            </w:tcBorders>
            <w:shd w:val="clear" w:color="000000" w:fill="FFFFFF"/>
            <w:noWrap/>
            <w:vAlign w:val="center"/>
            <w:hideMark/>
          </w:tcPr>
          <w:p w14:paraId="65DE3BFD" w14:textId="66EA9565"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19B058E4" w14:textId="77777777" w:rsidR="00AD01E6" w:rsidRDefault="00AD01E6" w:rsidP="009E7F4F">
            <w:pPr>
              <w:pStyle w:val="cuatexto"/>
              <w:jc w:val="right"/>
            </w:pPr>
            <w:r>
              <w:t>288.604</w:t>
            </w:r>
          </w:p>
        </w:tc>
      </w:tr>
      <w:tr w:rsidR="00900BFB" w14:paraId="5B8C758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5E4AFF8" w14:textId="77777777" w:rsidR="00AD01E6" w:rsidRDefault="00AD01E6" w:rsidP="009E7F4F">
            <w:pPr>
              <w:pStyle w:val="cuatexto"/>
            </w:pPr>
            <w:r>
              <w:t>2020</w:t>
            </w:r>
          </w:p>
        </w:tc>
        <w:tc>
          <w:tcPr>
            <w:tcW w:w="3259" w:type="dxa"/>
            <w:tcBorders>
              <w:top w:val="single" w:sz="2" w:space="0" w:color="auto"/>
              <w:bottom w:val="single" w:sz="2" w:space="0" w:color="auto"/>
            </w:tcBorders>
            <w:shd w:val="clear" w:color="000000" w:fill="FFFFFF"/>
            <w:noWrap/>
            <w:vAlign w:val="bottom"/>
            <w:hideMark/>
          </w:tcPr>
          <w:p w14:paraId="613FB08E" w14:textId="62D42331" w:rsidR="00AD01E6" w:rsidRDefault="00AD01E6" w:rsidP="009E7F4F">
            <w:pPr>
              <w:pStyle w:val="cuatexto"/>
            </w:pPr>
            <w:r>
              <w:t xml:space="preserve">Urbanización  </w:t>
            </w:r>
          </w:p>
        </w:tc>
        <w:tc>
          <w:tcPr>
            <w:tcW w:w="2694" w:type="dxa"/>
            <w:tcBorders>
              <w:top w:val="single" w:sz="2" w:space="0" w:color="auto"/>
              <w:bottom w:val="single" w:sz="2" w:space="0" w:color="auto"/>
            </w:tcBorders>
            <w:shd w:val="clear" w:color="000000" w:fill="FFFFFF"/>
            <w:noWrap/>
            <w:vAlign w:val="center"/>
            <w:hideMark/>
          </w:tcPr>
          <w:p w14:paraId="63653457" w14:textId="49BD8436"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3C95D801" w14:textId="77777777" w:rsidR="00AD01E6" w:rsidRDefault="00AD01E6" w:rsidP="009E7F4F">
            <w:pPr>
              <w:pStyle w:val="cuatexto"/>
              <w:jc w:val="right"/>
            </w:pPr>
            <w:r>
              <w:t>15.187</w:t>
            </w:r>
          </w:p>
        </w:tc>
      </w:tr>
      <w:tr w:rsidR="00900BFB" w14:paraId="7FA40483"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684B938"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CC26DA4" w14:textId="0C7E4C08" w:rsidR="00AD01E6" w:rsidRDefault="00AD01E6" w:rsidP="009E7F4F">
            <w:pPr>
              <w:pStyle w:val="cuatexto"/>
            </w:pPr>
            <w:r>
              <w:t>Obras skate</w:t>
            </w:r>
          </w:p>
        </w:tc>
        <w:tc>
          <w:tcPr>
            <w:tcW w:w="2694" w:type="dxa"/>
            <w:tcBorders>
              <w:top w:val="single" w:sz="2" w:space="0" w:color="auto"/>
              <w:bottom w:val="single" w:sz="2" w:space="0" w:color="auto"/>
            </w:tcBorders>
            <w:shd w:val="clear" w:color="000000" w:fill="FFFFFF"/>
            <w:noWrap/>
            <w:vAlign w:val="center"/>
            <w:hideMark/>
          </w:tcPr>
          <w:p w14:paraId="69F4ED50" w14:textId="575966DA"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744113DD" w14:textId="77777777" w:rsidR="00AD01E6" w:rsidRDefault="00AD01E6" w:rsidP="009E7F4F">
            <w:pPr>
              <w:pStyle w:val="cuatexto"/>
              <w:jc w:val="right"/>
            </w:pPr>
            <w:r>
              <w:t>22.990</w:t>
            </w:r>
          </w:p>
        </w:tc>
      </w:tr>
      <w:tr w:rsidR="00900BFB" w14:paraId="578F6EE2"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524DFFEA"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55F8442" w14:textId="410CE95E" w:rsidR="00AD01E6" w:rsidRDefault="00AD01E6" w:rsidP="009E7F4F">
            <w:pPr>
              <w:pStyle w:val="cuatexto"/>
            </w:pPr>
            <w:r>
              <w:t>Sustitución cubierta graderío campo de fútbol</w:t>
            </w:r>
          </w:p>
        </w:tc>
        <w:tc>
          <w:tcPr>
            <w:tcW w:w="2694" w:type="dxa"/>
            <w:tcBorders>
              <w:top w:val="single" w:sz="2" w:space="0" w:color="auto"/>
              <w:bottom w:val="single" w:sz="2" w:space="0" w:color="auto"/>
            </w:tcBorders>
            <w:shd w:val="clear" w:color="000000" w:fill="FFFFFF"/>
            <w:noWrap/>
            <w:vAlign w:val="center"/>
            <w:hideMark/>
          </w:tcPr>
          <w:p w14:paraId="0C61A010" w14:textId="6BB2137E"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18462F40" w14:textId="77777777" w:rsidR="00AD01E6" w:rsidRDefault="00AD01E6" w:rsidP="009E7F4F">
            <w:pPr>
              <w:pStyle w:val="cuatexto"/>
              <w:jc w:val="right"/>
            </w:pPr>
            <w:r>
              <w:t>39.735</w:t>
            </w:r>
          </w:p>
        </w:tc>
      </w:tr>
      <w:tr w:rsidR="00900BFB" w14:paraId="67D02BC6"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49DBCA1"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225A2EE0" w14:textId="71593255" w:rsidR="00AD01E6" w:rsidRDefault="00AD01E6" w:rsidP="009E7F4F">
            <w:pPr>
              <w:pStyle w:val="cuatexto"/>
            </w:pPr>
            <w:r>
              <w:t>Redes protecci</w:t>
            </w:r>
            <w:r w:rsidR="00900BFB">
              <w:t>ó</w:t>
            </w:r>
            <w:r>
              <w:t xml:space="preserve">n </w:t>
            </w:r>
          </w:p>
        </w:tc>
        <w:tc>
          <w:tcPr>
            <w:tcW w:w="2694" w:type="dxa"/>
            <w:tcBorders>
              <w:top w:val="single" w:sz="2" w:space="0" w:color="auto"/>
              <w:bottom w:val="single" w:sz="2" w:space="0" w:color="auto"/>
            </w:tcBorders>
            <w:shd w:val="clear" w:color="000000" w:fill="FFFFFF"/>
            <w:noWrap/>
            <w:vAlign w:val="center"/>
            <w:hideMark/>
          </w:tcPr>
          <w:p w14:paraId="78C51EAA" w14:textId="60DD606A"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3D36510D" w14:textId="77777777" w:rsidR="00AD01E6" w:rsidRDefault="00AD01E6" w:rsidP="009E7F4F">
            <w:pPr>
              <w:pStyle w:val="cuatexto"/>
              <w:jc w:val="right"/>
            </w:pPr>
            <w:r>
              <w:t>3.676</w:t>
            </w:r>
          </w:p>
        </w:tc>
      </w:tr>
      <w:tr w:rsidR="00900BFB" w14:paraId="09C6E88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82C32C8"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2A4F30F" w14:textId="0E8091CF" w:rsidR="00AD01E6" w:rsidRDefault="00AD01E6" w:rsidP="009E7F4F">
            <w:pPr>
              <w:pStyle w:val="cuatexto"/>
            </w:pPr>
            <w:r>
              <w:t xml:space="preserve">Focos led </w:t>
            </w:r>
            <w:r w:rsidR="00900BFB">
              <w:t>campo fútbol y béisbol</w:t>
            </w:r>
          </w:p>
        </w:tc>
        <w:tc>
          <w:tcPr>
            <w:tcW w:w="2694" w:type="dxa"/>
            <w:tcBorders>
              <w:top w:val="single" w:sz="2" w:space="0" w:color="auto"/>
              <w:bottom w:val="single" w:sz="2" w:space="0" w:color="auto"/>
            </w:tcBorders>
            <w:shd w:val="clear" w:color="000000" w:fill="FFFFFF"/>
            <w:noWrap/>
            <w:vAlign w:val="center"/>
            <w:hideMark/>
          </w:tcPr>
          <w:p w14:paraId="5D0D361A" w14:textId="5B66F759" w:rsidR="00AD01E6" w:rsidRDefault="00AD01E6" w:rsidP="009E7F4F">
            <w:pPr>
              <w:pStyle w:val="cuatexto"/>
              <w:jc w:val="right"/>
            </w:pPr>
            <w:r>
              <w:t>Patronato deportes</w:t>
            </w:r>
          </w:p>
        </w:tc>
        <w:tc>
          <w:tcPr>
            <w:tcW w:w="1843" w:type="dxa"/>
            <w:tcBorders>
              <w:top w:val="single" w:sz="2" w:space="0" w:color="auto"/>
              <w:bottom w:val="single" w:sz="2" w:space="0" w:color="auto"/>
            </w:tcBorders>
            <w:shd w:val="clear" w:color="000000" w:fill="FFFFFF"/>
            <w:noWrap/>
            <w:vAlign w:val="center"/>
            <w:hideMark/>
          </w:tcPr>
          <w:p w14:paraId="5EE1715D" w14:textId="77777777" w:rsidR="00AD01E6" w:rsidRDefault="00AD01E6" w:rsidP="009E7F4F">
            <w:pPr>
              <w:pStyle w:val="cuatexto"/>
              <w:jc w:val="right"/>
            </w:pPr>
            <w:r>
              <w:t>11.052</w:t>
            </w:r>
          </w:p>
        </w:tc>
      </w:tr>
      <w:tr w:rsidR="00900BFB" w14:paraId="08469DC6" w14:textId="77777777" w:rsidTr="009E7F4F">
        <w:trPr>
          <w:trHeight w:val="198"/>
        </w:trPr>
        <w:tc>
          <w:tcPr>
            <w:tcW w:w="993" w:type="dxa"/>
            <w:tcBorders>
              <w:top w:val="single" w:sz="2" w:space="0" w:color="auto"/>
              <w:bottom w:val="single" w:sz="2" w:space="0" w:color="auto"/>
            </w:tcBorders>
            <w:shd w:val="clear" w:color="auto" w:fill="auto"/>
            <w:noWrap/>
            <w:vAlign w:val="center"/>
            <w:hideMark/>
          </w:tcPr>
          <w:p w14:paraId="2ED38AE4"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auto" w:fill="auto"/>
            <w:noWrap/>
            <w:vAlign w:val="bottom"/>
            <w:hideMark/>
          </w:tcPr>
          <w:p w14:paraId="04840C5F" w14:textId="45C277BD" w:rsidR="00AD01E6" w:rsidRDefault="00AD01E6" w:rsidP="009E7F4F">
            <w:pPr>
              <w:pStyle w:val="cuatexto"/>
            </w:pPr>
            <w:r>
              <w:t>Carpa</w:t>
            </w:r>
          </w:p>
        </w:tc>
        <w:tc>
          <w:tcPr>
            <w:tcW w:w="2694" w:type="dxa"/>
            <w:tcBorders>
              <w:top w:val="single" w:sz="2" w:space="0" w:color="auto"/>
              <w:bottom w:val="single" w:sz="2" w:space="0" w:color="auto"/>
            </w:tcBorders>
            <w:shd w:val="clear" w:color="auto" w:fill="auto"/>
            <w:noWrap/>
            <w:vAlign w:val="center"/>
            <w:hideMark/>
          </w:tcPr>
          <w:p w14:paraId="58DB4D2F" w14:textId="6B67C06F"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auto" w:fill="auto"/>
            <w:noWrap/>
            <w:vAlign w:val="center"/>
            <w:hideMark/>
          </w:tcPr>
          <w:p w14:paraId="702CF883" w14:textId="77777777" w:rsidR="00AD01E6" w:rsidRDefault="00AD01E6" w:rsidP="009E7F4F">
            <w:pPr>
              <w:pStyle w:val="cuatexto"/>
              <w:jc w:val="right"/>
            </w:pPr>
            <w:r>
              <w:t>45.467</w:t>
            </w:r>
          </w:p>
        </w:tc>
      </w:tr>
      <w:tr w:rsidR="00900BFB" w14:paraId="0B7C224D"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81F62DD"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07207907" w14:textId="6FC90C76" w:rsidR="00AD01E6" w:rsidRDefault="00900BFB" w:rsidP="009E7F4F">
            <w:pPr>
              <w:pStyle w:val="cuatexto"/>
            </w:pPr>
            <w:r>
              <w:t xml:space="preserve">Parques infantiles </w:t>
            </w:r>
          </w:p>
        </w:tc>
        <w:tc>
          <w:tcPr>
            <w:tcW w:w="2694" w:type="dxa"/>
            <w:tcBorders>
              <w:top w:val="single" w:sz="2" w:space="0" w:color="auto"/>
              <w:bottom w:val="single" w:sz="2" w:space="0" w:color="auto"/>
            </w:tcBorders>
            <w:shd w:val="clear" w:color="000000" w:fill="FFFFFF"/>
            <w:noWrap/>
            <w:vAlign w:val="center"/>
            <w:hideMark/>
          </w:tcPr>
          <w:p w14:paraId="03CFB2A0" w14:textId="05BCA286"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520456A0" w14:textId="77777777" w:rsidR="00AD01E6" w:rsidRDefault="00AD01E6" w:rsidP="009E7F4F">
            <w:pPr>
              <w:pStyle w:val="cuatexto"/>
              <w:jc w:val="right"/>
            </w:pPr>
            <w:r>
              <w:t>119.920</w:t>
            </w:r>
          </w:p>
        </w:tc>
      </w:tr>
      <w:tr w:rsidR="00900BFB" w14:paraId="3060F447"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43CA636"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15C12EFA" w14:textId="4FAE81AB" w:rsidR="00AD01E6" w:rsidRDefault="00900BFB" w:rsidP="009E7F4F">
            <w:pPr>
              <w:pStyle w:val="cuatexto"/>
            </w:pPr>
            <w:r>
              <w:t xml:space="preserve">Parque </w:t>
            </w:r>
            <w:proofErr w:type="spellStart"/>
            <w:r>
              <w:t>multideporte</w:t>
            </w:r>
            <w:proofErr w:type="spellEnd"/>
            <w:r>
              <w:t xml:space="preserve"> </w:t>
            </w:r>
          </w:p>
        </w:tc>
        <w:tc>
          <w:tcPr>
            <w:tcW w:w="2694" w:type="dxa"/>
            <w:tcBorders>
              <w:top w:val="single" w:sz="2" w:space="0" w:color="auto"/>
              <w:bottom w:val="single" w:sz="2" w:space="0" w:color="auto"/>
            </w:tcBorders>
            <w:shd w:val="clear" w:color="000000" w:fill="FFFFFF"/>
            <w:noWrap/>
            <w:vAlign w:val="center"/>
            <w:hideMark/>
          </w:tcPr>
          <w:p w14:paraId="2F33D9A1" w14:textId="76DC44A4"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7330C0CA" w14:textId="77777777" w:rsidR="00AD01E6" w:rsidRDefault="00AD01E6" w:rsidP="009E7F4F">
            <w:pPr>
              <w:pStyle w:val="cuatexto"/>
              <w:jc w:val="right"/>
            </w:pPr>
            <w:r>
              <w:t>32.000</w:t>
            </w:r>
          </w:p>
        </w:tc>
      </w:tr>
      <w:tr w:rsidR="00900BFB" w14:paraId="74F5E97B"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2881B0B"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0A8220E8" w14:textId="3A3D904A" w:rsidR="00AD01E6" w:rsidRDefault="00900BFB" w:rsidP="009E7F4F">
            <w:pPr>
              <w:pStyle w:val="cuatexto"/>
            </w:pPr>
            <w:r>
              <w:t xml:space="preserve">Purificación y saneamiento lago </w:t>
            </w:r>
          </w:p>
        </w:tc>
        <w:tc>
          <w:tcPr>
            <w:tcW w:w="2694" w:type="dxa"/>
            <w:tcBorders>
              <w:top w:val="single" w:sz="2" w:space="0" w:color="auto"/>
              <w:bottom w:val="single" w:sz="2" w:space="0" w:color="auto"/>
            </w:tcBorders>
            <w:shd w:val="clear" w:color="000000" w:fill="FFFFFF"/>
            <w:noWrap/>
            <w:vAlign w:val="center"/>
            <w:hideMark/>
          </w:tcPr>
          <w:p w14:paraId="3D3528B1" w14:textId="35281F1A"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3B66E1EC" w14:textId="77777777" w:rsidR="00AD01E6" w:rsidRDefault="00AD01E6" w:rsidP="009E7F4F">
            <w:pPr>
              <w:pStyle w:val="cuatexto"/>
              <w:jc w:val="right"/>
            </w:pPr>
            <w:r>
              <w:t>1.633</w:t>
            </w:r>
          </w:p>
        </w:tc>
      </w:tr>
      <w:tr w:rsidR="00900BFB" w14:paraId="7F0F4758" w14:textId="77777777" w:rsidTr="009E7F4F">
        <w:trPr>
          <w:trHeight w:val="198"/>
        </w:trPr>
        <w:tc>
          <w:tcPr>
            <w:tcW w:w="993" w:type="dxa"/>
            <w:tcBorders>
              <w:top w:val="single" w:sz="2" w:space="0" w:color="auto"/>
              <w:bottom w:val="single" w:sz="2" w:space="0" w:color="auto"/>
            </w:tcBorders>
            <w:shd w:val="clear" w:color="auto" w:fill="auto"/>
            <w:noWrap/>
            <w:vAlign w:val="center"/>
            <w:hideMark/>
          </w:tcPr>
          <w:p w14:paraId="190B1038"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auto" w:fill="auto"/>
            <w:noWrap/>
            <w:vAlign w:val="bottom"/>
            <w:hideMark/>
          </w:tcPr>
          <w:p w14:paraId="5879E39F" w14:textId="015BEED8" w:rsidR="00AD01E6" w:rsidRDefault="00AD01E6" w:rsidP="009E7F4F">
            <w:pPr>
              <w:pStyle w:val="cuatexto"/>
            </w:pPr>
            <w:r>
              <w:t xml:space="preserve">Aseo </w:t>
            </w:r>
            <w:proofErr w:type="spellStart"/>
            <w:r>
              <w:t>autolimpiable</w:t>
            </w:r>
            <w:proofErr w:type="spellEnd"/>
          </w:p>
        </w:tc>
        <w:tc>
          <w:tcPr>
            <w:tcW w:w="2694" w:type="dxa"/>
            <w:tcBorders>
              <w:top w:val="single" w:sz="2" w:space="0" w:color="auto"/>
              <w:bottom w:val="single" w:sz="2" w:space="0" w:color="auto"/>
            </w:tcBorders>
            <w:shd w:val="clear" w:color="auto" w:fill="auto"/>
            <w:noWrap/>
            <w:vAlign w:val="center"/>
            <w:hideMark/>
          </w:tcPr>
          <w:p w14:paraId="571E3C34" w14:textId="671E90E2"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auto" w:fill="auto"/>
            <w:noWrap/>
            <w:vAlign w:val="center"/>
            <w:hideMark/>
          </w:tcPr>
          <w:p w14:paraId="3DF870E1" w14:textId="77777777" w:rsidR="00AD01E6" w:rsidRDefault="00AD01E6" w:rsidP="009E7F4F">
            <w:pPr>
              <w:pStyle w:val="cuatexto"/>
              <w:jc w:val="right"/>
            </w:pPr>
            <w:r>
              <w:t>82.066</w:t>
            </w:r>
          </w:p>
        </w:tc>
      </w:tr>
      <w:tr w:rsidR="00900BFB" w14:paraId="234ACB05"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0830F27C" w14:textId="6E712E01" w:rsidR="00900BFB" w:rsidRDefault="00900BFB" w:rsidP="008B359E">
            <w:pPr>
              <w:pStyle w:val="cuatexto"/>
            </w:pPr>
            <w:r>
              <w:t>2022-202</w:t>
            </w:r>
            <w:r w:rsidR="008B359E">
              <w:t>4</w:t>
            </w:r>
          </w:p>
        </w:tc>
        <w:tc>
          <w:tcPr>
            <w:tcW w:w="3259" w:type="dxa"/>
            <w:tcBorders>
              <w:top w:val="single" w:sz="2" w:space="0" w:color="auto"/>
              <w:bottom w:val="single" w:sz="2" w:space="0" w:color="auto"/>
            </w:tcBorders>
            <w:shd w:val="clear" w:color="000000" w:fill="FFFFFF"/>
            <w:noWrap/>
            <w:vAlign w:val="center"/>
            <w:hideMark/>
          </w:tcPr>
          <w:p w14:paraId="58D327BB" w14:textId="2F05490D" w:rsidR="00900BFB" w:rsidRDefault="00900BFB" w:rsidP="009E7F4F">
            <w:pPr>
              <w:pStyle w:val="cuatexto"/>
            </w:pPr>
            <w:r>
              <w:t>Catas y proyecto reparación aceras</w:t>
            </w:r>
          </w:p>
        </w:tc>
        <w:tc>
          <w:tcPr>
            <w:tcW w:w="2694" w:type="dxa"/>
            <w:tcBorders>
              <w:top w:val="single" w:sz="2" w:space="0" w:color="auto"/>
              <w:bottom w:val="single" w:sz="2" w:space="0" w:color="auto"/>
            </w:tcBorders>
            <w:shd w:val="clear" w:color="000000" w:fill="FFFFFF"/>
            <w:noWrap/>
            <w:vAlign w:val="center"/>
            <w:hideMark/>
          </w:tcPr>
          <w:p w14:paraId="37A822FA" w14:textId="7581976C" w:rsidR="00900BFB" w:rsidRDefault="00900BFB"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hideMark/>
          </w:tcPr>
          <w:p w14:paraId="485295D4" w14:textId="33740693" w:rsidR="00900BFB" w:rsidRDefault="008B359E" w:rsidP="009E7F4F">
            <w:pPr>
              <w:pStyle w:val="cuatexto"/>
              <w:jc w:val="right"/>
            </w:pPr>
            <w:r>
              <w:t>256.666</w:t>
            </w:r>
          </w:p>
        </w:tc>
      </w:tr>
      <w:tr w:rsidR="00900BFB" w14:paraId="13D357D0"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075B52F7" w14:textId="77777777" w:rsidR="00AD01E6" w:rsidRDefault="00AD01E6" w:rsidP="009E7F4F">
            <w:pPr>
              <w:pStyle w:val="cuatexto"/>
            </w:pPr>
            <w:r>
              <w:t>2023</w:t>
            </w:r>
          </w:p>
        </w:tc>
        <w:tc>
          <w:tcPr>
            <w:tcW w:w="3259" w:type="dxa"/>
            <w:tcBorders>
              <w:top w:val="single" w:sz="2" w:space="0" w:color="auto"/>
              <w:bottom w:val="single" w:sz="2" w:space="0" w:color="auto"/>
            </w:tcBorders>
            <w:shd w:val="clear" w:color="000000" w:fill="FFFFFF"/>
            <w:noWrap/>
            <w:vAlign w:val="bottom"/>
            <w:hideMark/>
          </w:tcPr>
          <w:p w14:paraId="558A8088" w14:textId="58A60AF3" w:rsidR="00AD01E6" w:rsidRDefault="00AD01E6" w:rsidP="009E7F4F">
            <w:pPr>
              <w:pStyle w:val="cuatexto"/>
            </w:pPr>
            <w:r>
              <w:t xml:space="preserve">Iluminación led - campo fútbol </w:t>
            </w:r>
          </w:p>
        </w:tc>
        <w:tc>
          <w:tcPr>
            <w:tcW w:w="2694" w:type="dxa"/>
            <w:tcBorders>
              <w:top w:val="single" w:sz="2" w:space="0" w:color="auto"/>
              <w:bottom w:val="single" w:sz="2" w:space="0" w:color="auto"/>
            </w:tcBorders>
            <w:shd w:val="clear" w:color="000000" w:fill="FFFFFF"/>
            <w:noWrap/>
            <w:vAlign w:val="center"/>
            <w:hideMark/>
          </w:tcPr>
          <w:p w14:paraId="3D71C117" w14:textId="6A25DD8E" w:rsidR="00AD01E6" w:rsidRDefault="00AD01E6" w:rsidP="009E7F4F">
            <w:pPr>
              <w:pStyle w:val="cuatexto"/>
              <w:jc w:val="right"/>
            </w:pPr>
            <w:r>
              <w:t>Ayuntamiento</w:t>
            </w:r>
          </w:p>
        </w:tc>
        <w:tc>
          <w:tcPr>
            <w:tcW w:w="1843" w:type="dxa"/>
            <w:tcBorders>
              <w:top w:val="single" w:sz="2" w:space="0" w:color="auto"/>
              <w:bottom w:val="single" w:sz="2" w:space="0" w:color="auto"/>
            </w:tcBorders>
            <w:shd w:val="clear" w:color="000000" w:fill="FFFFFF"/>
            <w:noWrap/>
            <w:vAlign w:val="center"/>
            <w:hideMark/>
          </w:tcPr>
          <w:p w14:paraId="50096778" w14:textId="77777777" w:rsidR="00AD01E6" w:rsidRDefault="00AD01E6" w:rsidP="009E7F4F">
            <w:pPr>
              <w:pStyle w:val="cuatexto"/>
              <w:jc w:val="right"/>
            </w:pPr>
            <w:r>
              <w:t>15.573</w:t>
            </w:r>
          </w:p>
        </w:tc>
      </w:tr>
      <w:tr w:rsidR="00900BFB" w14:paraId="1253B615" w14:textId="77777777" w:rsidTr="009E7F4F">
        <w:trPr>
          <w:trHeight w:val="198"/>
        </w:trPr>
        <w:tc>
          <w:tcPr>
            <w:tcW w:w="993" w:type="dxa"/>
            <w:tcBorders>
              <w:top w:val="single" w:sz="2" w:space="0" w:color="auto"/>
              <w:bottom w:val="single" w:sz="4" w:space="0" w:color="auto"/>
            </w:tcBorders>
            <w:shd w:val="clear" w:color="auto" w:fill="auto"/>
            <w:noWrap/>
            <w:vAlign w:val="center"/>
            <w:hideMark/>
          </w:tcPr>
          <w:p w14:paraId="2DDC8BA6" w14:textId="77777777" w:rsidR="00AD01E6" w:rsidRDefault="00AD01E6" w:rsidP="009E7F4F">
            <w:pPr>
              <w:pStyle w:val="cuatexto"/>
            </w:pPr>
            <w:r>
              <w:t>2023</w:t>
            </w:r>
          </w:p>
        </w:tc>
        <w:tc>
          <w:tcPr>
            <w:tcW w:w="3259" w:type="dxa"/>
            <w:tcBorders>
              <w:top w:val="single" w:sz="2" w:space="0" w:color="auto"/>
              <w:bottom w:val="single" w:sz="4" w:space="0" w:color="auto"/>
            </w:tcBorders>
            <w:shd w:val="clear" w:color="auto" w:fill="auto"/>
            <w:noWrap/>
            <w:vAlign w:val="bottom"/>
            <w:hideMark/>
          </w:tcPr>
          <w:p w14:paraId="00E624EB" w14:textId="2E6BE7E9" w:rsidR="00AD01E6" w:rsidRDefault="00AD01E6" w:rsidP="009E7F4F">
            <w:pPr>
              <w:pStyle w:val="cuatexto"/>
            </w:pPr>
            <w:r>
              <w:t>Obras en skate</w:t>
            </w:r>
          </w:p>
        </w:tc>
        <w:tc>
          <w:tcPr>
            <w:tcW w:w="2694" w:type="dxa"/>
            <w:tcBorders>
              <w:top w:val="single" w:sz="2" w:space="0" w:color="auto"/>
              <w:bottom w:val="single" w:sz="4" w:space="0" w:color="auto"/>
            </w:tcBorders>
            <w:shd w:val="clear" w:color="auto" w:fill="auto"/>
            <w:noWrap/>
            <w:vAlign w:val="center"/>
            <w:hideMark/>
          </w:tcPr>
          <w:p w14:paraId="1822F509" w14:textId="38749071" w:rsidR="00AD01E6" w:rsidRDefault="00AD01E6" w:rsidP="009E7F4F">
            <w:pPr>
              <w:pStyle w:val="cuatexto"/>
              <w:jc w:val="right"/>
            </w:pPr>
            <w:r>
              <w:t>Ayuntamiento</w:t>
            </w:r>
          </w:p>
        </w:tc>
        <w:tc>
          <w:tcPr>
            <w:tcW w:w="1843" w:type="dxa"/>
            <w:tcBorders>
              <w:top w:val="single" w:sz="2" w:space="0" w:color="auto"/>
              <w:bottom w:val="single" w:sz="4" w:space="0" w:color="auto"/>
            </w:tcBorders>
            <w:shd w:val="clear" w:color="auto" w:fill="auto"/>
            <w:noWrap/>
            <w:vAlign w:val="center"/>
            <w:hideMark/>
          </w:tcPr>
          <w:p w14:paraId="101F0D73" w14:textId="77777777" w:rsidR="00AD01E6" w:rsidRDefault="00AD01E6" w:rsidP="009E7F4F">
            <w:pPr>
              <w:pStyle w:val="cuatexto"/>
              <w:jc w:val="right"/>
            </w:pPr>
            <w:r>
              <w:t>24.993</w:t>
            </w:r>
          </w:p>
        </w:tc>
      </w:tr>
      <w:tr w:rsidR="00F10005" w:rsidRPr="00401E06" w14:paraId="143DF037" w14:textId="77777777" w:rsidTr="00DA4AF5">
        <w:trPr>
          <w:trHeight w:val="255"/>
        </w:trPr>
        <w:tc>
          <w:tcPr>
            <w:tcW w:w="6946" w:type="dxa"/>
            <w:gridSpan w:val="3"/>
            <w:shd w:val="clear" w:color="auto" w:fill="FABF8F" w:themeFill="accent6" w:themeFillTint="99"/>
            <w:noWrap/>
            <w:vAlign w:val="center"/>
          </w:tcPr>
          <w:p w14:paraId="504968DB" w14:textId="77777777" w:rsidR="00F10005" w:rsidRPr="00401E06" w:rsidRDefault="00F10005" w:rsidP="009E7F4F">
            <w:pPr>
              <w:pStyle w:val="cuatexto"/>
              <w:jc w:val="right"/>
            </w:pPr>
            <w:r w:rsidRPr="00401E06">
              <w:t>Total</w:t>
            </w:r>
          </w:p>
        </w:tc>
        <w:tc>
          <w:tcPr>
            <w:tcW w:w="1843" w:type="dxa"/>
            <w:shd w:val="clear" w:color="auto" w:fill="FABF8F" w:themeFill="accent6" w:themeFillTint="99"/>
            <w:noWrap/>
            <w:vAlign w:val="center"/>
          </w:tcPr>
          <w:p w14:paraId="2B486B02" w14:textId="3EE0775E" w:rsidR="00F10005" w:rsidRPr="00401E06" w:rsidRDefault="00E83B1C" w:rsidP="008B359E">
            <w:pPr>
              <w:pStyle w:val="cuatexto"/>
              <w:jc w:val="right"/>
            </w:pPr>
            <w:r>
              <w:t>4.876.811</w:t>
            </w:r>
          </w:p>
        </w:tc>
      </w:tr>
      <w:tr w:rsidR="00F10005" w14:paraId="0C744DB2" w14:textId="77777777" w:rsidTr="009E7F4F">
        <w:trPr>
          <w:trHeight w:val="276"/>
        </w:trPr>
        <w:tc>
          <w:tcPr>
            <w:tcW w:w="993" w:type="dxa"/>
            <w:tcBorders>
              <w:bottom w:val="single" w:sz="4" w:space="0" w:color="auto"/>
            </w:tcBorders>
            <w:shd w:val="clear" w:color="auto" w:fill="auto"/>
            <w:noWrap/>
            <w:vAlign w:val="center"/>
          </w:tcPr>
          <w:p w14:paraId="17ED35D3" w14:textId="77777777" w:rsidR="00F10005" w:rsidRDefault="00F10005" w:rsidP="00900BFB">
            <w:pPr>
              <w:rPr>
                <w:rFonts w:ascii="Arial Narrow" w:hAnsi="Arial Narrow" w:cs="Calibri"/>
                <w:sz w:val="20"/>
                <w:szCs w:val="20"/>
              </w:rPr>
            </w:pPr>
          </w:p>
        </w:tc>
        <w:tc>
          <w:tcPr>
            <w:tcW w:w="3259" w:type="dxa"/>
            <w:tcBorders>
              <w:bottom w:val="single" w:sz="4" w:space="0" w:color="auto"/>
            </w:tcBorders>
            <w:shd w:val="clear" w:color="auto" w:fill="auto"/>
            <w:noWrap/>
            <w:vAlign w:val="bottom"/>
          </w:tcPr>
          <w:p w14:paraId="02369468" w14:textId="77777777" w:rsidR="00F10005" w:rsidRDefault="00F10005" w:rsidP="00837D21">
            <w:pPr>
              <w:rPr>
                <w:rFonts w:ascii="Arial Narrow" w:hAnsi="Arial Narrow" w:cs="Calibri"/>
                <w:sz w:val="20"/>
                <w:szCs w:val="20"/>
              </w:rPr>
            </w:pPr>
          </w:p>
        </w:tc>
        <w:tc>
          <w:tcPr>
            <w:tcW w:w="2694" w:type="dxa"/>
            <w:tcBorders>
              <w:bottom w:val="single" w:sz="4" w:space="0" w:color="auto"/>
            </w:tcBorders>
            <w:shd w:val="clear" w:color="auto" w:fill="auto"/>
            <w:noWrap/>
            <w:vAlign w:val="center"/>
          </w:tcPr>
          <w:p w14:paraId="02E80877" w14:textId="77777777" w:rsidR="00F10005" w:rsidRDefault="00F10005" w:rsidP="00AD01E6">
            <w:pPr>
              <w:jc w:val="right"/>
              <w:rPr>
                <w:rFonts w:ascii="Arial Narrow" w:hAnsi="Arial Narrow" w:cs="Calibri"/>
                <w:sz w:val="20"/>
                <w:szCs w:val="20"/>
              </w:rPr>
            </w:pPr>
          </w:p>
        </w:tc>
        <w:tc>
          <w:tcPr>
            <w:tcW w:w="1843" w:type="dxa"/>
            <w:tcBorders>
              <w:bottom w:val="single" w:sz="4" w:space="0" w:color="auto"/>
            </w:tcBorders>
            <w:shd w:val="clear" w:color="auto" w:fill="auto"/>
            <w:noWrap/>
            <w:vAlign w:val="center"/>
          </w:tcPr>
          <w:p w14:paraId="1A9976EE" w14:textId="77777777" w:rsidR="00F10005" w:rsidRDefault="00F10005" w:rsidP="00900BFB">
            <w:pPr>
              <w:jc w:val="right"/>
              <w:rPr>
                <w:rFonts w:ascii="Arial Narrow" w:hAnsi="Arial Narrow" w:cs="Calibri"/>
                <w:sz w:val="20"/>
                <w:szCs w:val="20"/>
              </w:rPr>
            </w:pPr>
          </w:p>
        </w:tc>
      </w:tr>
      <w:tr w:rsidR="00F10005" w:rsidRPr="00F10005" w14:paraId="1630A113" w14:textId="77777777" w:rsidTr="00DA4AF5">
        <w:trPr>
          <w:trHeight w:val="255"/>
        </w:trPr>
        <w:tc>
          <w:tcPr>
            <w:tcW w:w="8789" w:type="dxa"/>
            <w:gridSpan w:val="4"/>
            <w:shd w:val="clear" w:color="auto" w:fill="FABF8F" w:themeFill="accent6" w:themeFillTint="99"/>
            <w:noWrap/>
            <w:vAlign w:val="center"/>
          </w:tcPr>
          <w:p w14:paraId="46A3D509" w14:textId="7EBBB2FD" w:rsidR="00F10005" w:rsidRPr="00CC2980" w:rsidRDefault="00F10005" w:rsidP="003C6ECC">
            <w:pPr>
              <w:pStyle w:val="cuadroCabe"/>
              <w:spacing w:after="40"/>
              <w:jc w:val="center"/>
            </w:pPr>
            <w:r w:rsidRPr="00CC2980">
              <w:t>Ayuntamiento del Valle de Egüés</w:t>
            </w:r>
          </w:p>
        </w:tc>
      </w:tr>
      <w:tr w:rsidR="00F10005" w14:paraId="4F5128A2" w14:textId="77777777" w:rsidTr="009E7F4F">
        <w:trPr>
          <w:trHeight w:val="198"/>
        </w:trPr>
        <w:tc>
          <w:tcPr>
            <w:tcW w:w="993" w:type="dxa"/>
            <w:tcBorders>
              <w:bottom w:val="single" w:sz="2" w:space="0" w:color="auto"/>
            </w:tcBorders>
            <w:shd w:val="clear" w:color="auto" w:fill="auto"/>
            <w:noWrap/>
            <w:vAlign w:val="center"/>
          </w:tcPr>
          <w:p w14:paraId="0F734E89" w14:textId="7C65034C" w:rsidR="00F10005" w:rsidRDefault="00F10005" w:rsidP="009E7F4F">
            <w:pPr>
              <w:pStyle w:val="cuatexto"/>
            </w:pPr>
            <w:r>
              <w:t>2015</w:t>
            </w:r>
          </w:p>
        </w:tc>
        <w:tc>
          <w:tcPr>
            <w:tcW w:w="3259" w:type="dxa"/>
            <w:tcBorders>
              <w:bottom w:val="single" w:sz="2" w:space="0" w:color="auto"/>
            </w:tcBorders>
            <w:shd w:val="clear" w:color="auto" w:fill="auto"/>
            <w:noWrap/>
            <w:vAlign w:val="center"/>
          </w:tcPr>
          <w:p w14:paraId="559896B7" w14:textId="2E34BF15" w:rsidR="00F10005" w:rsidRPr="00F10005" w:rsidRDefault="00F10005" w:rsidP="009E7F4F">
            <w:pPr>
              <w:pStyle w:val="cuatexto"/>
            </w:pPr>
            <w:r w:rsidRPr="00F10005">
              <w:rPr>
                <w:rFonts w:cs="Arial"/>
              </w:rPr>
              <w:t xml:space="preserve">Parque infantil </w:t>
            </w:r>
          </w:p>
        </w:tc>
        <w:tc>
          <w:tcPr>
            <w:tcW w:w="2694" w:type="dxa"/>
            <w:vMerge w:val="restart"/>
            <w:tcBorders>
              <w:bottom w:val="single" w:sz="2" w:space="0" w:color="auto"/>
            </w:tcBorders>
            <w:shd w:val="clear" w:color="auto" w:fill="auto"/>
            <w:noWrap/>
            <w:vAlign w:val="center"/>
          </w:tcPr>
          <w:p w14:paraId="59DAC61E" w14:textId="76BB86E8" w:rsidR="00F10005" w:rsidRDefault="00F10005" w:rsidP="00E21BE2">
            <w:pPr>
              <w:pStyle w:val="cuatexto"/>
              <w:jc w:val="center"/>
            </w:pPr>
            <w:r>
              <w:t>Ayuntamiento</w:t>
            </w:r>
          </w:p>
        </w:tc>
        <w:tc>
          <w:tcPr>
            <w:tcW w:w="1843" w:type="dxa"/>
            <w:tcBorders>
              <w:bottom w:val="single" w:sz="2" w:space="0" w:color="auto"/>
            </w:tcBorders>
            <w:shd w:val="clear" w:color="auto" w:fill="auto"/>
            <w:noWrap/>
            <w:vAlign w:val="center"/>
          </w:tcPr>
          <w:p w14:paraId="38EF4C5C" w14:textId="7BDC62BC" w:rsidR="00F10005" w:rsidRDefault="00F10005" w:rsidP="009E7F4F">
            <w:pPr>
              <w:pStyle w:val="cuatexto"/>
              <w:jc w:val="right"/>
            </w:pPr>
            <w:r>
              <w:t>56.089</w:t>
            </w:r>
          </w:p>
        </w:tc>
      </w:tr>
      <w:tr w:rsidR="00F10005" w14:paraId="3519B1D3"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64D54B38" w14:textId="4A3C8800" w:rsidR="00F10005" w:rsidRDefault="00F10005" w:rsidP="009E7F4F">
            <w:pPr>
              <w:pStyle w:val="cuatexto"/>
            </w:pPr>
            <w:r>
              <w:t>2015</w:t>
            </w:r>
          </w:p>
        </w:tc>
        <w:tc>
          <w:tcPr>
            <w:tcW w:w="3259" w:type="dxa"/>
            <w:tcBorders>
              <w:top w:val="single" w:sz="2" w:space="0" w:color="auto"/>
              <w:bottom w:val="single" w:sz="2" w:space="0" w:color="auto"/>
            </w:tcBorders>
            <w:shd w:val="clear" w:color="auto" w:fill="auto"/>
            <w:noWrap/>
            <w:vAlign w:val="center"/>
          </w:tcPr>
          <w:p w14:paraId="65B39BC5" w14:textId="7F5A7381" w:rsidR="00F10005" w:rsidRPr="00F10005" w:rsidRDefault="00F10005" w:rsidP="009E7F4F">
            <w:pPr>
              <w:pStyle w:val="cuatexto"/>
            </w:pPr>
            <w:r w:rsidRPr="00F10005">
              <w:rPr>
                <w:rFonts w:cs="Arial"/>
              </w:rPr>
              <w:t>Iluminaci</w:t>
            </w:r>
            <w:r>
              <w:rPr>
                <w:rFonts w:cs="Arial"/>
              </w:rPr>
              <w:t>ó</w:t>
            </w:r>
            <w:r w:rsidRPr="00F10005">
              <w:rPr>
                <w:rFonts w:cs="Arial"/>
              </w:rPr>
              <w:t xml:space="preserve">n pasos peatonales y </w:t>
            </w:r>
            <w:r>
              <w:rPr>
                <w:rFonts w:cs="Arial"/>
              </w:rPr>
              <w:t xml:space="preserve">dos grupos semafóricos </w:t>
            </w:r>
          </w:p>
        </w:tc>
        <w:tc>
          <w:tcPr>
            <w:tcW w:w="2694" w:type="dxa"/>
            <w:vMerge/>
            <w:tcBorders>
              <w:top w:val="single" w:sz="2" w:space="0" w:color="auto"/>
              <w:bottom w:val="single" w:sz="2" w:space="0" w:color="auto"/>
            </w:tcBorders>
            <w:shd w:val="clear" w:color="auto" w:fill="auto"/>
            <w:noWrap/>
            <w:vAlign w:val="center"/>
          </w:tcPr>
          <w:p w14:paraId="366BC8EE"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60082FAC" w14:textId="2FBB4BA1" w:rsidR="00F10005" w:rsidRDefault="00F10005" w:rsidP="009E7F4F">
            <w:pPr>
              <w:pStyle w:val="cuatexto"/>
              <w:jc w:val="right"/>
            </w:pPr>
            <w:r>
              <w:t>28.559</w:t>
            </w:r>
          </w:p>
        </w:tc>
      </w:tr>
      <w:tr w:rsidR="00F10005" w14:paraId="0B9CF7DA"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79B26B62" w14:textId="357BAF3E" w:rsidR="00F10005" w:rsidRDefault="00F10005" w:rsidP="009E7F4F">
            <w:pPr>
              <w:pStyle w:val="cuatexto"/>
            </w:pPr>
            <w:r>
              <w:t>2016</w:t>
            </w:r>
          </w:p>
        </w:tc>
        <w:tc>
          <w:tcPr>
            <w:tcW w:w="3259" w:type="dxa"/>
            <w:tcBorders>
              <w:top w:val="single" w:sz="2" w:space="0" w:color="auto"/>
              <w:bottom w:val="single" w:sz="2" w:space="0" w:color="auto"/>
            </w:tcBorders>
            <w:shd w:val="clear" w:color="auto" w:fill="auto"/>
            <w:noWrap/>
            <w:vAlign w:val="center"/>
          </w:tcPr>
          <w:p w14:paraId="4CCE97CB" w14:textId="0AEBE478" w:rsidR="00F10005" w:rsidRPr="00F10005" w:rsidRDefault="00F10005" w:rsidP="009E7F4F">
            <w:pPr>
              <w:pStyle w:val="cuatexto"/>
            </w:pPr>
            <w:r>
              <w:rPr>
                <w:rFonts w:cs="Arial"/>
              </w:rPr>
              <w:t>Tres</w:t>
            </w:r>
            <w:r w:rsidRPr="00F10005">
              <w:rPr>
                <w:rFonts w:cs="Arial"/>
              </w:rPr>
              <w:t xml:space="preserve"> </w:t>
            </w:r>
            <w:proofErr w:type="spellStart"/>
            <w:r w:rsidRPr="00F10005">
              <w:rPr>
                <w:rFonts w:cs="Arial"/>
              </w:rPr>
              <w:t>aparcabicis</w:t>
            </w:r>
            <w:proofErr w:type="spellEnd"/>
            <w:r w:rsidRPr="00F10005">
              <w:rPr>
                <w:rFonts w:cs="Arial"/>
              </w:rPr>
              <w:t xml:space="preserve"> </w:t>
            </w:r>
          </w:p>
        </w:tc>
        <w:tc>
          <w:tcPr>
            <w:tcW w:w="2694" w:type="dxa"/>
            <w:vMerge/>
            <w:tcBorders>
              <w:top w:val="single" w:sz="2" w:space="0" w:color="auto"/>
              <w:bottom w:val="single" w:sz="2" w:space="0" w:color="auto"/>
            </w:tcBorders>
            <w:shd w:val="clear" w:color="auto" w:fill="auto"/>
            <w:noWrap/>
            <w:vAlign w:val="center"/>
          </w:tcPr>
          <w:p w14:paraId="2CA23711"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6627455D" w14:textId="3BA5F8E4" w:rsidR="00F10005" w:rsidRDefault="00F10005" w:rsidP="009E7F4F">
            <w:pPr>
              <w:pStyle w:val="cuatexto"/>
              <w:jc w:val="right"/>
            </w:pPr>
            <w:r>
              <w:t>4.977</w:t>
            </w:r>
          </w:p>
        </w:tc>
      </w:tr>
      <w:tr w:rsidR="00F10005" w14:paraId="52AF8862"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1FDD0B5D" w14:textId="64FEA3A8" w:rsidR="00F10005" w:rsidRDefault="00F10005" w:rsidP="009E7F4F">
            <w:pPr>
              <w:pStyle w:val="cuatexto"/>
            </w:pPr>
            <w:r>
              <w:t>2017</w:t>
            </w:r>
          </w:p>
        </w:tc>
        <w:tc>
          <w:tcPr>
            <w:tcW w:w="3259" w:type="dxa"/>
            <w:tcBorders>
              <w:top w:val="single" w:sz="2" w:space="0" w:color="auto"/>
              <w:bottom w:val="single" w:sz="2" w:space="0" w:color="auto"/>
            </w:tcBorders>
            <w:shd w:val="clear" w:color="auto" w:fill="auto"/>
            <w:noWrap/>
            <w:vAlign w:val="center"/>
          </w:tcPr>
          <w:p w14:paraId="7E09A5DB" w14:textId="091FA47E" w:rsidR="00F10005" w:rsidRPr="00F10005" w:rsidRDefault="00F10005" w:rsidP="009E7F4F">
            <w:pPr>
              <w:pStyle w:val="cuatexto"/>
            </w:pPr>
            <w:r>
              <w:rPr>
                <w:rFonts w:cs="Arial"/>
              </w:rPr>
              <w:t>Un</w:t>
            </w:r>
            <w:r w:rsidRPr="00F10005">
              <w:rPr>
                <w:rFonts w:cs="Arial"/>
              </w:rPr>
              <w:t xml:space="preserve"> paso peatonal</w:t>
            </w:r>
            <w:r>
              <w:rPr>
                <w:rFonts w:cs="Arial"/>
              </w:rPr>
              <w:t xml:space="preserve"> </w:t>
            </w:r>
            <w:r w:rsidRPr="00F10005">
              <w:rPr>
                <w:rFonts w:cs="Arial"/>
              </w:rPr>
              <w:t xml:space="preserve">elevado </w:t>
            </w:r>
          </w:p>
        </w:tc>
        <w:tc>
          <w:tcPr>
            <w:tcW w:w="2694" w:type="dxa"/>
            <w:vMerge/>
            <w:tcBorders>
              <w:top w:val="single" w:sz="2" w:space="0" w:color="auto"/>
              <w:bottom w:val="single" w:sz="2" w:space="0" w:color="auto"/>
            </w:tcBorders>
            <w:shd w:val="clear" w:color="auto" w:fill="auto"/>
            <w:noWrap/>
            <w:vAlign w:val="center"/>
          </w:tcPr>
          <w:p w14:paraId="532CAFCE"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74614561" w14:textId="63083E4F" w:rsidR="00F10005" w:rsidRDefault="00F10005" w:rsidP="009E7F4F">
            <w:pPr>
              <w:pStyle w:val="cuatexto"/>
              <w:jc w:val="right"/>
            </w:pPr>
            <w:r>
              <w:t>5.483</w:t>
            </w:r>
          </w:p>
        </w:tc>
      </w:tr>
      <w:tr w:rsidR="00F10005" w14:paraId="6E239DE7"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330FF20B" w14:textId="17D93E79" w:rsidR="00F10005" w:rsidRDefault="00F10005" w:rsidP="009E7F4F">
            <w:pPr>
              <w:pStyle w:val="cuatexto"/>
            </w:pPr>
            <w:r>
              <w:t>2021</w:t>
            </w:r>
          </w:p>
        </w:tc>
        <w:tc>
          <w:tcPr>
            <w:tcW w:w="3259" w:type="dxa"/>
            <w:tcBorders>
              <w:top w:val="single" w:sz="2" w:space="0" w:color="auto"/>
              <w:bottom w:val="single" w:sz="2" w:space="0" w:color="auto"/>
            </w:tcBorders>
            <w:shd w:val="clear" w:color="auto" w:fill="auto"/>
            <w:noWrap/>
            <w:vAlign w:val="center"/>
          </w:tcPr>
          <w:p w14:paraId="05C54CB1" w14:textId="09953091" w:rsidR="00F10005" w:rsidRPr="00F10005" w:rsidRDefault="00F10005" w:rsidP="009E7F4F">
            <w:pPr>
              <w:pStyle w:val="cuatexto"/>
            </w:pPr>
            <w:r w:rsidRPr="00F10005">
              <w:rPr>
                <w:rFonts w:cs="Arial"/>
              </w:rPr>
              <w:t xml:space="preserve">Pasarela </w:t>
            </w:r>
            <w:r>
              <w:rPr>
                <w:rFonts w:cs="Arial"/>
              </w:rPr>
              <w:t>a C</w:t>
            </w:r>
            <w:r w:rsidRPr="00F10005">
              <w:rPr>
                <w:rFonts w:cs="Arial"/>
              </w:rPr>
              <w:t xml:space="preserve">iudad </w:t>
            </w:r>
            <w:r>
              <w:rPr>
                <w:rFonts w:cs="Arial"/>
              </w:rPr>
              <w:t>I</w:t>
            </w:r>
            <w:r w:rsidRPr="00F10005">
              <w:rPr>
                <w:rFonts w:cs="Arial"/>
              </w:rPr>
              <w:t>nnovaci</w:t>
            </w:r>
            <w:r>
              <w:rPr>
                <w:rFonts w:cs="Arial"/>
              </w:rPr>
              <w:t>ón*</w:t>
            </w:r>
          </w:p>
        </w:tc>
        <w:tc>
          <w:tcPr>
            <w:tcW w:w="2694" w:type="dxa"/>
            <w:vMerge/>
            <w:tcBorders>
              <w:top w:val="single" w:sz="2" w:space="0" w:color="auto"/>
              <w:bottom w:val="single" w:sz="2" w:space="0" w:color="auto"/>
            </w:tcBorders>
            <w:shd w:val="clear" w:color="auto" w:fill="auto"/>
            <w:noWrap/>
            <w:vAlign w:val="center"/>
          </w:tcPr>
          <w:p w14:paraId="7D1BDAB8"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30A2BC6E" w14:textId="53F1FA9F" w:rsidR="00F10005" w:rsidRDefault="00F10005" w:rsidP="009E7F4F">
            <w:pPr>
              <w:pStyle w:val="cuatexto"/>
              <w:jc w:val="right"/>
            </w:pPr>
            <w:r>
              <w:t>339.683</w:t>
            </w:r>
          </w:p>
        </w:tc>
      </w:tr>
      <w:tr w:rsidR="00F10005" w14:paraId="575A14CD" w14:textId="77777777" w:rsidTr="009E7F4F">
        <w:trPr>
          <w:trHeight w:val="198"/>
        </w:trPr>
        <w:tc>
          <w:tcPr>
            <w:tcW w:w="993" w:type="dxa"/>
            <w:tcBorders>
              <w:top w:val="single" w:sz="2" w:space="0" w:color="auto"/>
              <w:bottom w:val="single" w:sz="4" w:space="0" w:color="auto"/>
            </w:tcBorders>
            <w:shd w:val="clear" w:color="auto" w:fill="auto"/>
            <w:noWrap/>
            <w:vAlign w:val="center"/>
          </w:tcPr>
          <w:p w14:paraId="676D8DDE" w14:textId="043E64A7" w:rsidR="00F10005" w:rsidRDefault="00F10005" w:rsidP="009E7F4F">
            <w:pPr>
              <w:pStyle w:val="cuatexto"/>
            </w:pPr>
            <w:r>
              <w:t>2022</w:t>
            </w:r>
          </w:p>
        </w:tc>
        <w:tc>
          <w:tcPr>
            <w:tcW w:w="3259" w:type="dxa"/>
            <w:tcBorders>
              <w:top w:val="single" w:sz="2" w:space="0" w:color="auto"/>
              <w:bottom w:val="single" w:sz="4" w:space="0" w:color="auto"/>
            </w:tcBorders>
            <w:shd w:val="clear" w:color="auto" w:fill="auto"/>
            <w:noWrap/>
            <w:vAlign w:val="center"/>
          </w:tcPr>
          <w:p w14:paraId="70E86DAA" w14:textId="04B81823" w:rsidR="00F10005" w:rsidRPr="00F10005" w:rsidRDefault="00F10005" w:rsidP="009E7F4F">
            <w:pPr>
              <w:pStyle w:val="cuatexto"/>
            </w:pPr>
            <w:r w:rsidRPr="00F10005">
              <w:rPr>
                <w:rFonts w:cs="Arial"/>
              </w:rPr>
              <w:t>Parque</w:t>
            </w:r>
            <w:r>
              <w:rPr>
                <w:rFonts w:cs="Arial"/>
              </w:rPr>
              <w:t xml:space="preserve"> de cuerdas infantil</w:t>
            </w:r>
          </w:p>
        </w:tc>
        <w:tc>
          <w:tcPr>
            <w:tcW w:w="2694" w:type="dxa"/>
            <w:vMerge/>
            <w:tcBorders>
              <w:top w:val="single" w:sz="2" w:space="0" w:color="auto"/>
              <w:bottom w:val="single" w:sz="4" w:space="0" w:color="auto"/>
            </w:tcBorders>
            <w:shd w:val="clear" w:color="auto" w:fill="auto"/>
            <w:noWrap/>
            <w:vAlign w:val="center"/>
          </w:tcPr>
          <w:p w14:paraId="1FC401CE" w14:textId="77777777" w:rsidR="00F10005" w:rsidRDefault="00F10005" w:rsidP="009E7F4F">
            <w:pPr>
              <w:pStyle w:val="cuatexto"/>
            </w:pPr>
          </w:p>
        </w:tc>
        <w:tc>
          <w:tcPr>
            <w:tcW w:w="1843" w:type="dxa"/>
            <w:tcBorders>
              <w:top w:val="single" w:sz="2" w:space="0" w:color="auto"/>
              <w:bottom w:val="single" w:sz="4" w:space="0" w:color="auto"/>
            </w:tcBorders>
            <w:shd w:val="clear" w:color="auto" w:fill="auto"/>
            <w:noWrap/>
            <w:vAlign w:val="center"/>
          </w:tcPr>
          <w:p w14:paraId="3D85F6CE" w14:textId="725711FE" w:rsidR="00F10005" w:rsidRDefault="00F10005" w:rsidP="009E7F4F">
            <w:pPr>
              <w:pStyle w:val="cuatexto"/>
              <w:jc w:val="right"/>
            </w:pPr>
            <w:r>
              <w:t>40.600</w:t>
            </w:r>
          </w:p>
        </w:tc>
      </w:tr>
      <w:tr w:rsidR="00F10005" w:rsidRPr="00401E06" w14:paraId="7C8AACAF" w14:textId="77777777" w:rsidTr="00DA4AF5">
        <w:trPr>
          <w:trHeight w:val="255"/>
        </w:trPr>
        <w:tc>
          <w:tcPr>
            <w:tcW w:w="6946" w:type="dxa"/>
            <w:gridSpan w:val="3"/>
            <w:tcBorders>
              <w:bottom w:val="single" w:sz="4" w:space="0" w:color="auto"/>
            </w:tcBorders>
            <w:shd w:val="clear" w:color="auto" w:fill="FABF8F" w:themeFill="accent6" w:themeFillTint="99"/>
            <w:noWrap/>
            <w:vAlign w:val="center"/>
          </w:tcPr>
          <w:p w14:paraId="15FABC87" w14:textId="77777777" w:rsidR="00F10005" w:rsidRPr="00401E06" w:rsidRDefault="00F10005" w:rsidP="00236753">
            <w:pPr>
              <w:pStyle w:val="cuadroCabe"/>
              <w:jc w:val="right"/>
            </w:pPr>
            <w:r w:rsidRPr="00401E06">
              <w:t>Total</w:t>
            </w:r>
          </w:p>
        </w:tc>
        <w:tc>
          <w:tcPr>
            <w:tcW w:w="1843" w:type="dxa"/>
            <w:tcBorders>
              <w:bottom w:val="single" w:sz="4" w:space="0" w:color="auto"/>
            </w:tcBorders>
            <w:shd w:val="clear" w:color="auto" w:fill="FABF8F" w:themeFill="accent6" w:themeFillTint="99"/>
            <w:noWrap/>
            <w:vAlign w:val="center"/>
          </w:tcPr>
          <w:p w14:paraId="4F1F3D97" w14:textId="2E985709" w:rsidR="00F10005" w:rsidRPr="00401E06" w:rsidRDefault="00F10005" w:rsidP="00236753">
            <w:pPr>
              <w:pStyle w:val="cuadroCabe"/>
              <w:jc w:val="right"/>
            </w:pPr>
            <w:r>
              <w:t>514.916</w:t>
            </w:r>
          </w:p>
        </w:tc>
      </w:tr>
      <w:tr w:rsidR="00F10005" w:rsidRPr="00F10005" w14:paraId="4023C87C" w14:textId="77777777" w:rsidTr="003C6ECC">
        <w:trPr>
          <w:trHeight w:val="276"/>
        </w:trPr>
        <w:tc>
          <w:tcPr>
            <w:tcW w:w="8789" w:type="dxa"/>
            <w:gridSpan w:val="4"/>
            <w:tcBorders>
              <w:bottom w:val="nil"/>
            </w:tcBorders>
            <w:shd w:val="clear" w:color="auto" w:fill="auto"/>
            <w:noWrap/>
            <w:vAlign w:val="center"/>
          </w:tcPr>
          <w:p w14:paraId="2D80C574" w14:textId="045C7EB6" w:rsidR="00F10005" w:rsidRPr="00E6492D" w:rsidRDefault="00F10005" w:rsidP="00CC2980">
            <w:pPr>
              <w:rPr>
                <w:rFonts w:ascii="Arial Narrow" w:hAnsi="Arial Narrow" w:cs="Arial"/>
                <w:sz w:val="16"/>
                <w:szCs w:val="16"/>
              </w:rPr>
            </w:pPr>
            <w:r w:rsidRPr="00E6492D">
              <w:rPr>
                <w:rFonts w:ascii="Arial Narrow" w:hAnsi="Arial Narrow" w:cs="Arial"/>
                <w:sz w:val="16"/>
                <w:szCs w:val="16"/>
              </w:rPr>
              <w:t>*Para llevar a cabo esta inversión el ayuntamiento percibió una subvención de 250.000 euros.</w:t>
            </w:r>
          </w:p>
        </w:tc>
      </w:tr>
    </w:tbl>
    <w:p w14:paraId="100FF80A" w14:textId="0BF10CF5" w:rsidR="00AD01E6" w:rsidRDefault="041EA8DD" w:rsidP="003C6ECC">
      <w:pPr>
        <w:pStyle w:val="texto"/>
        <w:spacing w:before="140" w:after="140"/>
        <w:jc w:val="both"/>
      </w:pPr>
      <w:r>
        <w:lastRenderedPageBreak/>
        <w:t>El Ayuntamiento de Pamplona no nos ha proporcionado datos concretos sobre inversiones realizadas</w:t>
      </w:r>
      <w:r w:rsidR="445E5FD6">
        <w:t xml:space="preserve"> en Erripagaña,</w:t>
      </w:r>
      <w:r>
        <w:t xml:space="preserve"> por estar contabilizados dichos gastos, según nos ha indicado, en partidas genéricas</w:t>
      </w:r>
      <w:r w:rsidR="6AF7B34F">
        <w:t xml:space="preserve"> sin un desglose pormenorizado </w:t>
      </w:r>
      <w:r w:rsidR="00C64D07">
        <w:t xml:space="preserve">por ubicación </w:t>
      </w:r>
      <w:r w:rsidR="6AF7B34F">
        <w:t xml:space="preserve">de </w:t>
      </w:r>
      <w:proofErr w:type="gramStart"/>
      <w:r w:rsidR="6AF7B34F">
        <w:t>los mismos</w:t>
      </w:r>
      <w:proofErr w:type="gramEnd"/>
      <w:r>
        <w:t>.</w:t>
      </w:r>
    </w:p>
    <w:p w14:paraId="2C258D25" w14:textId="6FD44EC2" w:rsidR="00A70D2B" w:rsidRDefault="00A70D2B">
      <w:pPr>
        <w:pStyle w:val="texto"/>
        <w:tabs>
          <w:tab w:val="clear" w:pos="2835"/>
          <w:tab w:val="clear" w:pos="3969"/>
          <w:tab w:val="clear" w:pos="5103"/>
          <w:tab w:val="clear" w:pos="6237"/>
          <w:tab w:val="clear" w:pos="7371"/>
        </w:tabs>
        <w:spacing w:before="120" w:after="120"/>
        <w:jc w:val="both"/>
        <w:rPr>
          <w:szCs w:val="26"/>
        </w:rPr>
      </w:pPr>
      <w:r>
        <w:rPr>
          <w:szCs w:val="26"/>
        </w:rPr>
        <w:t>El Ayuntamiento de Huarte no nos ha proporcionado datos al respecto.</w:t>
      </w:r>
    </w:p>
    <w:p w14:paraId="654E10DA" w14:textId="5900FA96" w:rsidR="00B457EC" w:rsidRPr="00CC2980" w:rsidRDefault="00AD01E6" w:rsidP="00CC2980">
      <w:pPr>
        <w:pStyle w:val="atitulo2"/>
        <w:spacing w:before="240"/>
      </w:pPr>
      <w:bookmarkStart w:id="32" w:name="_Toc177557114"/>
      <w:r>
        <w:t>1</w:t>
      </w:r>
      <w:r w:rsidR="00D42EE6">
        <w:t>.4</w:t>
      </w:r>
      <w:r w:rsidR="00B457EC" w:rsidRPr="00CC2980">
        <w:t xml:space="preserve"> </w:t>
      </w:r>
      <w:r w:rsidR="00B457EC" w:rsidRPr="5C42C2FE">
        <w:t>Situación actual de Erripagaña</w:t>
      </w:r>
      <w:bookmarkEnd w:id="29"/>
      <w:bookmarkEnd w:id="32"/>
    </w:p>
    <w:p w14:paraId="7EE95ABA" w14:textId="3CFA1A20" w:rsidR="00B457EC" w:rsidRDefault="00B457EC" w:rsidP="00E6492D">
      <w:pPr>
        <w:pStyle w:val="texto"/>
        <w:spacing w:after="140"/>
        <w:jc w:val="both"/>
        <w:rPr>
          <w:szCs w:val="26"/>
        </w:rPr>
      </w:pPr>
      <w:r w:rsidRPr="66290CDB">
        <w:rPr>
          <w:szCs w:val="26"/>
        </w:rPr>
        <w:t>Solicitamos al Departamento de Cohesión Territorial que actualizara su informe de</w:t>
      </w:r>
      <w:r w:rsidR="45105211" w:rsidRPr="66290CDB">
        <w:rPr>
          <w:szCs w:val="26"/>
        </w:rPr>
        <w:t xml:space="preserve"> 2023</w:t>
      </w:r>
      <w:r w:rsidRPr="66290CDB">
        <w:rPr>
          <w:szCs w:val="26"/>
        </w:rPr>
        <w:t xml:space="preserve"> en el que hacía un diagnóstico sobre la situación de Erripagaña. El departamento nos facilitó el </w:t>
      </w:r>
      <w:r w:rsidRPr="00E56628">
        <w:t>informe</w:t>
      </w:r>
      <w:r w:rsidRPr="66290CDB">
        <w:rPr>
          <w:szCs w:val="26"/>
        </w:rPr>
        <w:t xml:space="preserve"> </w:t>
      </w:r>
      <w:r w:rsidR="5FC10E96" w:rsidRPr="66290CDB">
        <w:rPr>
          <w:szCs w:val="26"/>
        </w:rPr>
        <w:t>en</w:t>
      </w:r>
      <w:r w:rsidRPr="66290CDB">
        <w:rPr>
          <w:szCs w:val="26"/>
        </w:rPr>
        <w:t xml:space="preserve"> abril de 2024. Mostramos a continuación algunos de sus datos más relevantes</w:t>
      </w:r>
      <w:r w:rsidR="006F5FC4">
        <w:rPr>
          <w:rStyle w:val="Refdenotaalpie"/>
          <w:szCs w:val="26"/>
        </w:rPr>
        <w:footnoteReference w:id="10"/>
      </w:r>
      <w:r w:rsidRPr="66290CDB">
        <w:rPr>
          <w:szCs w:val="26"/>
        </w:rPr>
        <w:t>.</w:t>
      </w:r>
      <w:r w:rsidR="1D268EF7" w:rsidRPr="66290CDB">
        <w:rPr>
          <w:szCs w:val="26"/>
        </w:rPr>
        <w:t xml:space="preserve"> </w:t>
      </w:r>
    </w:p>
    <w:p w14:paraId="594A821D" w14:textId="77777777" w:rsidR="00B457EC" w:rsidRPr="004F6A95" w:rsidRDefault="00B457EC" w:rsidP="004F6A95">
      <w:pPr>
        <w:pStyle w:val="atitulo3"/>
        <w:spacing w:before="240"/>
      </w:pPr>
      <w:r w:rsidRPr="004F6A95">
        <w:t>Distribución del territorio por municipios</w:t>
      </w:r>
    </w:p>
    <w:p w14:paraId="1A6E65C8" w14:textId="16D9AAAE" w:rsidR="00B457EC" w:rsidRPr="00AD3E5A" w:rsidRDefault="00B457EC" w:rsidP="00E6492D">
      <w:pPr>
        <w:pStyle w:val="texto"/>
        <w:spacing w:after="140"/>
        <w:jc w:val="both"/>
        <w:rPr>
          <w:szCs w:val="26"/>
        </w:rPr>
      </w:pPr>
      <w:r w:rsidRPr="79D5A9D6">
        <w:rPr>
          <w:szCs w:val="26"/>
        </w:rPr>
        <w:t xml:space="preserve">Erripagaña se sitúa entre cuatro municipios cuya cercanía y relaciones </w:t>
      </w:r>
      <w:r w:rsidR="003748DB">
        <w:rPr>
          <w:szCs w:val="26"/>
        </w:rPr>
        <w:t>con los mismos</w:t>
      </w:r>
      <w:r w:rsidRPr="79D5A9D6">
        <w:rPr>
          <w:szCs w:val="26"/>
        </w:rPr>
        <w:t xml:space="preserve"> son muy diferentes. El </w:t>
      </w:r>
      <w:r w:rsidRPr="00E6492D">
        <w:t>resultado</w:t>
      </w:r>
      <w:r w:rsidRPr="79D5A9D6">
        <w:rPr>
          <w:szCs w:val="26"/>
        </w:rPr>
        <w:t xml:space="preserve"> es una compleja situación administrativa, que se resume en el siguiente cuadro y plano: </w:t>
      </w:r>
    </w:p>
    <w:tbl>
      <w:tblPr>
        <w:tblW w:w="8789" w:type="dxa"/>
        <w:tblInd w:w="35" w:type="dxa"/>
        <w:tblBorders>
          <w:top w:val="single" w:sz="4" w:space="0" w:color="auto"/>
          <w:bottom w:val="single" w:sz="4" w:space="0" w:color="auto"/>
          <w:insideH w:val="single" w:sz="4" w:space="0" w:color="auto"/>
        </w:tblBorders>
        <w:tblCellMar>
          <w:left w:w="50" w:type="dxa"/>
          <w:right w:w="55" w:type="dxa"/>
        </w:tblCellMar>
        <w:tblLook w:val="04A0" w:firstRow="1" w:lastRow="0" w:firstColumn="1" w:lastColumn="0" w:noHBand="0" w:noVBand="1"/>
      </w:tblPr>
      <w:tblGrid>
        <w:gridCol w:w="5088"/>
        <w:gridCol w:w="2136"/>
        <w:gridCol w:w="1565"/>
      </w:tblGrid>
      <w:tr w:rsidR="00B457EC" w:rsidRPr="004F6A95" w14:paraId="16CB609B" w14:textId="77777777" w:rsidTr="00485378">
        <w:trPr>
          <w:trHeight w:val="255"/>
          <w:tblHeader/>
        </w:trPr>
        <w:tc>
          <w:tcPr>
            <w:tcW w:w="5068" w:type="dxa"/>
            <w:shd w:val="clear" w:color="auto" w:fill="FABF8F" w:themeFill="accent6" w:themeFillTint="99"/>
          </w:tcPr>
          <w:p w14:paraId="18437BEE" w14:textId="77777777" w:rsidR="00B457EC" w:rsidRPr="004F6A95" w:rsidRDefault="00B457EC" w:rsidP="004F6A95">
            <w:pPr>
              <w:pStyle w:val="cuadroCabe"/>
            </w:pPr>
          </w:p>
        </w:tc>
        <w:tc>
          <w:tcPr>
            <w:tcW w:w="2127" w:type="dxa"/>
            <w:shd w:val="clear" w:color="auto" w:fill="FABF8F" w:themeFill="accent6" w:themeFillTint="99"/>
            <w:vAlign w:val="center"/>
            <w:hideMark/>
          </w:tcPr>
          <w:p w14:paraId="6FF61DDE" w14:textId="77777777" w:rsidR="00B457EC" w:rsidRPr="004F6A95" w:rsidRDefault="00B457EC" w:rsidP="002F3E7C">
            <w:pPr>
              <w:pStyle w:val="cuadroCabe"/>
              <w:jc w:val="right"/>
            </w:pPr>
            <w:r w:rsidRPr="004F6A95">
              <w:t>Superficie (m</w:t>
            </w:r>
            <w:r w:rsidRPr="00DA4AF5">
              <w:rPr>
                <w:vertAlign w:val="superscript"/>
              </w:rPr>
              <w:t>2</w:t>
            </w:r>
            <w:r w:rsidRPr="004F6A95">
              <w:t>)</w:t>
            </w:r>
          </w:p>
        </w:tc>
        <w:tc>
          <w:tcPr>
            <w:tcW w:w="1559" w:type="dxa"/>
            <w:shd w:val="clear" w:color="auto" w:fill="FABF8F" w:themeFill="accent6" w:themeFillTint="99"/>
            <w:vAlign w:val="center"/>
            <w:hideMark/>
          </w:tcPr>
          <w:p w14:paraId="4FE4C7A2" w14:textId="77777777" w:rsidR="00B457EC" w:rsidRPr="004F6A95" w:rsidRDefault="00B457EC" w:rsidP="002F3E7C">
            <w:pPr>
              <w:pStyle w:val="cuadroCabe"/>
              <w:jc w:val="right"/>
            </w:pPr>
            <w:r w:rsidRPr="004F6A95">
              <w:t>Participación</w:t>
            </w:r>
          </w:p>
        </w:tc>
      </w:tr>
      <w:tr w:rsidR="00B457EC" w:rsidRPr="00AD3E5A" w14:paraId="265EEE98" w14:textId="77777777" w:rsidTr="00485378">
        <w:trPr>
          <w:trHeight w:val="198"/>
          <w:tblHeader/>
        </w:trPr>
        <w:tc>
          <w:tcPr>
            <w:tcW w:w="5068" w:type="dxa"/>
            <w:tcBorders>
              <w:bottom w:val="single" w:sz="2" w:space="0" w:color="auto"/>
            </w:tcBorders>
            <w:vAlign w:val="center"/>
            <w:hideMark/>
          </w:tcPr>
          <w:p w14:paraId="1345CA1E" w14:textId="5914B6F8" w:rsidR="00B457EC" w:rsidRPr="00236753" w:rsidRDefault="00B457EC" w:rsidP="004F6A95">
            <w:pPr>
              <w:pStyle w:val="cuatexto"/>
            </w:pPr>
            <w:r w:rsidRPr="5C42C2FE">
              <w:t>Burlada / Burlata</w:t>
            </w:r>
          </w:p>
        </w:tc>
        <w:tc>
          <w:tcPr>
            <w:tcW w:w="2127" w:type="dxa"/>
            <w:tcBorders>
              <w:bottom w:val="single" w:sz="2" w:space="0" w:color="auto"/>
            </w:tcBorders>
            <w:vAlign w:val="center"/>
            <w:hideMark/>
          </w:tcPr>
          <w:p w14:paraId="77679006" w14:textId="77777777" w:rsidR="00B457EC" w:rsidRPr="00236753" w:rsidRDefault="00B457EC" w:rsidP="00236753">
            <w:pPr>
              <w:pStyle w:val="cuatexto"/>
              <w:jc w:val="right"/>
            </w:pPr>
            <w:r w:rsidRPr="00236753">
              <w:t>476.316</w:t>
            </w:r>
          </w:p>
        </w:tc>
        <w:tc>
          <w:tcPr>
            <w:tcW w:w="1559" w:type="dxa"/>
            <w:tcBorders>
              <w:bottom w:val="single" w:sz="2" w:space="0" w:color="auto"/>
            </w:tcBorders>
            <w:vAlign w:val="center"/>
            <w:hideMark/>
          </w:tcPr>
          <w:p w14:paraId="5B0D400C" w14:textId="77777777" w:rsidR="00B457EC" w:rsidRPr="00236753" w:rsidRDefault="00B457EC" w:rsidP="00236753">
            <w:pPr>
              <w:pStyle w:val="cuatexto"/>
              <w:jc w:val="right"/>
            </w:pPr>
            <w:r w:rsidRPr="00236753">
              <w:t>59,39 %</w:t>
            </w:r>
          </w:p>
        </w:tc>
      </w:tr>
      <w:tr w:rsidR="00B457EC" w:rsidRPr="00AD3E5A" w14:paraId="30AAFCAA" w14:textId="77777777" w:rsidTr="00485378">
        <w:trPr>
          <w:trHeight w:val="198"/>
          <w:tblHeader/>
        </w:trPr>
        <w:tc>
          <w:tcPr>
            <w:tcW w:w="5068" w:type="dxa"/>
            <w:tcBorders>
              <w:top w:val="single" w:sz="2" w:space="0" w:color="auto"/>
              <w:bottom w:val="single" w:sz="2" w:space="0" w:color="auto"/>
            </w:tcBorders>
            <w:vAlign w:val="center"/>
            <w:hideMark/>
          </w:tcPr>
          <w:p w14:paraId="22F3F5B7" w14:textId="77777777" w:rsidR="00B457EC" w:rsidRPr="00236753" w:rsidRDefault="00B457EC" w:rsidP="004F6A95">
            <w:pPr>
              <w:pStyle w:val="cuatexto"/>
            </w:pPr>
            <w:r w:rsidRPr="5C42C2FE">
              <w:t>Pamplona / Iruña</w:t>
            </w:r>
          </w:p>
        </w:tc>
        <w:tc>
          <w:tcPr>
            <w:tcW w:w="2127" w:type="dxa"/>
            <w:tcBorders>
              <w:top w:val="single" w:sz="2" w:space="0" w:color="auto"/>
              <w:bottom w:val="single" w:sz="2" w:space="0" w:color="auto"/>
            </w:tcBorders>
            <w:vAlign w:val="center"/>
            <w:hideMark/>
          </w:tcPr>
          <w:p w14:paraId="042645AD" w14:textId="77777777" w:rsidR="00B457EC" w:rsidRPr="00236753" w:rsidRDefault="00B457EC" w:rsidP="00236753">
            <w:pPr>
              <w:pStyle w:val="cuatexto"/>
              <w:jc w:val="right"/>
            </w:pPr>
            <w:r w:rsidRPr="00236753">
              <w:t>168.762</w:t>
            </w:r>
          </w:p>
        </w:tc>
        <w:tc>
          <w:tcPr>
            <w:tcW w:w="1559" w:type="dxa"/>
            <w:tcBorders>
              <w:top w:val="single" w:sz="2" w:space="0" w:color="auto"/>
              <w:bottom w:val="single" w:sz="2" w:space="0" w:color="auto"/>
            </w:tcBorders>
            <w:vAlign w:val="center"/>
            <w:hideMark/>
          </w:tcPr>
          <w:p w14:paraId="4B4BA94E" w14:textId="77777777" w:rsidR="00B457EC" w:rsidRPr="00236753" w:rsidRDefault="00B457EC" w:rsidP="00236753">
            <w:pPr>
              <w:pStyle w:val="cuatexto"/>
              <w:jc w:val="right"/>
            </w:pPr>
            <w:r w:rsidRPr="00236753">
              <w:t>21,04 %</w:t>
            </w:r>
          </w:p>
        </w:tc>
      </w:tr>
      <w:tr w:rsidR="00B457EC" w:rsidRPr="00AD3E5A" w14:paraId="7F541BDA" w14:textId="77777777" w:rsidTr="00485378">
        <w:trPr>
          <w:trHeight w:val="198"/>
          <w:tblHeader/>
        </w:trPr>
        <w:tc>
          <w:tcPr>
            <w:tcW w:w="5068" w:type="dxa"/>
            <w:tcBorders>
              <w:top w:val="single" w:sz="2" w:space="0" w:color="auto"/>
              <w:bottom w:val="single" w:sz="2" w:space="0" w:color="auto"/>
            </w:tcBorders>
            <w:vAlign w:val="center"/>
            <w:hideMark/>
          </w:tcPr>
          <w:p w14:paraId="2AABCBBE" w14:textId="77777777" w:rsidR="00B457EC" w:rsidRPr="00236753" w:rsidRDefault="00B457EC" w:rsidP="004F6A95">
            <w:pPr>
              <w:pStyle w:val="cuatexto"/>
            </w:pPr>
            <w:r w:rsidRPr="5C42C2FE">
              <w:t xml:space="preserve">Valle de Egüés / </w:t>
            </w:r>
            <w:proofErr w:type="spellStart"/>
            <w:r w:rsidRPr="5C42C2FE">
              <w:t>Eguesibar</w:t>
            </w:r>
            <w:proofErr w:type="spellEnd"/>
          </w:p>
        </w:tc>
        <w:tc>
          <w:tcPr>
            <w:tcW w:w="2127" w:type="dxa"/>
            <w:tcBorders>
              <w:top w:val="single" w:sz="2" w:space="0" w:color="auto"/>
              <w:bottom w:val="single" w:sz="2" w:space="0" w:color="auto"/>
            </w:tcBorders>
            <w:vAlign w:val="center"/>
            <w:hideMark/>
          </w:tcPr>
          <w:p w14:paraId="1BB40487" w14:textId="77777777" w:rsidR="00B457EC" w:rsidRPr="00236753" w:rsidRDefault="00B457EC" w:rsidP="00236753">
            <w:pPr>
              <w:pStyle w:val="cuatexto"/>
              <w:jc w:val="right"/>
            </w:pPr>
            <w:r w:rsidRPr="00236753">
              <w:t>80.367</w:t>
            </w:r>
          </w:p>
        </w:tc>
        <w:tc>
          <w:tcPr>
            <w:tcW w:w="1559" w:type="dxa"/>
            <w:tcBorders>
              <w:top w:val="single" w:sz="2" w:space="0" w:color="auto"/>
              <w:bottom w:val="single" w:sz="2" w:space="0" w:color="auto"/>
            </w:tcBorders>
            <w:vAlign w:val="center"/>
            <w:hideMark/>
          </w:tcPr>
          <w:p w14:paraId="641E73FA" w14:textId="77777777" w:rsidR="00B457EC" w:rsidRPr="00236753" w:rsidRDefault="00B457EC" w:rsidP="00236753">
            <w:pPr>
              <w:pStyle w:val="cuatexto"/>
              <w:jc w:val="right"/>
            </w:pPr>
            <w:r w:rsidRPr="00236753">
              <w:t>10,02 %</w:t>
            </w:r>
          </w:p>
        </w:tc>
      </w:tr>
      <w:tr w:rsidR="00B457EC" w:rsidRPr="00AD3E5A" w14:paraId="5ADC8F44" w14:textId="77777777" w:rsidTr="00485378">
        <w:trPr>
          <w:trHeight w:val="198"/>
          <w:tblHeader/>
        </w:trPr>
        <w:tc>
          <w:tcPr>
            <w:tcW w:w="5068" w:type="dxa"/>
            <w:tcBorders>
              <w:top w:val="single" w:sz="2" w:space="0" w:color="auto"/>
            </w:tcBorders>
            <w:vAlign w:val="center"/>
            <w:hideMark/>
          </w:tcPr>
          <w:p w14:paraId="58BD78D3" w14:textId="77777777" w:rsidR="00B457EC" w:rsidRPr="00236753" w:rsidRDefault="00B457EC" w:rsidP="004F6A95">
            <w:pPr>
              <w:pStyle w:val="cuatexto"/>
            </w:pPr>
            <w:r w:rsidRPr="5C42C2FE">
              <w:t xml:space="preserve">Huarte / </w:t>
            </w:r>
            <w:proofErr w:type="spellStart"/>
            <w:r w:rsidRPr="5C42C2FE">
              <w:t>Uharte</w:t>
            </w:r>
            <w:proofErr w:type="spellEnd"/>
          </w:p>
        </w:tc>
        <w:tc>
          <w:tcPr>
            <w:tcW w:w="2127" w:type="dxa"/>
            <w:tcBorders>
              <w:top w:val="single" w:sz="2" w:space="0" w:color="auto"/>
            </w:tcBorders>
            <w:vAlign w:val="center"/>
            <w:hideMark/>
          </w:tcPr>
          <w:p w14:paraId="77D10F97" w14:textId="77777777" w:rsidR="00B457EC" w:rsidRPr="00236753" w:rsidRDefault="00B457EC" w:rsidP="00236753">
            <w:pPr>
              <w:pStyle w:val="cuatexto"/>
              <w:jc w:val="right"/>
            </w:pPr>
            <w:r w:rsidRPr="00236753">
              <w:t>76.527</w:t>
            </w:r>
          </w:p>
        </w:tc>
        <w:tc>
          <w:tcPr>
            <w:tcW w:w="1559" w:type="dxa"/>
            <w:tcBorders>
              <w:top w:val="single" w:sz="2" w:space="0" w:color="auto"/>
            </w:tcBorders>
            <w:vAlign w:val="center"/>
            <w:hideMark/>
          </w:tcPr>
          <w:p w14:paraId="2A500500" w14:textId="77777777" w:rsidR="00B457EC" w:rsidRPr="00236753" w:rsidRDefault="00B457EC" w:rsidP="00236753">
            <w:pPr>
              <w:pStyle w:val="cuatexto"/>
              <w:jc w:val="right"/>
            </w:pPr>
            <w:r w:rsidRPr="00236753">
              <w:t>9,54 %</w:t>
            </w:r>
          </w:p>
        </w:tc>
      </w:tr>
    </w:tbl>
    <w:p w14:paraId="5A70FB5E" w14:textId="77777777" w:rsidR="00B457EC" w:rsidRPr="00AD3E5A" w:rsidRDefault="00B457EC" w:rsidP="00B457EC">
      <w:pPr>
        <w:pStyle w:val="0Miscuerpotexto"/>
        <w:spacing w:after="0"/>
        <w:ind w:firstLine="0"/>
        <w:jc w:val="both"/>
        <w:rPr>
          <w:rFonts w:ascii="Times New Roman" w:hAnsi="Times New Roman" w:cs="Times New Roman"/>
          <w:noProof/>
          <w:sz w:val="26"/>
          <w:szCs w:val="26"/>
          <w:lang w:eastAsia="es-ES" w:bidi="ar-SA"/>
        </w:rPr>
      </w:pPr>
    </w:p>
    <w:p w14:paraId="3B6832EB" w14:textId="77777777" w:rsidR="00B457EC" w:rsidRPr="00AD3E5A" w:rsidRDefault="00B457EC" w:rsidP="00B457EC">
      <w:pPr>
        <w:pStyle w:val="0Miscuerpotexto"/>
        <w:spacing w:after="0"/>
        <w:ind w:firstLine="0"/>
        <w:jc w:val="both"/>
        <w:rPr>
          <w:rFonts w:ascii="Times New Roman" w:hAnsi="Times New Roman" w:cs="Times New Roman"/>
          <w:sz w:val="26"/>
          <w:szCs w:val="26"/>
        </w:rPr>
      </w:pPr>
      <w:r w:rsidRPr="00AD3E5A">
        <w:rPr>
          <w:rFonts w:ascii="Times New Roman" w:hAnsi="Times New Roman" w:cs="Times New Roman"/>
          <w:noProof/>
          <w:sz w:val="26"/>
          <w:szCs w:val="26"/>
          <w:lang w:eastAsia="es-ES" w:bidi="ar-SA"/>
        </w:rPr>
        <w:drawing>
          <wp:inline distT="0" distB="0" distL="0" distR="0" wp14:anchorId="0A9425AC" wp14:editId="3529531C">
            <wp:extent cx="5634355" cy="3267075"/>
            <wp:effectExtent l="0" t="0" r="4445" b="9525"/>
            <wp:docPr id="6" name="Imagen 6" descr="LIMITES MUNI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IMITES MUNICIP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4377" cy="3290282"/>
                    </a:xfrm>
                    <a:prstGeom prst="rect">
                      <a:avLst/>
                    </a:prstGeom>
                    <a:noFill/>
                    <a:ln>
                      <a:noFill/>
                    </a:ln>
                  </pic:spPr>
                </pic:pic>
              </a:graphicData>
            </a:graphic>
          </wp:inline>
        </w:drawing>
      </w:r>
    </w:p>
    <w:p w14:paraId="27763F2F" w14:textId="6AE30486" w:rsidR="00B457EC" w:rsidRPr="00AD3E5A" w:rsidRDefault="7E14F48E" w:rsidP="004F6A95">
      <w:pPr>
        <w:pStyle w:val="texto"/>
        <w:spacing w:before="240" w:after="140"/>
        <w:jc w:val="both"/>
        <w:rPr>
          <w:szCs w:val="26"/>
        </w:rPr>
      </w:pPr>
      <w:r w:rsidRPr="2413D9AD">
        <w:rPr>
          <w:szCs w:val="26"/>
        </w:rPr>
        <w:lastRenderedPageBreak/>
        <w:t>Como se observa, a Burlada le corresponde casi el 60 por ciento de</w:t>
      </w:r>
      <w:r w:rsidR="69B8E294" w:rsidRPr="2413D9AD">
        <w:rPr>
          <w:szCs w:val="26"/>
        </w:rPr>
        <w:t xml:space="preserve"> Erripagaña</w:t>
      </w:r>
      <w:r w:rsidRPr="2413D9AD">
        <w:rPr>
          <w:szCs w:val="26"/>
        </w:rPr>
        <w:t xml:space="preserve"> y la mayor parte de sus actuales y futuros habitantes, </w:t>
      </w:r>
      <w:r w:rsidR="7113E197" w:rsidRPr="2413D9AD">
        <w:rPr>
          <w:szCs w:val="26"/>
        </w:rPr>
        <w:t>dotaciones,</w:t>
      </w:r>
      <w:r w:rsidR="27419088" w:rsidRPr="2413D9AD">
        <w:rPr>
          <w:szCs w:val="26"/>
        </w:rPr>
        <w:t xml:space="preserve"> desarrollo</w:t>
      </w:r>
      <w:r w:rsidRPr="2413D9AD">
        <w:rPr>
          <w:szCs w:val="26"/>
        </w:rPr>
        <w:t xml:space="preserve"> comercial y espacios verdes.</w:t>
      </w:r>
      <w:r w:rsidR="003D1D3B" w:rsidRPr="2413D9AD">
        <w:rPr>
          <w:szCs w:val="26"/>
        </w:rPr>
        <w:t xml:space="preserve"> </w:t>
      </w:r>
    </w:p>
    <w:p w14:paraId="5ABFB615" w14:textId="7FE4D261" w:rsidR="00B457EC" w:rsidRPr="004F6A95" w:rsidRDefault="00B457EC" w:rsidP="004F6A95">
      <w:pPr>
        <w:pStyle w:val="atitulo3"/>
        <w:spacing w:before="240"/>
      </w:pPr>
      <w:r w:rsidRPr="004F6A95">
        <w:t>Estado del desarrollo residencial</w:t>
      </w:r>
    </w:p>
    <w:p w14:paraId="07B91BF9" w14:textId="77777777" w:rsidR="00B457EC" w:rsidRPr="00AD3E5A" w:rsidRDefault="00B457EC" w:rsidP="004F6A95">
      <w:pPr>
        <w:pStyle w:val="texto"/>
        <w:spacing w:after="140"/>
        <w:jc w:val="both"/>
        <w:rPr>
          <w:szCs w:val="26"/>
        </w:rPr>
      </w:pPr>
      <w:r w:rsidRPr="79D5A9D6">
        <w:rPr>
          <w:szCs w:val="26"/>
        </w:rPr>
        <w:t xml:space="preserve">De acuerdo con la normativa del PSIS y sus modificaciones, las previsiones de superficies máximas </w:t>
      </w:r>
      <w:r w:rsidRPr="004F6A95">
        <w:rPr>
          <w:szCs w:val="26"/>
        </w:rPr>
        <w:t>destinadas</w:t>
      </w:r>
      <w:r w:rsidRPr="79D5A9D6">
        <w:rPr>
          <w:szCs w:val="26"/>
        </w:rPr>
        <w:t xml:space="preserve"> a usos residenciales y a usos terciarios son las siguientes:</w:t>
      </w:r>
    </w:p>
    <w:tbl>
      <w:tblPr>
        <w:tblW w:w="8789" w:type="dxa"/>
        <w:tblBorders>
          <w:top w:val="single" w:sz="4" w:space="0" w:color="auto"/>
          <w:insideH w:val="single" w:sz="4" w:space="0" w:color="auto"/>
        </w:tblBorders>
        <w:tblCellMar>
          <w:left w:w="57" w:type="dxa"/>
          <w:right w:w="55" w:type="dxa"/>
        </w:tblCellMar>
        <w:tblLook w:val="04A0" w:firstRow="1" w:lastRow="0" w:firstColumn="1" w:lastColumn="0" w:noHBand="0" w:noVBand="1"/>
      </w:tblPr>
      <w:tblGrid>
        <w:gridCol w:w="3823"/>
        <w:gridCol w:w="2551"/>
        <w:gridCol w:w="997"/>
        <w:gridCol w:w="1418"/>
      </w:tblGrid>
      <w:tr w:rsidR="00B457EC" w:rsidRPr="00236753" w14:paraId="4CF322F8" w14:textId="77777777" w:rsidTr="00485378">
        <w:trPr>
          <w:trHeight w:val="255"/>
        </w:trPr>
        <w:tc>
          <w:tcPr>
            <w:tcW w:w="3823" w:type="dxa"/>
            <w:shd w:val="clear" w:color="auto" w:fill="FABF8F" w:themeFill="accent6" w:themeFillTint="99"/>
            <w:vAlign w:val="center"/>
          </w:tcPr>
          <w:p w14:paraId="6372D8DA" w14:textId="77777777" w:rsidR="00B457EC" w:rsidRPr="00236753" w:rsidRDefault="00B457EC" w:rsidP="00236753">
            <w:pPr>
              <w:pStyle w:val="cuatexto"/>
            </w:pPr>
            <w:r w:rsidRPr="00236753">
              <w:t>Tipo de vivienda</w:t>
            </w:r>
          </w:p>
        </w:tc>
        <w:tc>
          <w:tcPr>
            <w:tcW w:w="2551" w:type="dxa"/>
            <w:shd w:val="clear" w:color="auto" w:fill="FABF8F" w:themeFill="accent6" w:themeFillTint="99"/>
            <w:vAlign w:val="center"/>
          </w:tcPr>
          <w:p w14:paraId="47F60247" w14:textId="77777777" w:rsidR="00B457EC" w:rsidRPr="00236753" w:rsidRDefault="00B457EC" w:rsidP="00236753">
            <w:pPr>
              <w:pStyle w:val="cuatexto"/>
            </w:pPr>
            <w:r w:rsidRPr="00236753">
              <w:t>Nº viviendas previstas</w:t>
            </w:r>
          </w:p>
        </w:tc>
        <w:tc>
          <w:tcPr>
            <w:tcW w:w="997" w:type="dxa"/>
            <w:shd w:val="clear" w:color="auto" w:fill="FABF8F" w:themeFill="accent6" w:themeFillTint="99"/>
            <w:vAlign w:val="center"/>
          </w:tcPr>
          <w:p w14:paraId="43C24AE3" w14:textId="77777777" w:rsidR="00B457EC" w:rsidRPr="00236753" w:rsidRDefault="00B457EC" w:rsidP="00236753">
            <w:pPr>
              <w:pStyle w:val="cuatexto"/>
            </w:pPr>
            <w:r w:rsidRPr="00236753">
              <w:t>% s/total</w:t>
            </w:r>
          </w:p>
        </w:tc>
        <w:tc>
          <w:tcPr>
            <w:tcW w:w="1418" w:type="dxa"/>
            <w:shd w:val="clear" w:color="auto" w:fill="FABF8F" w:themeFill="accent6" w:themeFillTint="99"/>
            <w:vAlign w:val="center"/>
          </w:tcPr>
          <w:p w14:paraId="0FBFD24A" w14:textId="77777777" w:rsidR="00B457EC" w:rsidRPr="00236753" w:rsidRDefault="00B457EC" w:rsidP="00236753">
            <w:pPr>
              <w:pStyle w:val="cuatexto"/>
            </w:pPr>
            <w:r w:rsidRPr="00236753">
              <w:t>Superficie (m</w:t>
            </w:r>
            <w:r w:rsidRPr="00DA4AF5">
              <w:rPr>
                <w:vertAlign w:val="superscript"/>
              </w:rPr>
              <w:t>2</w:t>
            </w:r>
            <w:r w:rsidRPr="00236753">
              <w:t>)</w:t>
            </w:r>
          </w:p>
        </w:tc>
      </w:tr>
      <w:tr w:rsidR="00B457EC" w:rsidRPr="00722129" w14:paraId="75C654EE" w14:textId="77777777" w:rsidTr="00485378">
        <w:trPr>
          <w:trHeight w:val="198"/>
        </w:trPr>
        <w:tc>
          <w:tcPr>
            <w:tcW w:w="3823" w:type="dxa"/>
            <w:tcBorders>
              <w:bottom w:val="single" w:sz="2" w:space="0" w:color="auto"/>
            </w:tcBorders>
            <w:hideMark/>
          </w:tcPr>
          <w:p w14:paraId="269165E1" w14:textId="77777777" w:rsidR="00B457EC" w:rsidRPr="00722129" w:rsidRDefault="00B457EC" w:rsidP="004F6A95">
            <w:pPr>
              <w:pStyle w:val="cuatexto"/>
            </w:pPr>
            <w:r w:rsidRPr="00722129">
              <w:t>- Vivienda de Protección Oficial (VPO)</w:t>
            </w:r>
          </w:p>
        </w:tc>
        <w:tc>
          <w:tcPr>
            <w:tcW w:w="2551" w:type="dxa"/>
            <w:tcBorders>
              <w:bottom w:val="single" w:sz="2" w:space="0" w:color="auto"/>
            </w:tcBorders>
            <w:vAlign w:val="center"/>
            <w:hideMark/>
          </w:tcPr>
          <w:p w14:paraId="32FE1DCA" w14:textId="528B7C92" w:rsidR="00B457EC" w:rsidRPr="00722129" w:rsidRDefault="00D54974" w:rsidP="004F6A95">
            <w:pPr>
              <w:pStyle w:val="cuatexto"/>
              <w:jc w:val="right"/>
            </w:pPr>
            <w:r>
              <w:t>1.593</w:t>
            </w:r>
            <w:r w:rsidR="00B457EC" w:rsidRPr="00722129">
              <w:t>*</w:t>
            </w:r>
          </w:p>
        </w:tc>
        <w:tc>
          <w:tcPr>
            <w:tcW w:w="997" w:type="dxa"/>
            <w:tcBorders>
              <w:bottom w:val="single" w:sz="2" w:space="0" w:color="auto"/>
            </w:tcBorders>
            <w:vAlign w:val="center"/>
            <w:hideMark/>
          </w:tcPr>
          <w:p w14:paraId="59C998EF" w14:textId="3BBAF55C" w:rsidR="00B457EC" w:rsidRPr="00722129" w:rsidRDefault="00B457EC" w:rsidP="004F6A95">
            <w:pPr>
              <w:pStyle w:val="cuatexto"/>
              <w:jc w:val="right"/>
            </w:pPr>
            <w:r w:rsidRPr="00722129">
              <w:t>2</w:t>
            </w:r>
            <w:r w:rsidR="0000427E">
              <w:t>7</w:t>
            </w:r>
          </w:p>
        </w:tc>
        <w:tc>
          <w:tcPr>
            <w:tcW w:w="1418" w:type="dxa"/>
            <w:tcBorders>
              <w:bottom w:val="single" w:sz="2" w:space="0" w:color="auto"/>
            </w:tcBorders>
            <w:vAlign w:val="center"/>
            <w:hideMark/>
          </w:tcPr>
          <w:p w14:paraId="25FCFEC3" w14:textId="77777777" w:rsidR="00B457EC" w:rsidRPr="00722129" w:rsidRDefault="00B457EC" w:rsidP="004F6A95">
            <w:pPr>
              <w:pStyle w:val="cuatexto"/>
              <w:jc w:val="right"/>
            </w:pPr>
            <w:r>
              <w:t>175.190</w:t>
            </w:r>
            <w:r w:rsidRPr="00722129">
              <w:t xml:space="preserve"> </w:t>
            </w:r>
          </w:p>
        </w:tc>
      </w:tr>
      <w:tr w:rsidR="00B457EC" w:rsidRPr="00722129" w14:paraId="5F66C4C4" w14:textId="77777777" w:rsidTr="00485378">
        <w:trPr>
          <w:trHeight w:val="198"/>
        </w:trPr>
        <w:tc>
          <w:tcPr>
            <w:tcW w:w="3823" w:type="dxa"/>
            <w:tcBorders>
              <w:top w:val="single" w:sz="2" w:space="0" w:color="auto"/>
              <w:bottom w:val="single" w:sz="2" w:space="0" w:color="auto"/>
            </w:tcBorders>
            <w:hideMark/>
          </w:tcPr>
          <w:p w14:paraId="54B52359" w14:textId="77777777" w:rsidR="00B457EC" w:rsidRPr="00722129" w:rsidRDefault="00B457EC" w:rsidP="004F6A95">
            <w:pPr>
              <w:pStyle w:val="cuatexto"/>
            </w:pPr>
            <w:r w:rsidRPr="00722129">
              <w:t>- Vivienda de Precio Tasado (VPT)</w:t>
            </w:r>
          </w:p>
        </w:tc>
        <w:tc>
          <w:tcPr>
            <w:tcW w:w="2551" w:type="dxa"/>
            <w:tcBorders>
              <w:top w:val="single" w:sz="2" w:space="0" w:color="auto"/>
              <w:bottom w:val="single" w:sz="2" w:space="0" w:color="auto"/>
            </w:tcBorders>
            <w:vAlign w:val="center"/>
            <w:hideMark/>
          </w:tcPr>
          <w:p w14:paraId="4419F4F5" w14:textId="2B7E0F99" w:rsidR="00B457EC" w:rsidRPr="00722129" w:rsidRDefault="0000427E" w:rsidP="004F6A95">
            <w:pPr>
              <w:pStyle w:val="cuatexto"/>
              <w:jc w:val="right"/>
            </w:pPr>
            <w:r>
              <w:t>1.837</w:t>
            </w:r>
            <w:r w:rsidR="00B457EC" w:rsidRPr="00722129">
              <w:t>*</w:t>
            </w:r>
          </w:p>
        </w:tc>
        <w:tc>
          <w:tcPr>
            <w:tcW w:w="997" w:type="dxa"/>
            <w:tcBorders>
              <w:top w:val="single" w:sz="2" w:space="0" w:color="auto"/>
              <w:bottom w:val="single" w:sz="2" w:space="0" w:color="auto"/>
            </w:tcBorders>
            <w:vAlign w:val="center"/>
            <w:hideMark/>
          </w:tcPr>
          <w:p w14:paraId="32D73CDD" w14:textId="6E97EF7D" w:rsidR="00B457EC" w:rsidRPr="00722129" w:rsidRDefault="0000427E" w:rsidP="004F6A95">
            <w:pPr>
              <w:pStyle w:val="cuatexto"/>
              <w:jc w:val="right"/>
            </w:pPr>
            <w:r>
              <w:t>31</w:t>
            </w:r>
          </w:p>
        </w:tc>
        <w:tc>
          <w:tcPr>
            <w:tcW w:w="1418" w:type="dxa"/>
            <w:tcBorders>
              <w:top w:val="single" w:sz="2" w:space="0" w:color="auto"/>
              <w:bottom w:val="single" w:sz="2" w:space="0" w:color="auto"/>
            </w:tcBorders>
            <w:vAlign w:val="center"/>
            <w:hideMark/>
          </w:tcPr>
          <w:p w14:paraId="0646A64E" w14:textId="77777777" w:rsidR="00B457EC" w:rsidRPr="00722129" w:rsidRDefault="00B457EC" w:rsidP="004F6A95">
            <w:pPr>
              <w:pStyle w:val="cuatexto"/>
              <w:jc w:val="right"/>
            </w:pPr>
            <w:r>
              <w:t>202.096</w:t>
            </w:r>
            <w:r w:rsidRPr="00722129">
              <w:t xml:space="preserve"> </w:t>
            </w:r>
          </w:p>
        </w:tc>
      </w:tr>
      <w:tr w:rsidR="00B457EC" w:rsidRPr="00722129" w14:paraId="527371E5" w14:textId="77777777" w:rsidTr="00485378">
        <w:trPr>
          <w:trHeight w:val="198"/>
        </w:trPr>
        <w:tc>
          <w:tcPr>
            <w:tcW w:w="3823" w:type="dxa"/>
            <w:tcBorders>
              <w:top w:val="single" w:sz="2" w:space="0" w:color="auto"/>
            </w:tcBorders>
            <w:hideMark/>
          </w:tcPr>
          <w:p w14:paraId="04978985" w14:textId="77777777" w:rsidR="00B457EC" w:rsidRPr="00722129" w:rsidRDefault="00B457EC" w:rsidP="004F6A95">
            <w:pPr>
              <w:pStyle w:val="cuatexto"/>
            </w:pPr>
            <w:r w:rsidRPr="00722129">
              <w:t xml:space="preserve">- Vivienda Libre </w:t>
            </w:r>
          </w:p>
        </w:tc>
        <w:tc>
          <w:tcPr>
            <w:tcW w:w="2551" w:type="dxa"/>
            <w:tcBorders>
              <w:top w:val="single" w:sz="2" w:space="0" w:color="auto"/>
            </w:tcBorders>
            <w:vAlign w:val="center"/>
            <w:hideMark/>
          </w:tcPr>
          <w:p w14:paraId="44835F86" w14:textId="2A2F91E5" w:rsidR="00B457EC" w:rsidRPr="00722129" w:rsidRDefault="0000427E" w:rsidP="004F6A95">
            <w:pPr>
              <w:pStyle w:val="cuatexto"/>
              <w:jc w:val="right"/>
            </w:pPr>
            <w:r>
              <w:t>2.460</w:t>
            </w:r>
            <w:r w:rsidR="00B457EC" w:rsidRPr="00722129">
              <w:t>*</w:t>
            </w:r>
          </w:p>
        </w:tc>
        <w:tc>
          <w:tcPr>
            <w:tcW w:w="997" w:type="dxa"/>
            <w:tcBorders>
              <w:top w:val="single" w:sz="2" w:space="0" w:color="auto"/>
            </w:tcBorders>
            <w:vAlign w:val="center"/>
            <w:hideMark/>
          </w:tcPr>
          <w:p w14:paraId="7EF477F6" w14:textId="2B89A10B" w:rsidR="00B457EC" w:rsidRPr="00722129" w:rsidRDefault="0000427E" w:rsidP="004F6A95">
            <w:pPr>
              <w:pStyle w:val="cuatexto"/>
              <w:jc w:val="right"/>
            </w:pPr>
            <w:r>
              <w:t>42</w:t>
            </w:r>
          </w:p>
        </w:tc>
        <w:tc>
          <w:tcPr>
            <w:tcW w:w="1418" w:type="dxa"/>
            <w:tcBorders>
              <w:top w:val="single" w:sz="2" w:space="0" w:color="auto"/>
            </w:tcBorders>
            <w:vAlign w:val="center"/>
            <w:hideMark/>
          </w:tcPr>
          <w:p w14:paraId="03AB01DF" w14:textId="77777777" w:rsidR="00B457EC" w:rsidRPr="00722129" w:rsidRDefault="00B457EC" w:rsidP="004F6A95">
            <w:pPr>
              <w:pStyle w:val="cuatexto"/>
              <w:jc w:val="right"/>
            </w:pPr>
            <w:r>
              <w:t>270.631</w:t>
            </w:r>
            <w:r w:rsidRPr="00722129">
              <w:t xml:space="preserve"> </w:t>
            </w:r>
          </w:p>
        </w:tc>
      </w:tr>
      <w:tr w:rsidR="00B457EC" w:rsidRPr="00722129" w14:paraId="79C99FB3" w14:textId="77777777" w:rsidTr="00485378">
        <w:trPr>
          <w:trHeight w:val="255"/>
        </w:trPr>
        <w:tc>
          <w:tcPr>
            <w:tcW w:w="3823" w:type="dxa"/>
            <w:shd w:val="clear" w:color="auto" w:fill="FABF8F" w:themeFill="accent6" w:themeFillTint="99"/>
          </w:tcPr>
          <w:p w14:paraId="31E54CA3" w14:textId="77777777" w:rsidR="00B457EC" w:rsidRPr="00722129" w:rsidRDefault="00B457EC" w:rsidP="004F6A95">
            <w:pPr>
              <w:pStyle w:val="cuadroCabe"/>
            </w:pPr>
            <w:r>
              <w:t xml:space="preserve">Total </w:t>
            </w:r>
          </w:p>
        </w:tc>
        <w:tc>
          <w:tcPr>
            <w:tcW w:w="2551" w:type="dxa"/>
            <w:shd w:val="clear" w:color="auto" w:fill="FABF8F" w:themeFill="accent6" w:themeFillTint="99"/>
            <w:vAlign w:val="center"/>
          </w:tcPr>
          <w:p w14:paraId="44B9D903" w14:textId="4D18C308" w:rsidR="00B457EC" w:rsidRPr="00722129" w:rsidRDefault="0000427E" w:rsidP="004F6A95">
            <w:pPr>
              <w:pStyle w:val="cuadroCabe"/>
              <w:jc w:val="right"/>
            </w:pPr>
            <w:r>
              <w:t>5.890</w:t>
            </w:r>
            <w:r w:rsidR="00B457EC">
              <w:t>*</w:t>
            </w:r>
          </w:p>
        </w:tc>
        <w:tc>
          <w:tcPr>
            <w:tcW w:w="997" w:type="dxa"/>
            <w:shd w:val="clear" w:color="auto" w:fill="FABF8F" w:themeFill="accent6" w:themeFillTint="99"/>
            <w:vAlign w:val="center"/>
          </w:tcPr>
          <w:p w14:paraId="28C73317" w14:textId="77777777" w:rsidR="00B457EC" w:rsidRPr="00722129" w:rsidRDefault="00B457EC" w:rsidP="004F6A95">
            <w:pPr>
              <w:pStyle w:val="cuadroCabe"/>
              <w:jc w:val="right"/>
            </w:pPr>
            <w:r>
              <w:t>100</w:t>
            </w:r>
          </w:p>
        </w:tc>
        <w:tc>
          <w:tcPr>
            <w:tcW w:w="1418" w:type="dxa"/>
            <w:shd w:val="clear" w:color="auto" w:fill="FABF8F" w:themeFill="accent6" w:themeFillTint="99"/>
            <w:vAlign w:val="center"/>
          </w:tcPr>
          <w:p w14:paraId="7CFFBB84" w14:textId="77777777" w:rsidR="00B457EC" w:rsidRPr="00722129" w:rsidRDefault="00B457EC" w:rsidP="004F6A95">
            <w:pPr>
              <w:pStyle w:val="cuadroCabe"/>
              <w:jc w:val="right"/>
              <w:rPr>
                <w:szCs w:val="18"/>
              </w:rPr>
            </w:pPr>
            <w:r w:rsidRPr="00722129">
              <w:rPr>
                <w:szCs w:val="18"/>
              </w:rPr>
              <w:t>647.916</w:t>
            </w:r>
          </w:p>
        </w:tc>
      </w:tr>
      <w:tr w:rsidR="00B457EC" w:rsidRPr="00722129" w14:paraId="786EB390" w14:textId="77777777" w:rsidTr="00485378">
        <w:trPr>
          <w:trHeight w:val="198"/>
        </w:trPr>
        <w:tc>
          <w:tcPr>
            <w:tcW w:w="7371" w:type="dxa"/>
            <w:gridSpan w:val="3"/>
          </w:tcPr>
          <w:p w14:paraId="470093D5" w14:textId="77777777" w:rsidR="00B457EC" w:rsidRPr="00722129" w:rsidRDefault="00B457EC" w:rsidP="004F6A95">
            <w:pPr>
              <w:pStyle w:val="cuatexto"/>
            </w:pPr>
            <w:r w:rsidRPr="00722129">
              <w:t>Superficie máxima construida destinada a usos terciarios</w:t>
            </w:r>
          </w:p>
        </w:tc>
        <w:tc>
          <w:tcPr>
            <w:tcW w:w="1418" w:type="dxa"/>
            <w:vAlign w:val="center"/>
          </w:tcPr>
          <w:p w14:paraId="7C342B51" w14:textId="77777777" w:rsidR="00B457EC" w:rsidRPr="00722129" w:rsidRDefault="00B457EC" w:rsidP="004F6A95">
            <w:pPr>
              <w:pStyle w:val="cuatexto"/>
              <w:jc w:val="right"/>
            </w:pPr>
            <w:r w:rsidRPr="00722129">
              <w:t xml:space="preserve">37.159 </w:t>
            </w:r>
          </w:p>
        </w:tc>
      </w:tr>
      <w:tr w:rsidR="00B457EC" w:rsidRPr="00722129" w14:paraId="74BC8BA3" w14:textId="77777777" w:rsidTr="00485378">
        <w:trPr>
          <w:trHeight w:val="255"/>
        </w:trPr>
        <w:tc>
          <w:tcPr>
            <w:tcW w:w="7371" w:type="dxa"/>
            <w:gridSpan w:val="3"/>
            <w:shd w:val="clear" w:color="auto" w:fill="FABF8F" w:themeFill="accent6" w:themeFillTint="99"/>
          </w:tcPr>
          <w:p w14:paraId="49EBA64E" w14:textId="77777777" w:rsidR="00B457EC" w:rsidRPr="00722129" w:rsidRDefault="00B457EC" w:rsidP="004F6A95">
            <w:pPr>
              <w:pStyle w:val="cuadroCabe"/>
            </w:pPr>
            <w:r w:rsidRPr="00722129">
              <w:t>Superficie máxima construida residencial total</w:t>
            </w:r>
          </w:p>
        </w:tc>
        <w:tc>
          <w:tcPr>
            <w:tcW w:w="1418" w:type="dxa"/>
            <w:shd w:val="clear" w:color="auto" w:fill="FABF8F" w:themeFill="accent6" w:themeFillTint="99"/>
            <w:vAlign w:val="center"/>
          </w:tcPr>
          <w:p w14:paraId="7057D613" w14:textId="77777777" w:rsidR="00B457EC" w:rsidRPr="00722129" w:rsidRDefault="00B457EC" w:rsidP="004F6A95">
            <w:pPr>
              <w:pStyle w:val="cuadroCabe"/>
              <w:jc w:val="right"/>
            </w:pPr>
            <w:r w:rsidRPr="00722129">
              <w:t>685.076</w:t>
            </w:r>
          </w:p>
        </w:tc>
      </w:tr>
      <w:tr w:rsidR="00B457EC" w:rsidRPr="00722129" w14:paraId="271E0BC2" w14:textId="77777777" w:rsidTr="00485378">
        <w:trPr>
          <w:trHeight w:val="198"/>
        </w:trPr>
        <w:tc>
          <w:tcPr>
            <w:tcW w:w="7371" w:type="dxa"/>
            <w:gridSpan w:val="3"/>
            <w:tcBorders>
              <w:bottom w:val="single" w:sz="2" w:space="0" w:color="auto"/>
            </w:tcBorders>
          </w:tcPr>
          <w:p w14:paraId="0045EC6C" w14:textId="77777777" w:rsidR="00B457EC" w:rsidRPr="00722129" w:rsidRDefault="00B457EC" w:rsidP="004F6A95">
            <w:pPr>
              <w:pStyle w:val="cuatexto"/>
            </w:pPr>
            <w:r w:rsidRPr="00722129">
              <w:t>Superficie de suelo destinado a espacios libres públicos</w:t>
            </w:r>
          </w:p>
        </w:tc>
        <w:tc>
          <w:tcPr>
            <w:tcW w:w="1418" w:type="dxa"/>
            <w:tcBorders>
              <w:bottom w:val="single" w:sz="2" w:space="0" w:color="auto"/>
            </w:tcBorders>
            <w:vAlign w:val="center"/>
          </w:tcPr>
          <w:p w14:paraId="158B969F" w14:textId="77777777" w:rsidR="00B457EC" w:rsidRPr="00722129" w:rsidRDefault="00B457EC" w:rsidP="004F6A95">
            <w:pPr>
              <w:pStyle w:val="cuatexto"/>
              <w:jc w:val="right"/>
            </w:pPr>
            <w:r>
              <w:t>271.393</w:t>
            </w:r>
          </w:p>
        </w:tc>
      </w:tr>
      <w:tr w:rsidR="00B457EC" w:rsidRPr="00722129" w14:paraId="734FC7EF" w14:textId="77777777" w:rsidTr="00485378">
        <w:trPr>
          <w:trHeight w:val="198"/>
        </w:trPr>
        <w:tc>
          <w:tcPr>
            <w:tcW w:w="7371" w:type="dxa"/>
            <w:gridSpan w:val="3"/>
            <w:tcBorders>
              <w:top w:val="single" w:sz="2" w:space="0" w:color="auto"/>
              <w:bottom w:val="single" w:sz="2" w:space="0" w:color="auto"/>
            </w:tcBorders>
          </w:tcPr>
          <w:p w14:paraId="46B5E9F3" w14:textId="77777777" w:rsidR="00B457EC" w:rsidRPr="00722129" w:rsidRDefault="00B457EC" w:rsidP="004F6A95">
            <w:pPr>
              <w:pStyle w:val="cuatexto"/>
            </w:pPr>
            <w:r w:rsidRPr="00722129">
              <w:t>Superficie cedida para equipamiento educativo público</w:t>
            </w:r>
          </w:p>
        </w:tc>
        <w:tc>
          <w:tcPr>
            <w:tcW w:w="1418" w:type="dxa"/>
            <w:tcBorders>
              <w:top w:val="single" w:sz="2" w:space="0" w:color="auto"/>
              <w:bottom w:val="single" w:sz="2" w:space="0" w:color="auto"/>
            </w:tcBorders>
            <w:vAlign w:val="center"/>
          </w:tcPr>
          <w:p w14:paraId="4BDCDE7A" w14:textId="77777777" w:rsidR="00B457EC" w:rsidRPr="00722129" w:rsidRDefault="00B457EC" w:rsidP="004F6A95">
            <w:pPr>
              <w:pStyle w:val="cuatexto"/>
              <w:jc w:val="right"/>
            </w:pPr>
            <w:r w:rsidRPr="00722129">
              <w:t>20.950</w:t>
            </w:r>
          </w:p>
        </w:tc>
      </w:tr>
      <w:tr w:rsidR="00B457EC" w:rsidRPr="00722129" w14:paraId="47051BAA" w14:textId="77777777" w:rsidTr="00485378">
        <w:trPr>
          <w:trHeight w:val="198"/>
        </w:trPr>
        <w:tc>
          <w:tcPr>
            <w:tcW w:w="7371" w:type="dxa"/>
            <w:gridSpan w:val="3"/>
            <w:tcBorders>
              <w:top w:val="single" w:sz="2" w:space="0" w:color="auto"/>
              <w:bottom w:val="single" w:sz="2" w:space="0" w:color="auto"/>
            </w:tcBorders>
          </w:tcPr>
          <w:p w14:paraId="56B5FEF4" w14:textId="77777777" w:rsidR="00B457EC" w:rsidRPr="00722129" w:rsidRDefault="00B457EC" w:rsidP="004F6A95">
            <w:pPr>
              <w:pStyle w:val="cuatexto"/>
            </w:pPr>
            <w:r w:rsidRPr="00722129">
              <w:t>Superficie cedida para equipamiento sanitario público</w:t>
            </w:r>
          </w:p>
        </w:tc>
        <w:tc>
          <w:tcPr>
            <w:tcW w:w="1418" w:type="dxa"/>
            <w:tcBorders>
              <w:top w:val="single" w:sz="2" w:space="0" w:color="auto"/>
              <w:bottom w:val="single" w:sz="2" w:space="0" w:color="auto"/>
            </w:tcBorders>
            <w:vAlign w:val="center"/>
          </w:tcPr>
          <w:p w14:paraId="1F02BC78" w14:textId="77777777" w:rsidR="00B457EC" w:rsidRPr="00722129" w:rsidRDefault="00B457EC" w:rsidP="004F6A95">
            <w:pPr>
              <w:pStyle w:val="cuatexto"/>
              <w:jc w:val="right"/>
            </w:pPr>
            <w:r w:rsidRPr="00722129">
              <w:t>2.501</w:t>
            </w:r>
          </w:p>
        </w:tc>
      </w:tr>
      <w:tr w:rsidR="00B457EC" w:rsidRPr="00722129" w14:paraId="7FEE7B27" w14:textId="77777777" w:rsidTr="00485378">
        <w:trPr>
          <w:trHeight w:val="198"/>
        </w:trPr>
        <w:tc>
          <w:tcPr>
            <w:tcW w:w="7371" w:type="dxa"/>
            <w:gridSpan w:val="3"/>
            <w:tcBorders>
              <w:top w:val="single" w:sz="2" w:space="0" w:color="auto"/>
            </w:tcBorders>
          </w:tcPr>
          <w:p w14:paraId="2A031AF5" w14:textId="77777777" w:rsidR="00B457EC" w:rsidRPr="00722129" w:rsidRDefault="00B457EC" w:rsidP="004F6A95">
            <w:pPr>
              <w:pStyle w:val="cuatexto"/>
            </w:pPr>
            <w:r w:rsidRPr="00722129">
              <w:t>Superficie cedida para equipamiento polivalente público</w:t>
            </w:r>
          </w:p>
        </w:tc>
        <w:tc>
          <w:tcPr>
            <w:tcW w:w="1418" w:type="dxa"/>
            <w:tcBorders>
              <w:top w:val="single" w:sz="2" w:space="0" w:color="auto"/>
            </w:tcBorders>
            <w:vAlign w:val="center"/>
          </w:tcPr>
          <w:p w14:paraId="542DE672" w14:textId="77777777" w:rsidR="00B457EC" w:rsidRPr="00722129" w:rsidRDefault="00B457EC" w:rsidP="004F6A95">
            <w:pPr>
              <w:pStyle w:val="cuatexto"/>
              <w:jc w:val="right"/>
            </w:pPr>
            <w:r w:rsidRPr="0B551FDB">
              <w:t>74.782</w:t>
            </w:r>
          </w:p>
        </w:tc>
      </w:tr>
      <w:tr w:rsidR="00B457EC" w:rsidRPr="00722129" w14:paraId="03594D20" w14:textId="77777777" w:rsidTr="00485378">
        <w:trPr>
          <w:trHeight w:hRule="exact" w:val="522"/>
        </w:trPr>
        <w:tc>
          <w:tcPr>
            <w:tcW w:w="8789" w:type="dxa"/>
            <w:gridSpan w:val="4"/>
          </w:tcPr>
          <w:p w14:paraId="7AF77BE7" w14:textId="2B98E5D2" w:rsidR="00B457EC" w:rsidRPr="00722129" w:rsidRDefault="00B457EC" w:rsidP="00CC2980">
            <w:pPr>
              <w:pStyle w:val="Contenidodelatabla"/>
              <w:spacing w:after="0" w:line="240" w:lineRule="auto"/>
              <w:jc w:val="both"/>
              <w:rPr>
                <w:sz w:val="16"/>
                <w:szCs w:val="16"/>
              </w:rPr>
            </w:pPr>
            <w:r w:rsidRPr="66290CDB">
              <w:rPr>
                <w:sz w:val="16"/>
                <w:szCs w:val="16"/>
              </w:rPr>
              <w:t>*</w:t>
            </w:r>
            <w:r w:rsidRPr="004F6A95">
              <w:rPr>
                <w:rFonts w:ascii="Arial Narrow" w:hAnsi="Arial Narrow"/>
                <w:sz w:val="16"/>
                <w:szCs w:val="16"/>
              </w:rPr>
              <w:t>Nº viviendas estimado según normativa del PSIS</w:t>
            </w:r>
            <w:r w:rsidR="0000427E" w:rsidRPr="004F6A95">
              <w:rPr>
                <w:rFonts w:ascii="Arial Narrow" w:hAnsi="Arial Narrow"/>
                <w:sz w:val="16"/>
                <w:szCs w:val="16"/>
              </w:rPr>
              <w:t xml:space="preserve"> sin considerar las 395 viviendas estimadas correspondientes al </w:t>
            </w:r>
            <w:r w:rsidRPr="004F6A95">
              <w:rPr>
                <w:rFonts w:ascii="Arial Narrow" w:hAnsi="Arial Narrow"/>
                <w:sz w:val="16"/>
                <w:szCs w:val="16"/>
              </w:rPr>
              <w:t>Banco Foral de Suelo.</w:t>
            </w:r>
          </w:p>
        </w:tc>
      </w:tr>
    </w:tbl>
    <w:p w14:paraId="1DFF5F19" w14:textId="444D7974" w:rsidR="00B457EC" w:rsidRPr="00AD3E5A" w:rsidRDefault="0000427E" w:rsidP="004F6A95">
      <w:pPr>
        <w:pStyle w:val="texto"/>
        <w:spacing w:after="240"/>
        <w:jc w:val="both"/>
        <w:rPr>
          <w:szCs w:val="26"/>
        </w:rPr>
      </w:pPr>
      <w:r w:rsidRPr="0B551FDB">
        <w:rPr>
          <w:szCs w:val="26"/>
        </w:rPr>
        <w:t>A</w:t>
      </w:r>
      <w:r w:rsidR="00B457EC" w:rsidRPr="0B551FDB">
        <w:rPr>
          <w:szCs w:val="26"/>
        </w:rPr>
        <w:t xml:space="preserve"> octubre </w:t>
      </w:r>
      <w:r w:rsidR="5F9AE3E7" w:rsidRPr="0B551FDB">
        <w:rPr>
          <w:szCs w:val="26"/>
        </w:rPr>
        <w:t xml:space="preserve">de </w:t>
      </w:r>
      <w:r w:rsidR="00B457EC" w:rsidRPr="0B551FDB">
        <w:rPr>
          <w:szCs w:val="26"/>
        </w:rPr>
        <w:t xml:space="preserve">2023, </w:t>
      </w:r>
      <w:r w:rsidR="00197331" w:rsidRPr="0B551FDB">
        <w:rPr>
          <w:szCs w:val="26"/>
        </w:rPr>
        <w:t xml:space="preserve">según información proporcionada por el Departamento de </w:t>
      </w:r>
      <w:r w:rsidR="7B64C286" w:rsidRPr="0B551FDB">
        <w:rPr>
          <w:szCs w:val="26"/>
        </w:rPr>
        <w:t>Vivienda, Juventud y Políticas Migratorias</w:t>
      </w:r>
      <w:r w:rsidR="00197331" w:rsidRPr="0B551FDB">
        <w:rPr>
          <w:szCs w:val="26"/>
        </w:rPr>
        <w:t xml:space="preserve">, </w:t>
      </w:r>
      <w:r w:rsidR="00B457EC" w:rsidRPr="0B551FDB">
        <w:rPr>
          <w:szCs w:val="26"/>
        </w:rPr>
        <w:t xml:space="preserve">de las </w:t>
      </w:r>
      <w:r w:rsidRPr="0B551FDB">
        <w:rPr>
          <w:szCs w:val="26"/>
        </w:rPr>
        <w:t>5.890</w:t>
      </w:r>
      <w:r w:rsidR="00B457EC" w:rsidRPr="0B551FDB">
        <w:rPr>
          <w:szCs w:val="26"/>
        </w:rPr>
        <w:t xml:space="preserve"> viviendas pre</w:t>
      </w:r>
      <w:r w:rsidRPr="0B551FDB">
        <w:rPr>
          <w:szCs w:val="26"/>
        </w:rPr>
        <w:t>vistas estaban terminadas 4.810</w:t>
      </w:r>
      <w:r w:rsidR="00B457EC" w:rsidRPr="0B551FDB">
        <w:rPr>
          <w:szCs w:val="26"/>
        </w:rPr>
        <w:t xml:space="preserve"> viviendas, lo que implica que el desarrollo residencial del PSIS se encuentra ejecutado en un </w:t>
      </w:r>
      <w:r w:rsidRPr="0B551FDB">
        <w:rPr>
          <w:szCs w:val="26"/>
        </w:rPr>
        <w:t>82</w:t>
      </w:r>
      <w:r w:rsidR="00B457EC" w:rsidRPr="0B551FDB">
        <w:rPr>
          <w:szCs w:val="26"/>
        </w:rPr>
        <w:t xml:space="preserve"> por ciento</w:t>
      </w:r>
      <w:r w:rsidR="003D1D3B" w:rsidRPr="0B551FDB">
        <w:rPr>
          <w:szCs w:val="26"/>
        </w:rPr>
        <w:t>,</w:t>
      </w:r>
      <w:r w:rsidR="00B457EC" w:rsidRPr="0B551FDB">
        <w:rPr>
          <w:szCs w:val="26"/>
        </w:rPr>
        <w:t xml:space="preserve"> según el siguiente detalle: </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268"/>
        <w:gridCol w:w="1843"/>
        <w:gridCol w:w="2268"/>
        <w:gridCol w:w="2410"/>
      </w:tblGrid>
      <w:tr w:rsidR="0066584A" w:rsidRPr="00915623" w14:paraId="280BAEFD" w14:textId="77777777" w:rsidTr="00485378">
        <w:trPr>
          <w:trHeight w:val="255"/>
          <w:jc w:val="center"/>
        </w:trPr>
        <w:tc>
          <w:tcPr>
            <w:tcW w:w="2268" w:type="dxa"/>
            <w:tcBorders>
              <w:bottom w:val="single" w:sz="4" w:space="0" w:color="auto"/>
            </w:tcBorders>
            <w:shd w:val="clear" w:color="auto" w:fill="FABF8F" w:themeFill="accent6" w:themeFillTint="99"/>
            <w:vAlign w:val="center"/>
            <w:hideMark/>
          </w:tcPr>
          <w:p w14:paraId="68F00E35" w14:textId="77777777" w:rsidR="0066584A" w:rsidRPr="00915623" w:rsidRDefault="0066584A" w:rsidP="004F6A95">
            <w:pPr>
              <w:pStyle w:val="cuadroCabe"/>
            </w:pPr>
            <w:r w:rsidRPr="00915623">
              <w:t>Ayuntamiento</w:t>
            </w:r>
          </w:p>
        </w:tc>
        <w:tc>
          <w:tcPr>
            <w:tcW w:w="1843" w:type="dxa"/>
            <w:tcBorders>
              <w:bottom w:val="single" w:sz="4" w:space="0" w:color="auto"/>
            </w:tcBorders>
            <w:shd w:val="clear" w:color="auto" w:fill="FABF8F" w:themeFill="accent6" w:themeFillTint="99"/>
            <w:vAlign w:val="center"/>
            <w:hideMark/>
          </w:tcPr>
          <w:p w14:paraId="3C236C08" w14:textId="77777777" w:rsidR="00D548B4" w:rsidRDefault="0066584A" w:rsidP="004F6A95">
            <w:pPr>
              <w:pStyle w:val="cuadroCabe"/>
              <w:jc w:val="right"/>
            </w:pPr>
            <w:r w:rsidRPr="00915623">
              <w:t>Viviendas</w:t>
            </w:r>
            <w:r w:rsidR="004F6A95">
              <w:t xml:space="preserve"> </w:t>
            </w:r>
          </w:p>
          <w:p w14:paraId="5C5DF612" w14:textId="5724DC47" w:rsidR="0066584A" w:rsidRPr="00CC2980" w:rsidRDefault="0066584A" w:rsidP="004F6A95">
            <w:pPr>
              <w:pStyle w:val="cuadroCabe"/>
              <w:jc w:val="right"/>
            </w:pPr>
            <w:r w:rsidRPr="00915623">
              <w:t>terminadas</w:t>
            </w:r>
            <w:r w:rsidR="006F5FC4">
              <w:t>*</w:t>
            </w:r>
          </w:p>
        </w:tc>
        <w:tc>
          <w:tcPr>
            <w:tcW w:w="2268" w:type="dxa"/>
            <w:tcBorders>
              <w:bottom w:val="single" w:sz="4" w:space="0" w:color="auto"/>
            </w:tcBorders>
            <w:shd w:val="clear" w:color="auto" w:fill="FABF8F" w:themeFill="accent6" w:themeFillTint="99"/>
            <w:vAlign w:val="center"/>
            <w:hideMark/>
          </w:tcPr>
          <w:p w14:paraId="5C877F78" w14:textId="77777777" w:rsidR="00F210B4" w:rsidRDefault="0066584A" w:rsidP="004F6A95">
            <w:pPr>
              <w:pStyle w:val="cuadroCabe"/>
              <w:jc w:val="right"/>
            </w:pPr>
            <w:r w:rsidRPr="00915623">
              <w:t xml:space="preserve">Viviendas </w:t>
            </w:r>
          </w:p>
          <w:p w14:paraId="1BB6032F" w14:textId="63727F3F" w:rsidR="0066584A" w:rsidRPr="00CC2980" w:rsidRDefault="0066584A" w:rsidP="004F6A95">
            <w:pPr>
              <w:pStyle w:val="cuadroCabe"/>
              <w:jc w:val="right"/>
            </w:pPr>
            <w:r w:rsidRPr="00915623">
              <w:t>en construcción</w:t>
            </w:r>
            <w:r w:rsidR="00C01A62">
              <w:t>**</w:t>
            </w:r>
          </w:p>
        </w:tc>
        <w:tc>
          <w:tcPr>
            <w:tcW w:w="2410" w:type="dxa"/>
            <w:tcBorders>
              <w:bottom w:val="single" w:sz="4" w:space="0" w:color="auto"/>
            </w:tcBorders>
            <w:shd w:val="clear" w:color="auto" w:fill="FABF8F" w:themeFill="accent6" w:themeFillTint="99"/>
            <w:vAlign w:val="center"/>
          </w:tcPr>
          <w:p w14:paraId="482C8DFA" w14:textId="77777777" w:rsidR="00F210B4" w:rsidRDefault="0066584A" w:rsidP="004F6A95">
            <w:pPr>
              <w:pStyle w:val="cuadroCabe"/>
              <w:jc w:val="right"/>
            </w:pPr>
            <w:r w:rsidRPr="00915623">
              <w:t>Total</w:t>
            </w:r>
            <w:r>
              <w:t xml:space="preserve"> </w:t>
            </w:r>
            <w:r w:rsidRPr="00915623">
              <w:t>viviendas</w:t>
            </w:r>
            <w:r w:rsidR="00916B27">
              <w:t xml:space="preserve"> </w:t>
            </w:r>
          </w:p>
          <w:p w14:paraId="17BC2608" w14:textId="7C480E5F" w:rsidR="0066584A" w:rsidRPr="00915623" w:rsidRDefault="0066584A" w:rsidP="004F6A95">
            <w:pPr>
              <w:pStyle w:val="cuadroCabe"/>
              <w:jc w:val="right"/>
            </w:pPr>
            <w:r w:rsidRPr="00915623">
              <w:t>estimadas</w:t>
            </w:r>
          </w:p>
        </w:tc>
      </w:tr>
      <w:tr w:rsidR="0066584A" w:rsidRPr="00A13784" w14:paraId="489B3AB2" w14:textId="77777777" w:rsidTr="00485378">
        <w:trPr>
          <w:trHeight w:val="198"/>
          <w:jc w:val="center"/>
        </w:trPr>
        <w:tc>
          <w:tcPr>
            <w:tcW w:w="2268" w:type="dxa"/>
            <w:tcBorders>
              <w:top w:val="single" w:sz="4" w:space="0" w:color="auto"/>
              <w:bottom w:val="single" w:sz="2" w:space="0" w:color="auto"/>
            </w:tcBorders>
            <w:vAlign w:val="center"/>
            <w:hideMark/>
          </w:tcPr>
          <w:p w14:paraId="6344EE95" w14:textId="77777777" w:rsidR="0066584A" w:rsidRPr="00A13784" w:rsidRDefault="0066584A" w:rsidP="004F6A95">
            <w:pPr>
              <w:pStyle w:val="cuatexto"/>
            </w:pPr>
            <w:r w:rsidRPr="00A13784">
              <w:t>Burlada / Burlata</w:t>
            </w:r>
          </w:p>
        </w:tc>
        <w:tc>
          <w:tcPr>
            <w:tcW w:w="1843" w:type="dxa"/>
            <w:tcBorders>
              <w:top w:val="single" w:sz="4" w:space="0" w:color="auto"/>
              <w:bottom w:val="single" w:sz="2" w:space="0" w:color="auto"/>
            </w:tcBorders>
            <w:vAlign w:val="center"/>
            <w:hideMark/>
          </w:tcPr>
          <w:p w14:paraId="6681BFB0" w14:textId="02F50ADE" w:rsidR="0066584A" w:rsidRPr="00A13784" w:rsidRDefault="0066584A" w:rsidP="004F6A95">
            <w:pPr>
              <w:pStyle w:val="cuatexto"/>
              <w:jc w:val="right"/>
            </w:pPr>
            <w:r>
              <w:t>2.163</w:t>
            </w:r>
          </w:p>
        </w:tc>
        <w:tc>
          <w:tcPr>
            <w:tcW w:w="2268" w:type="dxa"/>
            <w:tcBorders>
              <w:top w:val="single" w:sz="4" w:space="0" w:color="auto"/>
              <w:bottom w:val="single" w:sz="2" w:space="0" w:color="auto"/>
            </w:tcBorders>
            <w:vAlign w:val="center"/>
            <w:hideMark/>
          </w:tcPr>
          <w:p w14:paraId="1AA3C2EB" w14:textId="77777777" w:rsidR="0066584A" w:rsidRPr="00A13784" w:rsidRDefault="0066584A" w:rsidP="004F6A95">
            <w:pPr>
              <w:pStyle w:val="cuatexto"/>
              <w:jc w:val="right"/>
            </w:pPr>
            <w:r w:rsidRPr="00A13784">
              <w:t>235</w:t>
            </w:r>
          </w:p>
        </w:tc>
        <w:tc>
          <w:tcPr>
            <w:tcW w:w="2410" w:type="dxa"/>
            <w:tcBorders>
              <w:top w:val="single" w:sz="4" w:space="0" w:color="auto"/>
              <w:bottom w:val="single" w:sz="2" w:space="0" w:color="auto"/>
            </w:tcBorders>
            <w:vAlign w:val="center"/>
          </w:tcPr>
          <w:p w14:paraId="28831A78" w14:textId="3450D51D" w:rsidR="0066584A" w:rsidRPr="00915623" w:rsidRDefault="0066584A" w:rsidP="004F6A95">
            <w:pPr>
              <w:pStyle w:val="cuatexto"/>
              <w:jc w:val="right"/>
            </w:pPr>
            <w:r>
              <w:t>2.924</w:t>
            </w:r>
          </w:p>
        </w:tc>
      </w:tr>
      <w:tr w:rsidR="0066584A" w:rsidRPr="00A13784" w14:paraId="41ED77B3" w14:textId="77777777" w:rsidTr="00485378">
        <w:trPr>
          <w:trHeight w:val="198"/>
          <w:jc w:val="center"/>
        </w:trPr>
        <w:tc>
          <w:tcPr>
            <w:tcW w:w="2268" w:type="dxa"/>
            <w:tcBorders>
              <w:top w:val="single" w:sz="2" w:space="0" w:color="auto"/>
              <w:bottom w:val="single" w:sz="2" w:space="0" w:color="auto"/>
            </w:tcBorders>
            <w:vAlign w:val="center"/>
            <w:hideMark/>
          </w:tcPr>
          <w:p w14:paraId="062794FC" w14:textId="77777777" w:rsidR="0066584A" w:rsidRPr="00A13784" w:rsidRDefault="0066584A" w:rsidP="004F6A95">
            <w:pPr>
              <w:pStyle w:val="cuatexto"/>
            </w:pPr>
            <w:r w:rsidRPr="00A13784">
              <w:t>Pamplona / Iruña</w:t>
            </w:r>
          </w:p>
        </w:tc>
        <w:tc>
          <w:tcPr>
            <w:tcW w:w="1843" w:type="dxa"/>
            <w:tcBorders>
              <w:top w:val="single" w:sz="2" w:space="0" w:color="auto"/>
              <w:bottom w:val="single" w:sz="2" w:space="0" w:color="auto"/>
            </w:tcBorders>
            <w:vAlign w:val="center"/>
            <w:hideMark/>
          </w:tcPr>
          <w:p w14:paraId="378B449D" w14:textId="29540491" w:rsidR="0066584A" w:rsidRPr="00A13784" w:rsidRDefault="0066584A" w:rsidP="004F6A95">
            <w:pPr>
              <w:pStyle w:val="cuatexto"/>
              <w:jc w:val="right"/>
            </w:pPr>
            <w:r w:rsidRPr="79D5A9D6">
              <w:t>1.5</w:t>
            </w:r>
            <w:r>
              <w:t>33</w:t>
            </w:r>
          </w:p>
        </w:tc>
        <w:tc>
          <w:tcPr>
            <w:tcW w:w="2268" w:type="dxa"/>
            <w:tcBorders>
              <w:top w:val="single" w:sz="2" w:space="0" w:color="auto"/>
              <w:bottom w:val="single" w:sz="2" w:space="0" w:color="auto"/>
            </w:tcBorders>
            <w:vAlign w:val="center"/>
            <w:hideMark/>
          </w:tcPr>
          <w:p w14:paraId="74D4164B" w14:textId="77777777" w:rsidR="0066584A" w:rsidRPr="00A13784" w:rsidRDefault="0066584A" w:rsidP="004F6A95">
            <w:pPr>
              <w:pStyle w:val="cuatexto"/>
              <w:jc w:val="right"/>
            </w:pPr>
            <w:r>
              <w:t>165</w:t>
            </w:r>
          </w:p>
        </w:tc>
        <w:tc>
          <w:tcPr>
            <w:tcW w:w="2410" w:type="dxa"/>
            <w:tcBorders>
              <w:top w:val="single" w:sz="2" w:space="0" w:color="auto"/>
              <w:bottom w:val="single" w:sz="2" w:space="0" w:color="auto"/>
            </w:tcBorders>
            <w:vAlign w:val="center"/>
          </w:tcPr>
          <w:p w14:paraId="461C2CBF" w14:textId="02E84155" w:rsidR="0066584A" w:rsidRPr="00915623" w:rsidRDefault="0246F7DC" w:rsidP="004F6A95">
            <w:pPr>
              <w:pStyle w:val="cuatexto"/>
              <w:jc w:val="right"/>
            </w:pPr>
            <w:r w:rsidRPr="66290CDB">
              <w:t>1.668</w:t>
            </w:r>
          </w:p>
        </w:tc>
      </w:tr>
      <w:tr w:rsidR="0066584A" w:rsidRPr="00A13784" w14:paraId="08116003" w14:textId="77777777" w:rsidTr="00485378">
        <w:trPr>
          <w:trHeight w:val="198"/>
          <w:jc w:val="center"/>
        </w:trPr>
        <w:tc>
          <w:tcPr>
            <w:tcW w:w="2268" w:type="dxa"/>
            <w:tcBorders>
              <w:top w:val="single" w:sz="2" w:space="0" w:color="auto"/>
              <w:bottom w:val="single" w:sz="2" w:space="0" w:color="auto"/>
            </w:tcBorders>
            <w:vAlign w:val="center"/>
            <w:hideMark/>
          </w:tcPr>
          <w:p w14:paraId="4E15DF79" w14:textId="77777777" w:rsidR="0066584A" w:rsidRPr="00A13784" w:rsidRDefault="0066584A" w:rsidP="004F6A95">
            <w:pPr>
              <w:pStyle w:val="cuatexto"/>
            </w:pPr>
            <w:r w:rsidRPr="00A13784">
              <w:t xml:space="preserve">Valle de Egüés / </w:t>
            </w:r>
            <w:proofErr w:type="spellStart"/>
            <w:r w:rsidRPr="00A13784">
              <w:t>Eguesibar</w:t>
            </w:r>
            <w:proofErr w:type="spellEnd"/>
          </w:p>
        </w:tc>
        <w:tc>
          <w:tcPr>
            <w:tcW w:w="1843" w:type="dxa"/>
            <w:tcBorders>
              <w:top w:val="single" w:sz="2" w:space="0" w:color="auto"/>
              <w:bottom w:val="single" w:sz="2" w:space="0" w:color="auto"/>
            </w:tcBorders>
            <w:vAlign w:val="center"/>
            <w:hideMark/>
          </w:tcPr>
          <w:p w14:paraId="382B0FCE" w14:textId="0E4DE4A5" w:rsidR="0066584A" w:rsidRPr="00A13784" w:rsidRDefault="0066584A" w:rsidP="004F6A95">
            <w:pPr>
              <w:pStyle w:val="cuatexto"/>
              <w:jc w:val="right"/>
            </w:pPr>
            <w:r>
              <w:t>787</w:t>
            </w:r>
          </w:p>
        </w:tc>
        <w:tc>
          <w:tcPr>
            <w:tcW w:w="2268" w:type="dxa"/>
            <w:tcBorders>
              <w:top w:val="single" w:sz="2" w:space="0" w:color="auto"/>
              <w:bottom w:val="single" w:sz="2" w:space="0" w:color="auto"/>
            </w:tcBorders>
            <w:vAlign w:val="center"/>
            <w:hideMark/>
          </w:tcPr>
          <w:p w14:paraId="670A2C6C" w14:textId="77777777" w:rsidR="0066584A" w:rsidRPr="00A13784" w:rsidRDefault="0066584A" w:rsidP="004F6A95">
            <w:pPr>
              <w:pStyle w:val="cuatexto"/>
              <w:jc w:val="right"/>
            </w:pPr>
            <w:r>
              <w:t>120</w:t>
            </w:r>
          </w:p>
        </w:tc>
        <w:tc>
          <w:tcPr>
            <w:tcW w:w="2410" w:type="dxa"/>
            <w:tcBorders>
              <w:top w:val="single" w:sz="2" w:space="0" w:color="auto"/>
              <w:bottom w:val="single" w:sz="2" w:space="0" w:color="auto"/>
            </w:tcBorders>
            <w:vAlign w:val="center"/>
          </w:tcPr>
          <w:p w14:paraId="04E2B39E" w14:textId="0C0F12F8" w:rsidR="0066584A" w:rsidRPr="00915623" w:rsidRDefault="0246F7DC" w:rsidP="004F6A95">
            <w:pPr>
              <w:pStyle w:val="cuatexto"/>
              <w:jc w:val="right"/>
            </w:pPr>
            <w:r w:rsidRPr="66290CDB">
              <w:t>733</w:t>
            </w:r>
          </w:p>
        </w:tc>
      </w:tr>
      <w:tr w:rsidR="0066584A" w:rsidRPr="00A13784" w14:paraId="15C95CFB" w14:textId="77777777" w:rsidTr="00485378">
        <w:trPr>
          <w:trHeight w:val="198"/>
          <w:jc w:val="center"/>
        </w:trPr>
        <w:tc>
          <w:tcPr>
            <w:tcW w:w="2268" w:type="dxa"/>
            <w:tcBorders>
              <w:top w:val="single" w:sz="2" w:space="0" w:color="auto"/>
              <w:bottom w:val="single" w:sz="4" w:space="0" w:color="auto"/>
            </w:tcBorders>
            <w:vAlign w:val="center"/>
            <w:hideMark/>
          </w:tcPr>
          <w:p w14:paraId="1D9CFBA1" w14:textId="77777777" w:rsidR="0066584A" w:rsidRPr="00A13784" w:rsidRDefault="0066584A" w:rsidP="004F6A95">
            <w:pPr>
              <w:pStyle w:val="cuatexto"/>
            </w:pPr>
            <w:r w:rsidRPr="00A13784">
              <w:t xml:space="preserve">Huarte / </w:t>
            </w:r>
            <w:proofErr w:type="spellStart"/>
            <w:r w:rsidRPr="00A13784">
              <w:t>Uharte</w:t>
            </w:r>
            <w:proofErr w:type="spellEnd"/>
          </w:p>
        </w:tc>
        <w:tc>
          <w:tcPr>
            <w:tcW w:w="1843" w:type="dxa"/>
            <w:tcBorders>
              <w:top w:val="single" w:sz="2" w:space="0" w:color="auto"/>
              <w:bottom w:val="single" w:sz="4" w:space="0" w:color="auto"/>
            </w:tcBorders>
            <w:vAlign w:val="center"/>
            <w:hideMark/>
          </w:tcPr>
          <w:p w14:paraId="2A6E0D3B" w14:textId="1F7B860D" w:rsidR="0066584A" w:rsidRPr="00CC2980" w:rsidRDefault="0066584A" w:rsidP="004F6A95">
            <w:pPr>
              <w:pStyle w:val="cuatexto"/>
              <w:jc w:val="right"/>
            </w:pPr>
            <w:r w:rsidRPr="00CC2980">
              <w:t>327</w:t>
            </w:r>
          </w:p>
        </w:tc>
        <w:tc>
          <w:tcPr>
            <w:tcW w:w="2268" w:type="dxa"/>
            <w:tcBorders>
              <w:top w:val="single" w:sz="2" w:space="0" w:color="auto"/>
              <w:bottom w:val="single" w:sz="4" w:space="0" w:color="auto"/>
            </w:tcBorders>
            <w:vAlign w:val="center"/>
            <w:hideMark/>
          </w:tcPr>
          <w:p w14:paraId="5AFE5DAF" w14:textId="77777777" w:rsidR="0066584A" w:rsidRPr="00CC2980" w:rsidRDefault="0066584A" w:rsidP="004F6A95">
            <w:pPr>
              <w:pStyle w:val="cuatexto"/>
              <w:jc w:val="right"/>
            </w:pPr>
            <w:r w:rsidRPr="00CC2980">
              <w:t>178</w:t>
            </w:r>
          </w:p>
        </w:tc>
        <w:tc>
          <w:tcPr>
            <w:tcW w:w="2410" w:type="dxa"/>
            <w:tcBorders>
              <w:top w:val="single" w:sz="2" w:space="0" w:color="auto"/>
              <w:bottom w:val="single" w:sz="4" w:space="0" w:color="auto"/>
            </w:tcBorders>
            <w:vAlign w:val="center"/>
          </w:tcPr>
          <w:p w14:paraId="66102E34" w14:textId="16588F10" w:rsidR="0066584A" w:rsidRPr="00915623" w:rsidRDefault="0066584A" w:rsidP="004F6A95">
            <w:pPr>
              <w:pStyle w:val="cuatexto"/>
              <w:jc w:val="right"/>
            </w:pPr>
            <w:r>
              <w:t>565</w:t>
            </w:r>
          </w:p>
        </w:tc>
      </w:tr>
      <w:tr w:rsidR="0066584A" w:rsidRPr="0066584A" w14:paraId="2FDC7014" w14:textId="77777777" w:rsidTr="00485378">
        <w:trPr>
          <w:trHeight w:val="255"/>
          <w:jc w:val="center"/>
        </w:trPr>
        <w:tc>
          <w:tcPr>
            <w:tcW w:w="2268" w:type="dxa"/>
            <w:tcBorders>
              <w:bottom w:val="single" w:sz="4" w:space="0" w:color="auto"/>
            </w:tcBorders>
            <w:shd w:val="clear" w:color="auto" w:fill="FABF8F" w:themeFill="accent6" w:themeFillTint="99"/>
          </w:tcPr>
          <w:p w14:paraId="48C648C5" w14:textId="108B520C" w:rsidR="0066584A" w:rsidRPr="00CC2980" w:rsidRDefault="0066584A" w:rsidP="004F6A95">
            <w:pPr>
              <w:pStyle w:val="cuadroCabe"/>
            </w:pPr>
            <w:r w:rsidRPr="00CC2980">
              <w:t>Total</w:t>
            </w:r>
          </w:p>
        </w:tc>
        <w:tc>
          <w:tcPr>
            <w:tcW w:w="1843" w:type="dxa"/>
            <w:tcBorders>
              <w:bottom w:val="single" w:sz="4" w:space="0" w:color="auto"/>
            </w:tcBorders>
            <w:shd w:val="clear" w:color="auto" w:fill="FABF8F" w:themeFill="accent6" w:themeFillTint="99"/>
            <w:vAlign w:val="center"/>
          </w:tcPr>
          <w:p w14:paraId="79E298EF" w14:textId="52109902" w:rsidR="0066584A" w:rsidRPr="00CC2980" w:rsidRDefault="0066584A" w:rsidP="004F6A95">
            <w:pPr>
              <w:pStyle w:val="cuadroCabe"/>
              <w:jc w:val="right"/>
            </w:pPr>
            <w:r w:rsidRPr="00CC2980">
              <w:t>4.810</w:t>
            </w:r>
          </w:p>
        </w:tc>
        <w:tc>
          <w:tcPr>
            <w:tcW w:w="2268" w:type="dxa"/>
            <w:tcBorders>
              <w:bottom w:val="single" w:sz="4" w:space="0" w:color="auto"/>
            </w:tcBorders>
            <w:shd w:val="clear" w:color="auto" w:fill="FABF8F" w:themeFill="accent6" w:themeFillTint="99"/>
            <w:vAlign w:val="center"/>
          </w:tcPr>
          <w:p w14:paraId="05121432" w14:textId="0330F0A5" w:rsidR="0066584A" w:rsidRPr="00CC2980" w:rsidRDefault="0066584A" w:rsidP="004F6A95">
            <w:pPr>
              <w:pStyle w:val="cuadroCabe"/>
              <w:jc w:val="right"/>
            </w:pPr>
            <w:r w:rsidRPr="00CC2980">
              <w:t>698</w:t>
            </w:r>
          </w:p>
        </w:tc>
        <w:tc>
          <w:tcPr>
            <w:tcW w:w="2410" w:type="dxa"/>
            <w:tcBorders>
              <w:bottom w:val="single" w:sz="4" w:space="0" w:color="auto"/>
            </w:tcBorders>
            <w:shd w:val="clear" w:color="auto" w:fill="FABF8F" w:themeFill="accent6" w:themeFillTint="99"/>
            <w:vAlign w:val="center"/>
          </w:tcPr>
          <w:p w14:paraId="219D6FF3" w14:textId="04A7F2E9" w:rsidR="0066584A" w:rsidRPr="00CC2980" w:rsidRDefault="0066584A" w:rsidP="004F6A95">
            <w:pPr>
              <w:pStyle w:val="cuadroCabe"/>
              <w:jc w:val="right"/>
            </w:pPr>
            <w:r w:rsidRPr="00CC2980">
              <w:t>5.890</w:t>
            </w:r>
          </w:p>
        </w:tc>
      </w:tr>
      <w:tr w:rsidR="006F5FC4" w:rsidRPr="006F5FC4" w14:paraId="3AA847DC" w14:textId="77777777" w:rsidTr="00485378">
        <w:trPr>
          <w:trHeight w:hRule="exact" w:val="515"/>
          <w:jc w:val="center"/>
        </w:trPr>
        <w:tc>
          <w:tcPr>
            <w:tcW w:w="8789" w:type="dxa"/>
            <w:gridSpan w:val="4"/>
            <w:tcBorders>
              <w:bottom w:val="nil"/>
            </w:tcBorders>
            <w:shd w:val="clear" w:color="auto" w:fill="auto"/>
            <w:vAlign w:val="center"/>
          </w:tcPr>
          <w:p w14:paraId="28AC454D" w14:textId="79785139" w:rsidR="006F5FC4" w:rsidRPr="004F6A95" w:rsidRDefault="006F5FC4" w:rsidP="00D548B4">
            <w:pPr>
              <w:pStyle w:val="Contenidodelatabla"/>
              <w:spacing w:after="0" w:line="240" w:lineRule="auto"/>
              <w:rPr>
                <w:rFonts w:ascii="Arial Narrow" w:hAnsi="Arial Narrow"/>
                <w:sz w:val="16"/>
                <w:szCs w:val="16"/>
              </w:rPr>
            </w:pPr>
            <w:r w:rsidRPr="004F6A95">
              <w:rPr>
                <w:rFonts w:ascii="Arial Narrow" w:hAnsi="Arial Narrow"/>
                <w:sz w:val="16"/>
                <w:szCs w:val="16"/>
              </w:rPr>
              <w:t xml:space="preserve">*Las viviendas terminadas son aquellas con cédula de habitabilidad concedida o calificación definitiva de vivienda protegida. </w:t>
            </w:r>
          </w:p>
          <w:p w14:paraId="6DC506F1" w14:textId="0FC70E15" w:rsidR="006F5FC4" w:rsidRPr="004F6A95" w:rsidRDefault="006F5FC4" w:rsidP="00D16AFE">
            <w:pPr>
              <w:pStyle w:val="Contenidodelatabla"/>
              <w:spacing w:after="0" w:line="240" w:lineRule="auto"/>
              <w:rPr>
                <w:rFonts w:ascii="Arial Narrow" w:hAnsi="Arial Narrow"/>
                <w:sz w:val="16"/>
                <w:szCs w:val="16"/>
              </w:rPr>
            </w:pPr>
            <w:r w:rsidRPr="004F6A95">
              <w:rPr>
                <w:rFonts w:ascii="Arial Narrow" w:hAnsi="Arial Narrow"/>
                <w:sz w:val="16"/>
                <w:szCs w:val="16"/>
              </w:rPr>
              <w:t xml:space="preserve">**Las viviendas </w:t>
            </w:r>
            <w:r w:rsidR="00C01A62" w:rsidRPr="004F6A95">
              <w:rPr>
                <w:rFonts w:ascii="Arial Narrow" w:hAnsi="Arial Narrow"/>
                <w:sz w:val="16"/>
                <w:szCs w:val="16"/>
              </w:rPr>
              <w:t xml:space="preserve">en construcción </w:t>
            </w:r>
            <w:r w:rsidRPr="004F6A95">
              <w:rPr>
                <w:rFonts w:ascii="Arial Narrow" w:hAnsi="Arial Narrow"/>
                <w:sz w:val="16"/>
                <w:szCs w:val="16"/>
              </w:rPr>
              <w:t xml:space="preserve">son aquellas que tienen una solicitud de licencia concedida de inicio de obra. </w:t>
            </w:r>
          </w:p>
        </w:tc>
      </w:tr>
    </w:tbl>
    <w:p w14:paraId="2F6A5436" w14:textId="03E4C7F7" w:rsidR="003953B3" w:rsidRDefault="28BE33BA" w:rsidP="005E1DCD">
      <w:pPr>
        <w:pStyle w:val="texto"/>
        <w:spacing w:before="120" w:after="140"/>
        <w:jc w:val="both"/>
        <w:rPr>
          <w:szCs w:val="26"/>
        </w:rPr>
      </w:pPr>
      <w:r w:rsidRPr="66290CDB">
        <w:rPr>
          <w:szCs w:val="26"/>
        </w:rPr>
        <w:t xml:space="preserve">Los </w:t>
      </w:r>
      <w:r w:rsidR="6F15BCD7" w:rsidRPr="5BB70C05">
        <w:rPr>
          <w:szCs w:val="26"/>
        </w:rPr>
        <w:t>datos totales</w:t>
      </w:r>
      <w:r w:rsidR="0E216CF0" w:rsidRPr="5BB70C05">
        <w:rPr>
          <w:szCs w:val="26"/>
        </w:rPr>
        <w:t xml:space="preserve"> de </w:t>
      </w:r>
      <w:r w:rsidRPr="66290CDB">
        <w:rPr>
          <w:szCs w:val="26"/>
        </w:rPr>
        <w:t>viviendas estimadas</w:t>
      </w:r>
      <w:r w:rsidR="6EB623EE" w:rsidRPr="66290CDB">
        <w:rPr>
          <w:szCs w:val="26"/>
        </w:rPr>
        <w:t xml:space="preserve"> se han calculado según las especificaciones del PSIS</w:t>
      </w:r>
      <w:r w:rsidRPr="66290CDB">
        <w:rPr>
          <w:szCs w:val="26"/>
        </w:rPr>
        <w:t xml:space="preserve">. En algún caso, esta cifra es inferior a la suma de las viviendas terminadas y en construcción dado que </w:t>
      </w:r>
      <w:r w:rsidR="00C01A62" w:rsidRPr="66290CDB">
        <w:rPr>
          <w:szCs w:val="26"/>
        </w:rPr>
        <w:t xml:space="preserve">el criterio utilizado </w:t>
      </w:r>
      <w:r w:rsidRPr="66290CDB">
        <w:rPr>
          <w:szCs w:val="26"/>
        </w:rPr>
        <w:t>para obtener las estimaciones ha sido el de las piezas habitables</w:t>
      </w:r>
      <w:r w:rsidR="006F5FC4">
        <w:rPr>
          <w:rStyle w:val="Refdenotaalpie"/>
          <w:szCs w:val="26"/>
        </w:rPr>
        <w:footnoteReference w:id="11"/>
      </w:r>
      <w:r w:rsidR="005B769C">
        <w:rPr>
          <w:szCs w:val="26"/>
        </w:rPr>
        <w:t xml:space="preserve"> que implica considerar un tamaño estándar de vivienda</w:t>
      </w:r>
      <w:r w:rsidRPr="66290CDB">
        <w:rPr>
          <w:szCs w:val="26"/>
        </w:rPr>
        <w:t xml:space="preserve">. </w:t>
      </w:r>
      <w:r w:rsidR="005B769C">
        <w:rPr>
          <w:szCs w:val="26"/>
        </w:rPr>
        <w:t>E</w:t>
      </w:r>
      <w:r w:rsidR="507C0DE2" w:rsidRPr="66290CDB">
        <w:rPr>
          <w:szCs w:val="26"/>
        </w:rPr>
        <w:t xml:space="preserve">l número de viviendas que se construyan finalmente puede variar en función </w:t>
      </w:r>
      <w:r w:rsidR="005B769C">
        <w:rPr>
          <w:szCs w:val="26"/>
        </w:rPr>
        <w:t>de si el tamaño de vivienda edificada es superior o inferior al estándar considerado</w:t>
      </w:r>
      <w:r w:rsidRPr="66290CDB">
        <w:rPr>
          <w:szCs w:val="26"/>
        </w:rPr>
        <w:t xml:space="preserve">.  </w:t>
      </w:r>
    </w:p>
    <w:p w14:paraId="7AD7FCE2" w14:textId="77777777" w:rsidR="00485378" w:rsidRDefault="00485378" w:rsidP="005E1DCD">
      <w:pPr>
        <w:pStyle w:val="texto"/>
        <w:spacing w:before="120" w:after="140"/>
        <w:jc w:val="both"/>
        <w:rPr>
          <w:szCs w:val="26"/>
        </w:rPr>
      </w:pPr>
    </w:p>
    <w:p w14:paraId="47B2BF6C" w14:textId="63AB1DD2" w:rsidR="00AC27D1" w:rsidRDefault="4CD694BF" w:rsidP="001E1CF2">
      <w:pPr>
        <w:pStyle w:val="texto"/>
        <w:spacing w:after="240"/>
        <w:jc w:val="both"/>
        <w:rPr>
          <w:szCs w:val="26"/>
        </w:rPr>
      </w:pPr>
      <w:r w:rsidRPr="0B551FDB">
        <w:rPr>
          <w:szCs w:val="26"/>
        </w:rPr>
        <w:lastRenderedPageBreak/>
        <w:t>Además de las viviendas anteriores, habría que considerar las pertenecientes al Banco Foral del Suelo</w:t>
      </w:r>
      <w:r w:rsidR="34028D1D" w:rsidRPr="0B551FDB">
        <w:rPr>
          <w:szCs w:val="26"/>
        </w:rPr>
        <w:t xml:space="preserve"> Público</w:t>
      </w:r>
      <w:r w:rsidRPr="0B551FDB">
        <w:rPr>
          <w:szCs w:val="26"/>
        </w:rPr>
        <w:t xml:space="preserve"> que son las siguientes:</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268"/>
        <w:gridCol w:w="2173"/>
        <w:gridCol w:w="2174"/>
        <w:gridCol w:w="2174"/>
      </w:tblGrid>
      <w:tr w:rsidR="008731F8" w:rsidRPr="00915623" w14:paraId="43E3D874" w14:textId="77777777" w:rsidTr="00485378">
        <w:trPr>
          <w:trHeight w:val="255"/>
          <w:jc w:val="center"/>
        </w:trPr>
        <w:tc>
          <w:tcPr>
            <w:tcW w:w="2268" w:type="dxa"/>
            <w:tcBorders>
              <w:bottom w:val="single" w:sz="4" w:space="0" w:color="auto"/>
            </w:tcBorders>
            <w:shd w:val="clear" w:color="auto" w:fill="FABF8F" w:themeFill="accent6" w:themeFillTint="99"/>
            <w:vAlign w:val="center"/>
            <w:hideMark/>
          </w:tcPr>
          <w:p w14:paraId="4BA7C505" w14:textId="77777777" w:rsidR="008731F8" w:rsidRPr="00915623" w:rsidRDefault="008731F8" w:rsidP="00D548B4">
            <w:pPr>
              <w:pStyle w:val="cuadroCabe"/>
            </w:pPr>
            <w:r w:rsidRPr="00915623">
              <w:t>Ayuntamiento</w:t>
            </w:r>
          </w:p>
        </w:tc>
        <w:tc>
          <w:tcPr>
            <w:tcW w:w="2173" w:type="dxa"/>
            <w:tcBorders>
              <w:bottom w:val="single" w:sz="4" w:space="0" w:color="auto"/>
            </w:tcBorders>
            <w:shd w:val="clear" w:color="auto" w:fill="FABF8F" w:themeFill="accent6" w:themeFillTint="99"/>
            <w:vAlign w:val="center"/>
            <w:hideMark/>
          </w:tcPr>
          <w:p w14:paraId="7E3E2A0D" w14:textId="77777777" w:rsidR="008731F8" w:rsidRDefault="008731F8" w:rsidP="00D548B4">
            <w:pPr>
              <w:pStyle w:val="cuadroCabe"/>
              <w:jc w:val="right"/>
            </w:pPr>
            <w:r w:rsidRPr="00915623">
              <w:t xml:space="preserve">Viviendas </w:t>
            </w:r>
          </w:p>
          <w:p w14:paraId="31E041BD" w14:textId="77777777" w:rsidR="008731F8" w:rsidRPr="00A26E37" w:rsidRDefault="008731F8" w:rsidP="00D548B4">
            <w:pPr>
              <w:pStyle w:val="cuadroCabe"/>
              <w:jc w:val="right"/>
            </w:pPr>
            <w:r w:rsidRPr="00915623">
              <w:t>terminadas</w:t>
            </w:r>
            <w:r w:rsidRPr="00915623">
              <w:rPr>
                <w:vertAlign w:val="superscript"/>
              </w:rPr>
              <w:t>1</w:t>
            </w:r>
          </w:p>
        </w:tc>
        <w:tc>
          <w:tcPr>
            <w:tcW w:w="2174" w:type="dxa"/>
            <w:tcBorders>
              <w:bottom w:val="single" w:sz="4" w:space="0" w:color="auto"/>
            </w:tcBorders>
            <w:shd w:val="clear" w:color="auto" w:fill="FABF8F" w:themeFill="accent6" w:themeFillTint="99"/>
            <w:vAlign w:val="center"/>
            <w:hideMark/>
          </w:tcPr>
          <w:p w14:paraId="0346C3CF" w14:textId="77777777" w:rsidR="008731F8" w:rsidRDefault="008731F8" w:rsidP="00D548B4">
            <w:pPr>
              <w:pStyle w:val="cuadroCabe"/>
              <w:jc w:val="right"/>
            </w:pPr>
            <w:r w:rsidRPr="00915623">
              <w:t xml:space="preserve">Viviendas </w:t>
            </w:r>
          </w:p>
          <w:p w14:paraId="4CD28F00" w14:textId="77777777" w:rsidR="008731F8" w:rsidRPr="00A26E37" w:rsidRDefault="008731F8" w:rsidP="00D548B4">
            <w:pPr>
              <w:pStyle w:val="cuadroCabe"/>
              <w:jc w:val="right"/>
            </w:pPr>
            <w:r w:rsidRPr="00915623">
              <w:t>en construcción</w:t>
            </w:r>
            <w:r w:rsidRPr="00915623">
              <w:rPr>
                <w:vertAlign w:val="superscript"/>
              </w:rPr>
              <w:t>1</w:t>
            </w:r>
          </w:p>
        </w:tc>
        <w:tc>
          <w:tcPr>
            <w:tcW w:w="2174" w:type="dxa"/>
            <w:tcBorders>
              <w:bottom w:val="single" w:sz="4" w:space="0" w:color="auto"/>
            </w:tcBorders>
            <w:shd w:val="clear" w:color="auto" w:fill="FABF8F" w:themeFill="accent6" w:themeFillTint="99"/>
            <w:vAlign w:val="center"/>
          </w:tcPr>
          <w:p w14:paraId="44C4D2B0" w14:textId="1E50BEF6" w:rsidR="008731F8" w:rsidRDefault="00C01A62" w:rsidP="00D548B4">
            <w:pPr>
              <w:pStyle w:val="cuadroCabe"/>
              <w:jc w:val="right"/>
            </w:pPr>
            <w:r>
              <w:t>V</w:t>
            </w:r>
            <w:r w:rsidR="008731F8" w:rsidRPr="00915623">
              <w:t>iviendas</w:t>
            </w:r>
          </w:p>
          <w:p w14:paraId="4DD372B1" w14:textId="03172FB2" w:rsidR="008731F8" w:rsidRPr="00915623" w:rsidRDefault="008731F8" w:rsidP="00D548B4">
            <w:pPr>
              <w:pStyle w:val="cuadroCabe"/>
              <w:jc w:val="right"/>
            </w:pPr>
            <w:r w:rsidRPr="00915623">
              <w:t xml:space="preserve"> estimadas</w:t>
            </w:r>
          </w:p>
        </w:tc>
      </w:tr>
      <w:tr w:rsidR="008731F8" w:rsidRPr="00A13784" w14:paraId="6EA0C7C6" w14:textId="77777777" w:rsidTr="00485378">
        <w:trPr>
          <w:trHeight w:val="198"/>
          <w:jc w:val="center"/>
        </w:trPr>
        <w:tc>
          <w:tcPr>
            <w:tcW w:w="2268" w:type="dxa"/>
            <w:tcBorders>
              <w:top w:val="single" w:sz="4" w:space="0" w:color="auto"/>
              <w:bottom w:val="single" w:sz="2" w:space="0" w:color="auto"/>
            </w:tcBorders>
            <w:vAlign w:val="center"/>
            <w:hideMark/>
          </w:tcPr>
          <w:p w14:paraId="6A7E6343" w14:textId="77777777" w:rsidR="008731F8" w:rsidRPr="00A13784" w:rsidRDefault="008731F8" w:rsidP="00D548B4">
            <w:pPr>
              <w:pStyle w:val="cuatexto"/>
            </w:pPr>
            <w:r w:rsidRPr="00A13784">
              <w:t>Pamplona / Iruña</w:t>
            </w:r>
          </w:p>
        </w:tc>
        <w:tc>
          <w:tcPr>
            <w:tcW w:w="2173" w:type="dxa"/>
            <w:tcBorders>
              <w:top w:val="single" w:sz="4" w:space="0" w:color="auto"/>
              <w:bottom w:val="single" w:sz="2" w:space="0" w:color="auto"/>
            </w:tcBorders>
            <w:vAlign w:val="center"/>
            <w:hideMark/>
          </w:tcPr>
          <w:p w14:paraId="0DB2E2AD" w14:textId="1CEB4F17" w:rsidR="008731F8" w:rsidRPr="00A13784" w:rsidRDefault="008731F8" w:rsidP="00D548B4">
            <w:pPr>
              <w:pStyle w:val="cuatexto"/>
              <w:jc w:val="right"/>
            </w:pPr>
            <w:r>
              <w:t>-</w:t>
            </w:r>
          </w:p>
        </w:tc>
        <w:tc>
          <w:tcPr>
            <w:tcW w:w="2174" w:type="dxa"/>
            <w:tcBorders>
              <w:top w:val="single" w:sz="4" w:space="0" w:color="auto"/>
              <w:bottom w:val="single" w:sz="2" w:space="0" w:color="auto"/>
            </w:tcBorders>
            <w:vAlign w:val="center"/>
            <w:hideMark/>
          </w:tcPr>
          <w:p w14:paraId="22AEB874" w14:textId="7422B5D4" w:rsidR="008731F8" w:rsidRPr="00A13784" w:rsidRDefault="008731F8" w:rsidP="00D548B4">
            <w:pPr>
              <w:pStyle w:val="cuatexto"/>
              <w:jc w:val="right"/>
            </w:pPr>
            <w:r>
              <w:t>93</w:t>
            </w:r>
          </w:p>
        </w:tc>
        <w:tc>
          <w:tcPr>
            <w:tcW w:w="2174" w:type="dxa"/>
            <w:tcBorders>
              <w:top w:val="single" w:sz="4" w:space="0" w:color="auto"/>
              <w:bottom w:val="single" w:sz="2" w:space="0" w:color="auto"/>
            </w:tcBorders>
            <w:vAlign w:val="center"/>
          </w:tcPr>
          <w:p w14:paraId="23E6F70F" w14:textId="75D8F020" w:rsidR="008731F8" w:rsidRPr="00915623" w:rsidRDefault="008731F8" w:rsidP="00D548B4">
            <w:pPr>
              <w:pStyle w:val="cuatexto"/>
              <w:jc w:val="right"/>
            </w:pPr>
            <w:r>
              <w:t>191</w:t>
            </w:r>
          </w:p>
        </w:tc>
      </w:tr>
      <w:tr w:rsidR="008731F8" w:rsidRPr="00A13784" w14:paraId="4109806A" w14:textId="77777777" w:rsidTr="00485378">
        <w:trPr>
          <w:trHeight w:val="198"/>
          <w:jc w:val="center"/>
        </w:trPr>
        <w:tc>
          <w:tcPr>
            <w:tcW w:w="2268" w:type="dxa"/>
            <w:tcBorders>
              <w:top w:val="single" w:sz="2" w:space="0" w:color="auto"/>
              <w:bottom w:val="single" w:sz="4" w:space="0" w:color="auto"/>
            </w:tcBorders>
            <w:vAlign w:val="center"/>
            <w:hideMark/>
          </w:tcPr>
          <w:p w14:paraId="291CE227" w14:textId="77777777" w:rsidR="008731F8" w:rsidRPr="00A13784" w:rsidRDefault="008731F8" w:rsidP="00D548B4">
            <w:pPr>
              <w:pStyle w:val="cuatexto"/>
            </w:pPr>
            <w:r w:rsidRPr="00A13784">
              <w:t xml:space="preserve">Valle de Egüés / </w:t>
            </w:r>
            <w:proofErr w:type="spellStart"/>
            <w:r w:rsidRPr="00A13784">
              <w:t>Eguesibar</w:t>
            </w:r>
            <w:proofErr w:type="spellEnd"/>
          </w:p>
        </w:tc>
        <w:tc>
          <w:tcPr>
            <w:tcW w:w="2173" w:type="dxa"/>
            <w:tcBorders>
              <w:top w:val="single" w:sz="2" w:space="0" w:color="auto"/>
              <w:bottom w:val="single" w:sz="4" w:space="0" w:color="auto"/>
            </w:tcBorders>
            <w:vAlign w:val="center"/>
            <w:hideMark/>
          </w:tcPr>
          <w:p w14:paraId="541CC94F" w14:textId="143DBAC6" w:rsidR="008731F8" w:rsidRPr="00A13784" w:rsidRDefault="008731F8" w:rsidP="00D548B4">
            <w:pPr>
              <w:pStyle w:val="cuatexto"/>
              <w:jc w:val="right"/>
            </w:pPr>
            <w:r>
              <w:t>62</w:t>
            </w:r>
          </w:p>
        </w:tc>
        <w:tc>
          <w:tcPr>
            <w:tcW w:w="2174" w:type="dxa"/>
            <w:tcBorders>
              <w:top w:val="single" w:sz="2" w:space="0" w:color="auto"/>
              <w:bottom w:val="single" w:sz="4" w:space="0" w:color="auto"/>
            </w:tcBorders>
            <w:vAlign w:val="center"/>
            <w:hideMark/>
          </w:tcPr>
          <w:p w14:paraId="6F63BF0D" w14:textId="2308D9FD" w:rsidR="008731F8" w:rsidRPr="00A13784" w:rsidRDefault="008731F8" w:rsidP="00D548B4">
            <w:pPr>
              <w:pStyle w:val="cuatexto"/>
              <w:jc w:val="right"/>
            </w:pPr>
            <w:r>
              <w:t>120</w:t>
            </w:r>
          </w:p>
        </w:tc>
        <w:tc>
          <w:tcPr>
            <w:tcW w:w="2174" w:type="dxa"/>
            <w:tcBorders>
              <w:top w:val="single" w:sz="2" w:space="0" w:color="auto"/>
              <w:bottom w:val="single" w:sz="4" w:space="0" w:color="auto"/>
            </w:tcBorders>
            <w:vAlign w:val="center"/>
          </w:tcPr>
          <w:p w14:paraId="60A55061" w14:textId="0F32222F" w:rsidR="008731F8" w:rsidRPr="00915623" w:rsidRDefault="008731F8" w:rsidP="00D548B4">
            <w:pPr>
              <w:pStyle w:val="cuatexto"/>
              <w:jc w:val="right"/>
            </w:pPr>
            <w:r>
              <w:t>204</w:t>
            </w:r>
          </w:p>
        </w:tc>
      </w:tr>
      <w:tr w:rsidR="008731F8" w:rsidRPr="00A26E37" w14:paraId="650C9948" w14:textId="77777777" w:rsidTr="00485378">
        <w:trPr>
          <w:trHeight w:val="255"/>
          <w:jc w:val="center"/>
        </w:trPr>
        <w:tc>
          <w:tcPr>
            <w:tcW w:w="2268" w:type="dxa"/>
            <w:tcBorders>
              <w:bottom w:val="single" w:sz="4" w:space="0" w:color="auto"/>
            </w:tcBorders>
            <w:shd w:val="clear" w:color="auto" w:fill="FABF8F" w:themeFill="accent6" w:themeFillTint="99"/>
          </w:tcPr>
          <w:p w14:paraId="011120B2" w14:textId="303DBDEE" w:rsidR="008731F8" w:rsidRPr="00A26E37" w:rsidRDefault="008731F8" w:rsidP="00D548B4">
            <w:pPr>
              <w:pStyle w:val="cuadroCabe"/>
            </w:pPr>
            <w:r w:rsidRPr="00A26E37">
              <w:t>Total</w:t>
            </w:r>
            <w:r w:rsidR="00C01A62">
              <w:t xml:space="preserve"> viviendas</w:t>
            </w:r>
          </w:p>
        </w:tc>
        <w:tc>
          <w:tcPr>
            <w:tcW w:w="2173" w:type="dxa"/>
            <w:tcBorders>
              <w:bottom w:val="single" w:sz="4" w:space="0" w:color="auto"/>
            </w:tcBorders>
            <w:shd w:val="clear" w:color="auto" w:fill="FABF8F" w:themeFill="accent6" w:themeFillTint="99"/>
            <w:vAlign w:val="center"/>
          </w:tcPr>
          <w:p w14:paraId="0920065D" w14:textId="416556F1" w:rsidR="008731F8" w:rsidRPr="00A26E37" w:rsidRDefault="008731F8" w:rsidP="00D548B4">
            <w:pPr>
              <w:pStyle w:val="cuadroCabe"/>
              <w:jc w:val="right"/>
            </w:pPr>
            <w:r>
              <w:t>62</w:t>
            </w:r>
          </w:p>
        </w:tc>
        <w:tc>
          <w:tcPr>
            <w:tcW w:w="2174" w:type="dxa"/>
            <w:tcBorders>
              <w:bottom w:val="single" w:sz="4" w:space="0" w:color="auto"/>
            </w:tcBorders>
            <w:shd w:val="clear" w:color="auto" w:fill="FABF8F" w:themeFill="accent6" w:themeFillTint="99"/>
            <w:vAlign w:val="center"/>
          </w:tcPr>
          <w:p w14:paraId="2CA0CC05" w14:textId="1E991D82" w:rsidR="008731F8" w:rsidRPr="00A26E37" w:rsidRDefault="008731F8" w:rsidP="00D548B4">
            <w:pPr>
              <w:pStyle w:val="cuadroCabe"/>
              <w:jc w:val="right"/>
            </w:pPr>
            <w:r>
              <w:t>213</w:t>
            </w:r>
          </w:p>
        </w:tc>
        <w:tc>
          <w:tcPr>
            <w:tcW w:w="2174" w:type="dxa"/>
            <w:tcBorders>
              <w:bottom w:val="single" w:sz="4" w:space="0" w:color="auto"/>
            </w:tcBorders>
            <w:shd w:val="clear" w:color="auto" w:fill="FABF8F" w:themeFill="accent6" w:themeFillTint="99"/>
            <w:vAlign w:val="center"/>
          </w:tcPr>
          <w:p w14:paraId="2FBF9D91" w14:textId="570BBF75" w:rsidR="008731F8" w:rsidRPr="00A26E37" w:rsidRDefault="008731F8" w:rsidP="00D548B4">
            <w:pPr>
              <w:pStyle w:val="cuadroCabe"/>
              <w:jc w:val="right"/>
            </w:pPr>
            <w:r>
              <w:t>395</w:t>
            </w:r>
          </w:p>
        </w:tc>
      </w:tr>
      <w:tr w:rsidR="008731F8" w:rsidRPr="008731F8" w14:paraId="60909D95" w14:textId="77777777" w:rsidTr="00485378">
        <w:trPr>
          <w:trHeight w:hRule="exact" w:val="380"/>
          <w:jc w:val="center"/>
        </w:trPr>
        <w:tc>
          <w:tcPr>
            <w:tcW w:w="8789" w:type="dxa"/>
            <w:gridSpan w:val="4"/>
            <w:tcBorders>
              <w:bottom w:val="nil"/>
            </w:tcBorders>
            <w:shd w:val="clear" w:color="auto" w:fill="auto"/>
            <w:vAlign w:val="center"/>
          </w:tcPr>
          <w:p w14:paraId="2A70E010" w14:textId="33716D38" w:rsidR="008731F8" w:rsidRPr="00CC2980" w:rsidRDefault="008731F8" w:rsidP="00081A27">
            <w:pPr>
              <w:pStyle w:val="Contenidodelatabla"/>
              <w:spacing w:after="0" w:line="240" w:lineRule="auto"/>
              <w:rPr>
                <w:sz w:val="16"/>
                <w:szCs w:val="16"/>
              </w:rPr>
            </w:pPr>
            <w:r w:rsidRPr="00CC2980">
              <w:rPr>
                <w:sz w:val="16"/>
                <w:szCs w:val="16"/>
                <w:vertAlign w:val="superscript"/>
              </w:rPr>
              <w:t>1</w:t>
            </w:r>
            <w:r w:rsidRPr="00CC2980">
              <w:rPr>
                <w:sz w:val="16"/>
                <w:szCs w:val="16"/>
              </w:rPr>
              <w:t xml:space="preserve"> Viviendas </w:t>
            </w:r>
            <w:r w:rsidRPr="00081A27">
              <w:rPr>
                <w:rFonts w:ascii="Arial Narrow" w:hAnsi="Arial Narrow"/>
                <w:sz w:val="16"/>
                <w:szCs w:val="16"/>
              </w:rPr>
              <w:t>iniciadas</w:t>
            </w:r>
            <w:r w:rsidRPr="00CC2980">
              <w:rPr>
                <w:sz w:val="16"/>
                <w:szCs w:val="16"/>
              </w:rPr>
              <w:t xml:space="preserve"> y terminadas según datos aportados por el Servicio de Vivienda a octubre de 2023.</w:t>
            </w:r>
          </w:p>
          <w:p w14:paraId="37E82999" w14:textId="51884A69" w:rsidR="008731F8" w:rsidRPr="008731F8" w:rsidRDefault="008731F8" w:rsidP="00D548B4">
            <w:pPr>
              <w:pStyle w:val="Contenidodelatabla"/>
              <w:spacing w:after="0" w:line="240" w:lineRule="auto"/>
              <w:jc w:val="right"/>
              <w:rPr>
                <w:sz w:val="18"/>
                <w:szCs w:val="18"/>
              </w:rPr>
            </w:pPr>
          </w:p>
        </w:tc>
      </w:tr>
    </w:tbl>
    <w:p w14:paraId="0E26FF8C" w14:textId="50BA4DD1" w:rsidR="00B457EC" w:rsidRDefault="00B457EC" w:rsidP="001E1CF2">
      <w:pPr>
        <w:pStyle w:val="texto"/>
        <w:spacing w:after="240"/>
        <w:jc w:val="both"/>
        <w:rPr>
          <w:szCs w:val="26"/>
        </w:rPr>
      </w:pPr>
      <w:r w:rsidRPr="2413D9AD">
        <w:rPr>
          <w:szCs w:val="26"/>
        </w:rPr>
        <w:t xml:space="preserve">El siguiente plano muestra el estado de ejecución </w:t>
      </w:r>
      <w:r w:rsidR="054A1DD2" w:rsidRPr="2413D9AD">
        <w:rPr>
          <w:szCs w:val="26"/>
        </w:rPr>
        <w:t xml:space="preserve">a octubre de 2023 </w:t>
      </w:r>
      <w:r w:rsidRPr="2413D9AD">
        <w:rPr>
          <w:szCs w:val="26"/>
        </w:rPr>
        <w:t>del PSIS por tipo de superficie:</w:t>
      </w:r>
    </w:p>
    <w:p w14:paraId="0926687E" w14:textId="77777777" w:rsidR="00B457EC" w:rsidRDefault="00B457EC" w:rsidP="00CC2980">
      <w:pPr>
        <w:pStyle w:val="4Mitextosangrianormal"/>
        <w:spacing w:line="240" w:lineRule="auto"/>
        <w:ind w:firstLine="0"/>
        <w:jc w:val="center"/>
        <w:rPr>
          <w:rFonts w:ascii="Times New Roman" w:hAnsi="Times New Roman" w:cs="Times New Roman"/>
          <w:sz w:val="26"/>
          <w:szCs w:val="26"/>
        </w:rPr>
      </w:pPr>
      <w:r w:rsidRPr="00AD3E5A">
        <w:rPr>
          <w:rFonts w:ascii="Times New Roman" w:hAnsi="Times New Roman" w:cs="Times New Roman"/>
          <w:noProof/>
          <w:sz w:val="26"/>
          <w:szCs w:val="26"/>
          <w:lang w:eastAsia="es-ES" w:bidi="ar-SA"/>
        </w:rPr>
        <w:drawing>
          <wp:inline distT="0" distB="0" distL="0" distR="0" wp14:anchorId="77FD02F0" wp14:editId="04776DD3">
            <wp:extent cx="5676900" cy="3451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rotWithShape="1">
                    <a:blip r:embed="rId24">
                      <a:extLst>
                        <a:ext uri="{28A0092B-C50C-407E-A947-70E740481C1C}">
                          <a14:useLocalDpi xmlns:a14="http://schemas.microsoft.com/office/drawing/2010/main" val="0"/>
                        </a:ext>
                      </a:extLst>
                    </a:blip>
                    <a:srcRect b="7972"/>
                    <a:stretch/>
                  </pic:blipFill>
                  <pic:spPr bwMode="auto">
                    <a:xfrm>
                      <a:off x="0" y="0"/>
                      <a:ext cx="5707292" cy="3470340"/>
                    </a:xfrm>
                    <a:prstGeom prst="rect">
                      <a:avLst/>
                    </a:prstGeom>
                    <a:noFill/>
                    <a:ln>
                      <a:noFill/>
                    </a:ln>
                    <a:extLst>
                      <a:ext uri="{53640926-AAD7-44D8-BBD7-CCE9431645EC}">
                        <a14:shadowObscured xmlns:a14="http://schemas.microsoft.com/office/drawing/2010/main"/>
                      </a:ext>
                    </a:extLst>
                  </pic:spPr>
                </pic:pic>
              </a:graphicData>
            </a:graphic>
          </wp:inline>
        </w:drawing>
      </w:r>
    </w:p>
    <w:p w14:paraId="7B1C8846" w14:textId="757F1BE0" w:rsidR="00345F14" w:rsidRDefault="7E14F48E" w:rsidP="004F6A95">
      <w:pPr>
        <w:pStyle w:val="texto"/>
        <w:spacing w:after="140"/>
        <w:jc w:val="both"/>
        <w:rPr>
          <w:szCs w:val="26"/>
        </w:rPr>
      </w:pPr>
      <w:r w:rsidRPr="559263ED">
        <w:rPr>
          <w:szCs w:val="26"/>
        </w:rPr>
        <w:t xml:space="preserve"> Si el número final de viviendas</w:t>
      </w:r>
      <w:r w:rsidR="67A590C1" w:rsidRPr="559263ED">
        <w:rPr>
          <w:szCs w:val="26"/>
        </w:rPr>
        <w:t>, incluyendo las del Banco Foral del Suelo</w:t>
      </w:r>
      <w:r w:rsidR="00C01A62">
        <w:rPr>
          <w:szCs w:val="26"/>
        </w:rPr>
        <w:t xml:space="preserve"> Público</w:t>
      </w:r>
      <w:r w:rsidR="67A590C1" w:rsidRPr="559263ED">
        <w:rPr>
          <w:szCs w:val="26"/>
        </w:rPr>
        <w:t>,</w:t>
      </w:r>
      <w:r w:rsidRPr="559263ED">
        <w:rPr>
          <w:szCs w:val="26"/>
        </w:rPr>
        <w:t xml:space="preserve"> asciende a </w:t>
      </w:r>
      <w:r w:rsidR="67A590C1" w:rsidRPr="559263ED">
        <w:rPr>
          <w:szCs w:val="26"/>
        </w:rPr>
        <w:t>6.285</w:t>
      </w:r>
      <w:r w:rsidRPr="559263ED">
        <w:rPr>
          <w:szCs w:val="26"/>
        </w:rPr>
        <w:t>, se puede estimar un número</w:t>
      </w:r>
      <w:r w:rsidR="468456E8" w:rsidRPr="559263ED">
        <w:rPr>
          <w:szCs w:val="26"/>
        </w:rPr>
        <w:t xml:space="preserve"> final</w:t>
      </w:r>
      <w:r w:rsidRPr="559263ED">
        <w:rPr>
          <w:szCs w:val="26"/>
        </w:rPr>
        <w:t xml:space="preserve"> de habitantes de </w:t>
      </w:r>
      <w:r w:rsidR="5F5FDCAA" w:rsidRPr="559263ED">
        <w:rPr>
          <w:szCs w:val="26"/>
        </w:rPr>
        <w:t>15.712 (</w:t>
      </w:r>
      <w:r w:rsidRPr="559263ED">
        <w:rPr>
          <w:szCs w:val="26"/>
        </w:rPr>
        <w:t xml:space="preserve">considerando una media de 2,5 habitantes por vivienda según señala el informe </w:t>
      </w:r>
      <w:r w:rsidR="775A35F9" w:rsidRPr="559263ED">
        <w:rPr>
          <w:szCs w:val="26"/>
        </w:rPr>
        <w:t>del Departamento de Cohesión Territorial</w:t>
      </w:r>
      <w:r w:rsidRPr="559263ED">
        <w:rPr>
          <w:szCs w:val="26"/>
        </w:rPr>
        <w:t xml:space="preserve">). </w:t>
      </w:r>
    </w:p>
    <w:p w14:paraId="475095C7" w14:textId="77777777" w:rsidR="003D1D3B" w:rsidRDefault="003D1D3B">
      <w:pPr>
        <w:rPr>
          <w:rFonts w:eastAsia="NSimSun"/>
          <w:kern w:val="2"/>
          <w:sz w:val="26"/>
          <w:szCs w:val="26"/>
          <w:lang w:eastAsia="zh-CN" w:bidi="hi-IN"/>
        </w:rPr>
      </w:pPr>
      <w:r>
        <w:rPr>
          <w:sz w:val="26"/>
          <w:szCs w:val="26"/>
        </w:rPr>
        <w:br w:type="page"/>
      </w:r>
    </w:p>
    <w:p w14:paraId="22181E09" w14:textId="13FABCD6" w:rsidR="00345F14" w:rsidRDefault="00345F14" w:rsidP="001E1CF2">
      <w:pPr>
        <w:pStyle w:val="texto"/>
        <w:spacing w:after="240"/>
        <w:jc w:val="both"/>
        <w:rPr>
          <w:szCs w:val="26"/>
        </w:rPr>
      </w:pPr>
      <w:r>
        <w:rPr>
          <w:szCs w:val="26"/>
        </w:rPr>
        <w:lastRenderedPageBreak/>
        <w:t>A fecha de abril de 2024 constaban censadas en Erripagaña 10.093 personas distribuidas entre los municipios tal y como muestra el siguiente cuadro:</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539"/>
        <w:gridCol w:w="1347"/>
        <w:gridCol w:w="1595"/>
        <w:gridCol w:w="1713"/>
        <w:gridCol w:w="1595"/>
      </w:tblGrid>
      <w:tr w:rsidR="00345F14" w:rsidRPr="00915623" w14:paraId="0DA7724A" w14:textId="77777777" w:rsidTr="004E1F0D">
        <w:trPr>
          <w:trHeight w:val="255"/>
          <w:jc w:val="center"/>
        </w:trPr>
        <w:tc>
          <w:tcPr>
            <w:tcW w:w="2501" w:type="dxa"/>
            <w:tcBorders>
              <w:bottom w:val="single" w:sz="4" w:space="0" w:color="auto"/>
            </w:tcBorders>
            <w:shd w:val="clear" w:color="auto" w:fill="FABF8F" w:themeFill="accent6" w:themeFillTint="99"/>
            <w:vAlign w:val="center"/>
            <w:hideMark/>
          </w:tcPr>
          <w:p w14:paraId="452BA5BF" w14:textId="2B8D7DC8" w:rsidR="00345F14" w:rsidRPr="00915623" w:rsidRDefault="00345F14" w:rsidP="00081A27">
            <w:pPr>
              <w:pStyle w:val="cuadroCabe"/>
            </w:pPr>
          </w:p>
        </w:tc>
        <w:tc>
          <w:tcPr>
            <w:tcW w:w="1327" w:type="dxa"/>
            <w:tcBorders>
              <w:bottom w:val="single" w:sz="4" w:space="0" w:color="auto"/>
            </w:tcBorders>
            <w:shd w:val="clear" w:color="auto" w:fill="FABF8F" w:themeFill="accent6" w:themeFillTint="99"/>
            <w:vAlign w:val="center"/>
            <w:hideMark/>
          </w:tcPr>
          <w:p w14:paraId="3742D6FB" w14:textId="77777777" w:rsidR="00345F14" w:rsidRDefault="00345F14" w:rsidP="00433182">
            <w:pPr>
              <w:pStyle w:val="cuadroCabe"/>
              <w:jc w:val="right"/>
            </w:pPr>
            <w:r>
              <w:t xml:space="preserve">Ayuntamiento </w:t>
            </w:r>
          </w:p>
          <w:p w14:paraId="429F96D9" w14:textId="564885D3" w:rsidR="00345F14" w:rsidRPr="00401E06" w:rsidRDefault="00345F14" w:rsidP="00433182">
            <w:pPr>
              <w:pStyle w:val="cuadroCabe"/>
              <w:jc w:val="right"/>
            </w:pPr>
            <w:r>
              <w:t>de Burlada</w:t>
            </w:r>
          </w:p>
        </w:tc>
        <w:tc>
          <w:tcPr>
            <w:tcW w:w="1572" w:type="dxa"/>
            <w:tcBorders>
              <w:bottom w:val="single" w:sz="4" w:space="0" w:color="auto"/>
            </w:tcBorders>
            <w:shd w:val="clear" w:color="auto" w:fill="FABF8F" w:themeFill="accent6" w:themeFillTint="99"/>
          </w:tcPr>
          <w:p w14:paraId="0B6B268E" w14:textId="77777777" w:rsidR="00345F14" w:rsidRDefault="00345F14" w:rsidP="00433182">
            <w:pPr>
              <w:pStyle w:val="cuadroCabe"/>
              <w:jc w:val="right"/>
            </w:pPr>
            <w:r>
              <w:t xml:space="preserve">Ayuntamiento </w:t>
            </w:r>
          </w:p>
          <w:p w14:paraId="5A80A970" w14:textId="30857876" w:rsidR="00345F14" w:rsidRPr="00915623" w:rsidRDefault="00345F14" w:rsidP="00433182">
            <w:pPr>
              <w:pStyle w:val="cuadroCabe"/>
              <w:jc w:val="right"/>
            </w:pPr>
            <w:r>
              <w:t>de Pamplona</w:t>
            </w:r>
          </w:p>
        </w:tc>
        <w:tc>
          <w:tcPr>
            <w:tcW w:w="1688" w:type="dxa"/>
            <w:tcBorders>
              <w:bottom w:val="single" w:sz="4" w:space="0" w:color="auto"/>
            </w:tcBorders>
            <w:shd w:val="clear" w:color="auto" w:fill="FABF8F" w:themeFill="accent6" w:themeFillTint="99"/>
            <w:vAlign w:val="center"/>
            <w:hideMark/>
          </w:tcPr>
          <w:p w14:paraId="41C8C259" w14:textId="072B9AD7" w:rsidR="00345F14" w:rsidRPr="00401E06" w:rsidRDefault="00345F14" w:rsidP="00433182">
            <w:pPr>
              <w:pStyle w:val="cuadroCabe"/>
              <w:jc w:val="right"/>
            </w:pPr>
            <w:r>
              <w:t>Ayuntamiento del Valle de Egüés</w:t>
            </w:r>
          </w:p>
        </w:tc>
        <w:tc>
          <w:tcPr>
            <w:tcW w:w="1572" w:type="dxa"/>
            <w:tcBorders>
              <w:bottom w:val="single" w:sz="4" w:space="0" w:color="auto"/>
            </w:tcBorders>
            <w:shd w:val="clear" w:color="auto" w:fill="FABF8F" w:themeFill="accent6" w:themeFillTint="99"/>
            <w:vAlign w:val="center"/>
          </w:tcPr>
          <w:p w14:paraId="03E95C6E" w14:textId="77777777" w:rsidR="00345F14" w:rsidRDefault="00345F14" w:rsidP="00433182">
            <w:pPr>
              <w:pStyle w:val="cuadroCabe"/>
              <w:jc w:val="right"/>
            </w:pPr>
            <w:r>
              <w:t xml:space="preserve">Ayuntamiento </w:t>
            </w:r>
          </w:p>
          <w:p w14:paraId="6F9A4DCC" w14:textId="006A2A67" w:rsidR="00345F14" w:rsidRPr="00915623" w:rsidRDefault="00345F14" w:rsidP="00433182">
            <w:pPr>
              <w:pStyle w:val="cuadroCabe"/>
              <w:jc w:val="right"/>
            </w:pPr>
            <w:r>
              <w:t>de Huarte</w:t>
            </w:r>
          </w:p>
        </w:tc>
      </w:tr>
      <w:tr w:rsidR="00345F14" w:rsidRPr="00A13784" w14:paraId="1D5C3AB0" w14:textId="77777777" w:rsidTr="004E1F0D">
        <w:trPr>
          <w:trHeight w:val="198"/>
          <w:jc w:val="center"/>
        </w:trPr>
        <w:tc>
          <w:tcPr>
            <w:tcW w:w="2501" w:type="dxa"/>
            <w:tcBorders>
              <w:bottom w:val="single" w:sz="4" w:space="0" w:color="auto"/>
            </w:tcBorders>
            <w:vAlign w:val="center"/>
            <w:hideMark/>
          </w:tcPr>
          <w:p w14:paraId="6BD83900" w14:textId="49746EE2" w:rsidR="00345F14" w:rsidRPr="00A13784" w:rsidRDefault="00345F14" w:rsidP="00081A27">
            <w:pPr>
              <w:pStyle w:val="cuatexto"/>
            </w:pPr>
            <w:r>
              <w:t>Población censada abril 2024</w:t>
            </w:r>
          </w:p>
        </w:tc>
        <w:tc>
          <w:tcPr>
            <w:tcW w:w="1327" w:type="dxa"/>
            <w:tcBorders>
              <w:bottom w:val="single" w:sz="4" w:space="0" w:color="auto"/>
            </w:tcBorders>
            <w:vAlign w:val="center"/>
            <w:hideMark/>
          </w:tcPr>
          <w:p w14:paraId="610FB713" w14:textId="495278A0" w:rsidR="00345F14" w:rsidRPr="00A13784" w:rsidRDefault="00345F14" w:rsidP="00433182">
            <w:pPr>
              <w:pStyle w:val="cuatexto"/>
              <w:jc w:val="right"/>
            </w:pPr>
            <w:r>
              <w:t>4.113</w:t>
            </w:r>
          </w:p>
        </w:tc>
        <w:tc>
          <w:tcPr>
            <w:tcW w:w="1572" w:type="dxa"/>
            <w:tcBorders>
              <w:bottom w:val="single" w:sz="4" w:space="0" w:color="auto"/>
            </w:tcBorders>
            <w:vAlign w:val="center"/>
          </w:tcPr>
          <w:p w14:paraId="7DBD7795" w14:textId="3D2184E6" w:rsidR="00345F14" w:rsidRPr="00A13784" w:rsidRDefault="00345F14" w:rsidP="00433182">
            <w:pPr>
              <w:pStyle w:val="cuatexto"/>
              <w:jc w:val="right"/>
            </w:pPr>
            <w:r>
              <w:t>3.388</w:t>
            </w:r>
          </w:p>
        </w:tc>
        <w:tc>
          <w:tcPr>
            <w:tcW w:w="1688" w:type="dxa"/>
            <w:tcBorders>
              <w:bottom w:val="single" w:sz="4" w:space="0" w:color="auto"/>
            </w:tcBorders>
            <w:vAlign w:val="center"/>
            <w:hideMark/>
          </w:tcPr>
          <w:p w14:paraId="32EF3A55" w14:textId="74A14862" w:rsidR="00345F14" w:rsidRPr="00A13784" w:rsidRDefault="00345F14" w:rsidP="00433182">
            <w:pPr>
              <w:pStyle w:val="cuatexto"/>
              <w:jc w:val="right"/>
            </w:pPr>
            <w:r>
              <w:t>1.987</w:t>
            </w:r>
          </w:p>
        </w:tc>
        <w:tc>
          <w:tcPr>
            <w:tcW w:w="1572" w:type="dxa"/>
            <w:tcBorders>
              <w:bottom w:val="single" w:sz="4" w:space="0" w:color="auto"/>
            </w:tcBorders>
            <w:vAlign w:val="center"/>
          </w:tcPr>
          <w:p w14:paraId="1E9D8DF9" w14:textId="2B904D43" w:rsidR="00345F14" w:rsidRPr="00915623" w:rsidRDefault="00345F14" w:rsidP="00433182">
            <w:pPr>
              <w:pStyle w:val="cuatexto"/>
              <w:jc w:val="right"/>
            </w:pPr>
            <w:r>
              <w:t>605</w:t>
            </w:r>
          </w:p>
        </w:tc>
      </w:tr>
    </w:tbl>
    <w:p w14:paraId="40C1D9F2" w14:textId="3C72D52E" w:rsidR="003953B3" w:rsidRPr="003748DB" w:rsidRDefault="430E631B" w:rsidP="00081A27">
      <w:pPr>
        <w:pStyle w:val="texto"/>
        <w:spacing w:before="240" w:after="240"/>
        <w:jc w:val="both"/>
        <w:rPr>
          <w:b/>
          <w:bCs/>
          <w:szCs w:val="26"/>
        </w:rPr>
      </w:pPr>
      <w:r w:rsidRPr="003748DB">
        <w:rPr>
          <w:szCs w:val="26"/>
        </w:rPr>
        <w:t xml:space="preserve">Si bien estos datos son los que constan en el censo, </w:t>
      </w:r>
      <w:r w:rsidR="5DBF1AAC" w:rsidRPr="003748DB">
        <w:rPr>
          <w:szCs w:val="26"/>
        </w:rPr>
        <w:t>algunos de</w:t>
      </w:r>
      <w:r w:rsidRPr="003748DB">
        <w:rPr>
          <w:szCs w:val="26"/>
        </w:rPr>
        <w:t xml:space="preserve"> los ayuntamientos </w:t>
      </w:r>
      <w:r w:rsidR="5DBF1AAC" w:rsidRPr="003748DB">
        <w:rPr>
          <w:szCs w:val="26"/>
        </w:rPr>
        <w:t>y</w:t>
      </w:r>
      <w:r w:rsidRPr="003748DB">
        <w:rPr>
          <w:szCs w:val="26"/>
        </w:rPr>
        <w:t xml:space="preserve"> la </w:t>
      </w:r>
      <w:r w:rsidR="00311245">
        <w:rPr>
          <w:szCs w:val="26"/>
        </w:rPr>
        <w:t>A</w:t>
      </w:r>
      <w:r w:rsidR="00C01A62" w:rsidRPr="003748DB">
        <w:rPr>
          <w:szCs w:val="26"/>
        </w:rPr>
        <w:t xml:space="preserve">sociación </w:t>
      </w:r>
      <w:r w:rsidRPr="003748DB">
        <w:rPr>
          <w:szCs w:val="26"/>
        </w:rPr>
        <w:t xml:space="preserve">de </w:t>
      </w:r>
      <w:r w:rsidR="00311245">
        <w:rPr>
          <w:szCs w:val="26"/>
        </w:rPr>
        <w:t>V</w:t>
      </w:r>
      <w:r w:rsidR="00C01A62" w:rsidRPr="003748DB">
        <w:rPr>
          <w:szCs w:val="26"/>
        </w:rPr>
        <w:t>ecinos</w:t>
      </w:r>
      <w:r w:rsidR="00311245">
        <w:rPr>
          <w:szCs w:val="26"/>
        </w:rPr>
        <w:t xml:space="preserve"> de Erripagaña</w:t>
      </w:r>
      <w:r w:rsidRPr="003748DB">
        <w:rPr>
          <w:szCs w:val="26"/>
        </w:rPr>
        <w:t xml:space="preserve"> han señalado en repetidas ocasiones que la población que realmente reside en Erripagaña es mayor</w:t>
      </w:r>
      <w:r w:rsidR="5DBF1AAC" w:rsidRPr="003748DB">
        <w:rPr>
          <w:szCs w:val="26"/>
        </w:rPr>
        <w:t xml:space="preserve"> a</w:t>
      </w:r>
      <w:r w:rsidRPr="003748DB">
        <w:rPr>
          <w:szCs w:val="26"/>
        </w:rPr>
        <w:t xml:space="preserve"> la censada</w:t>
      </w:r>
      <w:r w:rsidR="5DBF1AAC" w:rsidRPr="003748DB">
        <w:rPr>
          <w:szCs w:val="26"/>
        </w:rPr>
        <w:t xml:space="preserve">. </w:t>
      </w:r>
      <w:r w:rsidRPr="003748DB">
        <w:rPr>
          <w:szCs w:val="26"/>
        </w:rPr>
        <w:t>Si consideramos el mismo criterio de asignar a cada vivienda terminada 2,5 personas, el número de habitantes sería</w:t>
      </w:r>
      <w:r w:rsidR="6F789F8E" w:rsidRPr="003748DB">
        <w:rPr>
          <w:szCs w:val="26"/>
        </w:rPr>
        <w:t>:</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552"/>
        <w:gridCol w:w="1401"/>
        <w:gridCol w:w="1629"/>
        <w:gridCol w:w="1737"/>
        <w:gridCol w:w="1470"/>
      </w:tblGrid>
      <w:tr w:rsidR="00916B27" w:rsidRPr="00915623" w14:paraId="659AEE48" w14:textId="77777777" w:rsidTr="004E1F0D">
        <w:trPr>
          <w:trHeight w:val="255"/>
          <w:jc w:val="center"/>
        </w:trPr>
        <w:tc>
          <w:tcPr>
            <w:tcW w:w="2552" w:type="dxa"/>
            <w:tcBorders>
              <w:bottom w:val="single" w:sz="4" w:space="0" w:color="auto"/>
            </w:tcBorders>
            <w:shd w:val="clear" w:color="auto" w:fill="FABF8F" w:themeFill="accent6" w:themeFillTint="99"/>
            <w:vAlign w:val="center"/>
            <w:hideMark/>
          </w:tcPr>
          <w:p w14:paraId="13B0C5A3" w14:textId="2057908C" w:rsidR="00916B27" w:rsidRPr="00915623" w:rsidRDefault="00916B27" w:rsidP="00813DC7">
            <w:pPr>
              <w:pStyle w:val="cuadroCabe"/>
            </w:pPr>
          </w:p>
        </w:tc>
        <w:tc>
          <w:tcPr>
            <w:tcW w:w="1401" w:type="dxa"/>
            <w:tcBorders>
              <w:bottom w:val="single" w:sz="4" w:space="0" w:color="auto"/>
            </w:tcBorders>
            <w:shd w:val="clear" w:color="auto" w:fill="FABF8F" w:themeFill="accent6" w:themeFillTint="99"/>
            <w:vAlign w:val="center"/>
            <w:hideMark/>
          </w:tcPr>
          <w:p w14:paraId="7F9AB462" w14:textId="77777777" w:rsidR="00916B27" w:rsidRDefault="00916B27" w:rsidP="00D92FBE">
            <w:pPr>
              <w:pStyle w:val="cuadroCabe"/>
              <w:jc w:val="right"/>
            </w:pPr>
            <w:r>
              <w:t xml:space="preserve">Ayuntamiento </w:t>
            </w:r>
          </w:p>
          <w:p w14:paraId="6D072051" w14:textId="77777777" w:rsidR="00916B27" w:rsidRPr="00401E06" w:rsidRDefault="00916B27" w:rsidP="00D92FBE">
            <w:pPr>
              <w:pStyle w:val="cuadroCabe"/>
              <w:jc w:val="right"/>
            </w:pPr>
            <w:r>
              <w:t>de Burlada</w:t>
            </w:r>
          </w:p>
        </w:tc>
        <w:tc>
          <w:tcPr>
            <w:tcW w:w="1629" w:type="dxa"/>
            <w:tcBorders>
              <w:bottom w:val="single" w:sz="4" w:space="0" w:color="auto"/>
            </w:tcBorders>
            <w:shd w:val="clear" w:color="auto" w:fill="FABF8F" w:themeFill="accent6" w:themeFillTint="99"/>
          </w:tcPr>
          <w:p w14:paraId="456FA20F" w14:textId="77777777" w:rsidR="00916B27" w:rsidRDefault="00916B27" w:rsidP="00D92FBE">
            <w:pPr>
              <w:pStyle w:val="cuadroCabe"/>
              <w:jc w:val="right"/>
            </w:pPr>
            <w:r>
              <w:t xml:space="preserve">Ayuntamiento </w:t>
            </w:r>
          </w:p>
          <w:p w14:paraId="66A9032C" w14:textId="77777777" w:rsidR="00916B27" w:rsidRPr="00915623" w:rsidRDefault="00916B27" w:rsidP="00D92FBE">
            <w:pPr>
              <w:pStyle w:val="cuadroCabe"/>
              <w:jc w:val="right"/>
            </w:pPr>
            <w:r>
              <w:t>de Pamplona</w:t>
            </w:r>
          </w:p>
        </w:tc>
        <w:tc>
          <w:tcPr>
            <w:tcW w:w="1737" w:type="dxa"/>
            <w:tcBorders>
              <w:bottom w:val="single" w:sz="4" w:space="0" w:color="auto"/>
            </w:tcBorders>
            <w:shd w:val="clear" w:color="auto" w:fill="FABF8F" w:themeFill="accent6" w:themeFillTint="99"/>
            <w:vAlign w:val="center"/>
            <w:hideMark/>
          </w:tcPr>
          <w:p w14:paraId="7CEB9422" w14:textId="77777777" w:rsidR="00916B27" w:rsidRPr="00401E06" w:rsidRDefault="00916B27" w:rsidP="00D92FBE">
            <w:pPr>
              <w:pStyle w:val="cuadroCabe"/>
              <w:jc w:val="right"/>
            </w:pPr>
            <w:r>
              <w:t>Ayuntamiento del Valle de Egüés</w:t>
            </w:r>
          </w:p>
        </w:tc>
        <w:tc>
          <w:tcPr>
            <w:tcW w:w="1470" w:type="dxa"/>
            <w:tcBorders>
              <w:bottom w:val="single" w:sz="4" w:space="0" w:color="auto"/>
            </w:tcBorders>
            <w:shd w:val="clear" w:color="auto" w:fill="FABF8F" w:themeFill="accent6" w:themeFillTint="99"/>
            <w:vAlign w:val="center"/>
          </w:tcPr>
          <w:p w14:paraId="749EE4CB" w14:textId="77777777" w:rsidR="00916B27" w:rsidRDefault="00916B27" w:rsidP="00D92FBE">
            <w:pPr>
              <w:pStyle w:val="cuadroCabe"/>
              <w:jc w:val="right"/>
            </w:pPr>
            <w:r>
              <w:t xml:space="preserve">Ayuntamiento </w:t>
            </w:r>
          </w:p>
          <w:p w14:paraId="0EBC371C" w14:textId="77777777" w:rsidR="00916B27" w:rsidRPr="00915623" w:rsidRDefault="00916B27" w:rsidP="00D92FBE">
            <w:pPr>
              <w:pStyle w:val="cuadroCabe"/>
              <w:jc w:val="right"/>
            </w:pPr>
            <w:r>
              <w:t>de Huarte</w:t>
            </w:r>
          </w:p>
        </w:tc>
      </w:tr>
      <w:tr w:rsidR="00916B27" w:rsidRPr="00D700EB" w14:paraId="6D787491" w14:textId="77777777" w:rsidTr="004E1F0D">
        <w:trPr>
          <w:trHeight w:val="198"/>
          <w:jc w:val="center"/>
        </w:trPr>
        <w:tc>
          <w:tcPr>
            <w:tcW w:w="2552" w:type="dxa"/>
            <w:tcBorders>
              <w:bottom w:val="single" w:sz="4" w:space="0" w:color="auto"/>
            </w:tcBorders>
            <w:vAlign w:val="center"/>
            <w:hideMark/>
          </w:tcPr>
          <w:p w14:paraId="0E7DE280" w14:textId="77777777" w:rsidR="00916B27" w:rsidRPr="00D700EB" w:rsidRDefault="00916B27" w:rsidP="00813DC7">
            <w:pPr>
              <w:pStyle w:val="cuadroCabe"/>
            </w:pPr>
            <w:r w:rsidRPr="00D700EB">
              <w:t xml:space="preserve">Población estimada según </w:t>
            </w:r>
          </w:p>
          <w:p w14:paraId="03B43A71" w14:textId="63AA11E8" w:rsidR="00916B27" w:rsidRPr="00D700EB" w:rsidRDefault="00916B27" w:rsidP="00813DC7">
            <w:pPr>
              <w:pStyle w:val="cuadroCabe"/>
            </w:pPr>
            <w:r w:rsidRPr="00D700EB">
              <w:t>viviendas terminadas</w:t>
            </w:r>
          </w:p>
        </w:tc>
        <w:tc>
          <w:tcPr>
            <w:tcW w:w="1401" w:type="dxa"/>
            <w:tcBorders>
              <w:bottom w:val="single" w:sz="4" w:space="0" w:color="auto"/>
            </w:tcBorders>
            <w:vAlign w:val="center"/>
            <w:hideMark/>
          </w:tcPr>
          <w:p w14:paraId="3432C550" w14:textId="422B2ABB" w:rsidR="00916B27" w:rsidRPr="00D700EB" w:rsidRDefault="00916B27" w:rsidP="00D92FBE">
            <w:pPr>
              <w:pStyle w:val="cuadroCabe"/>
              <w:jc w:val="right"/>
            </w:pPr>
            <w:r w:rsidRPr="00D700EB">
              <w:t>5.408</w:t>
            </w:r>
          </w:p>
        </w:tc>
        <w:tc>
          <w:tcPr>
            <w:tcW w:w="1629" w:type="dxa"/>
            <w:tcBorders>
              <w:bottom w:val="single" w:sz="4" w:space="0" w:color="auto"/>
            </w:tcBorders>
            <w:vAlign w:val="center"/>
          </w:tcPr>
          <w:p w14:paraId="1AC853C0" w14:textId="48A6520C" w:rsidR="00916B27" w:rsidRPr="00D700EB" w:rsidRDefault="00916B27" w:rsidP="00D92FBE">
            <w:pPr>
              <w:pStyle w:val="cuadroCabe"/>
              <w:jc w:val="right"/>
            </w:pPr>
            <w:r w:rsidRPr="00D700EB">
              <w:t>3.833</w:t>
            </w:r>
          </w:p>
        </w:tc>
        <w:tc>
          <w:tcPr>
            <w:tcW w:w="1737" w:type="dxa"/>
            <w:tcBorders>
              <w:bottom w:val="single" w:sz="4" w:space="0" w:color="auto"/>
            </w:tcBorders>
            <w:vAlign w:val="center"/>
            <w:hideMark/>
          </w:tcPr>
          <w:p w14:paraId="12419D62" w14:textId="329CE777" w:rsidR="00916B27" w:rsidRPr="00D700EB" w:rsidRDefault="00A30637" w:rsidP="00D92FBE">
            <w:pPr>
              <w:pStyle w:val="cuadroCabe"/>
              <w:jc w:val="right"/>
            </w:pPr>
            <w:r w:rsidRPr="00D700EB">
              <w:t>1.968</w:t>
            </w:r>
          </w:p>
        </w:tc>
        <w:tc>
          <w:tcPr>
            <w:tcW w:w="1470" w:type="dxa"/>
            <w:tcBorders>
              <w:bottom w:val="single" w:sz="4" w:space="0" w:color="auto"/>
            </w:tcBorders>
            <w:vAlign w:val="center"/>
          </w:tcPr>
          <w:p w14:paraId="7A3F67A7" w14:textId="2A4DC92C" w:rsidR="00916B27" w:rsidRPr="00D700EB" w:rsidRDefault="00A30637" w:rsidP="00D92FBE">
            <w:pPr>
              <w:pStyle w:val="cuadroCabe"/>
              <w:jc w:val="right"/>
            </w:pPr>
            <w:r w:rsidRPr="00D700EB">
              <w:t>818</w:t>
            </w:r>
          </w:p>
        </w:tc>
      </w:tr>
    </w:tbl>
    <w:p w14:paraId="6C8D96DA" w14:textId="0E4580FD" w:rsidR="00916B27" w:rsidRDefault="00A30637" w:rsidP="00CF0D24">
      <w:pPr>
        <w:pStyle w:val="texto"/>
        <w:spacing w:before="240" w:after="140"/>
        <w:jc w:val="both"/>
        <w:rPr>
          <w:szCs w:val="26"/>
        </w:rPr>
      </w:pPr>
      <w:r w:rsidRPr="0D35E740">
        <w:rPr>
          <w:szCs w:val="26"/>
        </w:rPr>
        <w:t>Existen diferencias significativas en el caso de Burlada y Huarte con un 31 y un 35 por ciento menos de población censada frente a la que supuestamente residiría.</w:t>
      </w:r>
    </w:p>
    <w:p w14:paraId="6A6C08EE" w14:textId="59B86FDE" w:rsidR="00A30637" w:rsidRDefault="00A30637" w:rsidP="004F6A95">
      <w:pPr>
        <w:pStyle w:val="texto"/>
        <w:spacing w:after="140"/>
        <w:jc w:val="both"/>
        <w:rPr>
          <w:i/>
          <w:szCs w:val="26"/>
        </w:rPr>
      </w:pPr>
      <w:r>
        <w:rPr>
          <w:szCs w:val="26"/>
        </w:rPr>
        <w:t>En todo caso, la población final de Erripagaña</w:t>
      </w:r>
      <w:r w:rsidR="00F210B4">
        <w:rPr>
          <w:szCs w:val="26"/>
        </w:rPr>
        <w:t>,</w:t>
      </w:r>
      <w:r>
        <w:rPr>
          <w:szCs w:val="26"/>
        </w:rPr>
        <w:t xml:space="preserve"> una vez terminadas todas las viviendas</w:t>
      </w:r>
      <w:r w:rsidR="00F210B4">
        <w:rPr>
          <w:szCs w:val="26"/>
        </w:rPr>
        <w:t>,</w:t>
      </w:r>
      <w:r>
        <w:rPr>
          <w:szCs w:val="26"/>
        </w:rPr>
        <w:t xml:space="preserve"> se incrementaría significativamente frente a la existente actualmente. Si consideramos las personas realmente censadas, solo el 64 por ciento de la población final estaría residiendo en Erripagaña; si calculamos este porcentaje sobre la estimación de personas que residen en </w:t>
      </w:r>
      <w:r w:rsidR="008C0B65">
        <w:rPr>
          <w:szCs w:val="26"/>
        </w:rPr>
        <w:t>Erripagaña,</w:t>
      </w:r>
      <w:r>
        <w:rPr>
          <w:szCs w:val="26"/>
        </w:rPr>
        <w:t xml:space="preserve"> aunque no estén censadas, la cifra ascendería al 77 por ciento. </w:t>
      </w:r>
    </w:p>
    <w:p w14:paraId="3C7CCC93" w14:textId="77777777" w:rsidR="003D1D3B" w:rsidRDefault="003D1D3B">
      <w:pPr>
        <w:rPr>
          <w:rFonts w:ascii="Arial" w:hAnsi="Arial" w:cs="Arial"/>
          <w:i/>
          <w:sz w:val="26"/>
          <w:szCs w:val="26"/>
        </w:rPr>
      </w:pPr>
      <w:r>
        <w:rPr>
          <w:rFonts w:ascii="Arial" w:hAnsi="Arial" w:cs="Arial"/>
          <w:i/>
          <w:sz w:val="26"/>
          <w:szCs w:val="26"/>
        </w:rPr>
        <w:br w:type="page"/>
      </w:r>
    </w:p>
    <w:p w14:paraId="471EB79D" w14:textId="3AADE6D2" w:rsidR="00B457EC" w:rsidRPr="00081A27" w:rsidRDefault="00B457EC" w:rsidP="00081A27">
      <w:pPr>
        <w:pStyle w:val="atitulo3"/>
        <w:spacing w:before="240"/>
      </w:pPr>
      <w:r w:rsidRPr="00081A27">
        <w:lastRenderedPageBreak/>
        <w:t>Estado del desarrollo dotacional y reservas</w:t>
      </w:r>
    </w:p>
    <w:p w14:paraId="666E884C" w14:textId="77777777" w:rsidR="00BA2931" w:rsidRDefault="00B457EC" w:rsidP="00BA2931">
      <w:pPr>
        <w:pStyle w:val="texto"/>
        <w:spacing w:after="240"/>
        <w:jc w:val="both"/>
        <w:rPr>
          <w:szCs w:val="26"/>
        </w:rPr>
      </w:pPr>
      <w:r>
        <w:rPr>
          <w:szCs w:val="26"/>
        </w:rPr>
        <w:t xml:space="preserve">El </w:t>
      </w:r>
      <w:r w:rsidR="00C01A62">
        <w:rPr>
          <w:szCs w:val="26"/>
        </w:rPr>
        <w:t xml:space="preserve">plano </w:t>
      </w:r>
      <w:r>
        <w:rPr>
          <w:szCs w:val="26"/>
        </w:rPr>
        <w:t>y tabla siguientes muestran la situación de las dotaciones y reservas de superficies a inicios de 2023</w:t>
      </w:r>
      <w:r w:rsidRPr="00C56443">
        <w:rPr>
          <w:szCs w:val="26"/>
        </w:rPr>
        <w:t>:</w:t>
      </w:r>
    </w:p>
    <w:p w14:paraId="693A44ED" w14:textId="1720F548" w:rsidR="00B457EC" w:rsidRDefault="0052410D" w:rsidP="00010120">
      <w:pPr>
        <w:pStyle w:val="texto"/>
        <w:spacing w:after="240"/>
        <w:ind w:firstLine="0"/>
        <w:jc w:val="both"/>
      </w:pPr>
      <w:r w:rsidRPr="00AD3E5A">
        <w:rPr>
          <w:noProof/>
        </w:rPr>
        <w:drawing>
          <wp:inline distT="0" distB="0" distL="0" distR="0" wp14:anchorId="57C26FED" wp14:editId="1426B2C1">
            <wp:extent cx="5610225" cy="323817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2659" cy="3262665"/>
                    </a:xfrm>
                    <a:prstGeom prst="rect">
                      <a:avLst/>
                    </a:prstGeom>
                    <a:noFill/>
                    <a:ln>
                      <a:noFill/>
                    </a:ln>
                  </pic:spPr>
                </pic:pic>
              </a:graphicData>
            </a:graphic>
          </wp:inline>
        </w:drawing>
      </w:r>
    </w:p>
    <w:tbl>
      <w:tblPr>
        <w:tblStyle w:val="Tablaconcuadrcula"/>
        <w:tblW w:w="8774" w:type="dxa"/>
        <w:jc w:val="center"/>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31"/>
        <w:gridCol w:w="463"/>
        <w:gridCol w:w="963"/>
        <w:gridCol w:w="1494"/>
        <w:gridCol w:w="974"/>
        <w:gridCol w:w="1256"/>
        <w:gridCol w:w="1393"/>
      </w:tblGrid>
      <w:tr w:rsidR="00B457EC" w:rsidRPr="00C56443" w14:paraId="3F3EF38F" w14:textId="77777777" w:rsidTr="007C1C1E">
        <w:trPr>
          <w:trHeight w:val="255"/>
          <w:jc w:val="center"/>
        </w:trPr>
        <w:tc>
          <w:tcPr>
            <w:tcW w:w="2231" w:type="dxa"/>
            <w:shd w:val="clear" w:color="auto" w:fill="FABF8F" w:themeFill="accent6" w:themeFillTint="99"/>
            <w:vAlign w:val="center"/>
            <w:hideMark/>
          </w:tcPr>
          <w:p w14:paraId="7B7F5491" w14:textId="77777777" w:rsidR="00B457EC" w:rsidRPr="00C56443" w:rsidRDefault="00B457EC" w:rsidP="00BB098B">
            <w:pPr>
              <w:pStyle w:val="cuadroCabe"/>
              <w:spacing w:after="0"/>
            </w:pPr>
            <w:r w:rsidRPr="00C56443">
              <w:t>Reservas</w:t>
            </w:r>
          </w:p>
        </w:tc>
        <w:tc>
          <w:tcPr>
            <w:tcW w:w="463" w:type="dxa"/>
            <w:shd w:val="clear" w:color="auto" w:fill="FABF8F" w:themeFill="accent6" w:themeFillTint="99"/>
            <w:vAlign w:val="center"/>
          </w:tcPr>
          <w:p w14:paraId="5EDC39B5" w14:textId="77777777" w:rsidR="00B457EC" w:rsidRPr="00C56443" w:rsidRDefault="00B457EC" w:rsidP="00BB098B">
            <w:pPr>
              <w:pStyle w:val="cuadroCabe"/>
              <w:spacing w:after="0"/>
              <w:jc w:val="right"/>
            </w:pPr>
            <w:r>
              <w:t>Sector</w:t>
            </w:r>
          </w:p>
        </w:tc>
        <w:tc>
          <w:tcPr>
            <w:tcW w:w="963" w:type="dxa"/>
            <w:shd w:val="clear" w:color="auto" w:fill="FABF8F" w:themeFill="accent6" w:themeFillTint="99"/>
            <w:vAlign w:val="center"/>
            <w:hideMark/>
          </w:tcPr>
          <w:p w14:paraId="419EB87C" w14:textId="77777777" w:rsidR="00B457EC" w:rsidRPr="00C56443" w:rsidRDefault="00B457EC" w:rsidP="00BB098B">
            <w:pPr>
              <w:pStyle w:val="cuadroCabe"/>
              <w:spacing w:after="0"/>
              <w:jc w:val="right"/>
            </w:pPr>
            <w:r w:rsidRPr="00C56443">
              <w:t>Parcela</w:t>
            </w:r>
          </w:p>
        </w:tc>
        <w:tc>
          <w:tcPr>
            <w:tcW w:w="1494" w:type="dxa"/>
            <w:shd w:val="clear" w:color="auto" w:fill="FABF8F" w:themeFill="accent6" w:themeFillTint="99"/>
            <w:vAlign w:val="center"/>
            <w:hideMark/>
          </w:tcPr>
          <w:p w14:paraId="01183DD3" w14:textId="77777777" w:rsidR="00B457EC" w:rsidRPr="00650572" w:rsidRDefault="00B457EC" w:rsidP="00BB098B">
            <w:pPr>
              <w:pStyle w:val="cuadroCabe"/>
              <w:spacing w:after="0"/>
              <w:jc w:val="right"/>
            </w:pPr>
            <w:r w:rsidRPr="00C56443">
              <w:t>Superficie (m</w:t>
            </w:r>
            <w:r w:rsidRPr="00C56443">
              <w:rPr>
                <w:vertAlign w:val="superscript"/>
              </w:rPr>
              <w:t>2</w:t>
            </w:r>
            <w:r>
              <w:t>)</w:t>
            </w:r>
          </w:p>
        </w:tc>
        <w:tc>
          <w:tcPr>
            <w:tcW w:w="974" w:type="dxa"/>
            <w:shd w:val="clear" w:color="auto" w:fill="FABF8F" w:themeFill="accent6" w:themeFillTint="99"/>
            <w:vAlign w:val="center"/>
            <w:hideMark/>
          </w:tcPr>
          <w:p w14:paraId="1A0873CA" w14:textId="77777777" w:rsidR="00B457EC" w:rsidRPr="00C56443" w:rsidRDefault="00B457EC" w:rsidP="00BB098B">
            <w:pPr>
              <w:pStyle w:val="cuadroCabe"/>
              <w:spacing w:after="0"/>
              <w:jc w:val="right"/>
            </w:pPr>
            <w:r w:rsidRPr="00C56443">
              <w:t>Municipio</w:t>
            </w:r>
          </w:p>
        </w:tc>
        <w:tc>
          <w:tcPr>
            <w:tcW w:w="1256" w:type="dxa"/>
            <w:shd w:val="clear" w:color="auto" w:fill="FABF8F" w:themeFill="accent6" w:themeFillTint="99"/>
            <w:vAlign w:val="center"/>
            <w:hideMark/>
          </w:tcPr>
          <w:p w14:paraId="514EBF56" w14:textId="77777777" w:rsidR="00B457EC" w:rsidRPr="00C56443" w:rsidRDefault="00B457EC" w:rsidP="00BB098B">
            <w:pPr>
              <w:pStyle w:val="cuadroCabe"/>
              <w:spacing w:after="0"/>
              <w:jc w:val="right"/>
            </w:pPr>
            <w:r w:rsidRPr="00C56443">
              <w:t>Competencia</w:t>
            </w:r>
          </w:p>
        </w:tc>
        <w:tc>
          <w:tcPr>
            <w:tcW w:w="1393" w:type="dxa"/>
            <w:shd w:val="clear" w:color="auto" w:fill="FABF8F" w:themeFill="accent6" w:themeFillTint="99"/>
            <w:vAlign w:val="center"/>
            <w:hideMark/>
          </w:tcPr>
          <w:p w14:paraId="550F1900" w14:textId="77777777" w:rsidR="00B457EC" w:rsidRPr="00C56443" w:rsidRDefault="00B457EC" w:rsidP="00BB098B">
            <w:pPr>
              <w:pStyle w:val="cuadroCabe"/>
              <w:spacing w:after="0"/>
              <w:jc w:val="right"/>
            </w:pPr>
            <w:r w:rsidRPr="00C56443">
              <w:t>Desarrollo</w:t>
            </w:r>
          </w:p>
        </w:tc>
      </w:tr>
      <w:tr w:rsidR="00B457EC" w:rsidRPr="00C56443" w14:paraId="68AD1679" w14:textId="77777777" w:rsidTr="007C1C1E">
        <w:trPr>
          <w:trHeight w:val="198"/>
          <w:jc w:val="center"/>
        </w:trPr>
        <w:tc>
          <w:tcPr>
            <w:tcW w:w="2231" w:type="dxa"/>
            <w:vMerge w:val="restart"/>
            <w:shd w:val="clear" w:color="auto" w:fill="auto"/>
            <w:vAlign w:val="center"/>
            <w:hideMark/>
          </w:tcPr>
          <w:p w14:paraId="6D1297A1" w14:textId="77777777" w:rsidR="00B457EC" w:rsidRPr="00C56443" w:rsidRDefault="00B457EC" w:rsidP="00BB098B">
            <w:pPr>
              <w:pStyle w:val="cuatexto"/>
              <w:spacing w:after="0"/>
            </w:pPr>
            <w:r w:rsidRPr="00C56443">
              <w:t>Educativo</w:t>
            </w:r>
            <w:r>
              <w:t xml:space="preserve"> (público</w:t>
            </w:r>
            <w:r w:rsidRPr="00C56443">
              <w:t>)</w:t>
            </w:r>
          </w:p>
        </w:tc>
        <w:tc>
          <w:tcPr>
            <w:tcW w:w="463" w:type="dxa"/>
            <w:tcBorders>
              <w:bottom w:val="single" w:sz="2" w:space="0" w:color="auto"/>
            </w:tcBorders>
            <w:shd w:val="clear" w:color="auto" w:fill="auto"/>
            <w:vAlign w:val="center"/>
            <w:hideMark/>
          </w:tcPr>
          <w:p w14:paraId="7D4FDDCA" w14:textId="77777777" w:rsidR="00B457EC" w:rsidRPr="00C56443" w:rsidRDefault="00B457EC" w:rsidP="00BB098B">
            <w:pPr>
              <w:pStyle w:val="cuatexto"/>
              <w:spacing w:after="0"/>
              <w:jc w:val="right"/>
            </w:pPr>
            <w:r w:rsidRPr="00C56443">
              <w:t>E1</w:t>
            </w:r>
          </w:p>
        </w:tc>
        <w:tc>
          <w:tcPr>
            <w:tcW w:w="963" w:type="dxa"/>
            <w:tcBorders>
              <w:bottom w:val="single" w:sz="2" w:space="0" w:color="auto"/>
            </w:tcBorders>
            <w:shd w:val="clear" w:color="auto" w:fill="auto"/>
            <w:vAlign w:val="center"/>
            <w:hideMark/>
          </w:tcPr>
          <w:p w14:paraId="7BFC9A92" w14:textId="77777777" w:rsidR="00B457EC" w:rsidRPr="00C56443" w:rsidRDefault="00B457EC" w:rsidP="00BB098B">
            <w:pPr>
              <w:pStyle w:val="cuatexto"/>
              <w:spacing w:after="0"/>
              <w:jc w:val="right"/>
            </w:pPr>
            <w:r w:rsidRPr="00C56443">
              <w:t>394 y 977</w:t>
            </w:r>
          </w:p>
        </w:tc>
        <w:tc>
          <w:tcPr>
            <w:tcW w:w="1494" w:type="dxa"/>
            <w:tcBorders>
              <w:bottom w:val="single" w:sz="2" w:space="0" w:color="auto"/>
            </w:tcBorders>
            <w:shd w:val="clear" w:color="auto" w:fill="auto"/>
            <w:vAlign w:val="center"/>
            <w:hideMark/>
          </w:tcPr>
          <w:p w14:paraId="24C2CD8C" w14:textId="77777777" w:rsidR="00B457EC" w:rsidRPr="00C56443" w:rsidRDefault="00B457EC" w:rsidP="00BB098B">
            <w:pPr>
              <w:pStyle w:val="cuatexto"/>
              <w:spacing w:after="0"/>
              <w:jc w:val="right"/>
            </w:pPr>
            <w:r w:rsidRPr="00C56443">
              <w:t xml:space="preserve">9.225 </w:t>
            </w:r>
          </w:p>
        </w:tc>
        <w:tc>
          <w:tcPr>
            <w:tcW w:w="974" w:type="dxa"/>
            <w:tcBorders>
              <w:bottom w:val="single" w:sz="2" w:space="0" w:color="auto"/>
            </w:tcBorders>
            <w:shd w:val="clear" w:color="auto" w:fill="auto"/>
            <w:vAlign w:val="center"/>
            <w:hideMark/>
          </w:tcPr>
          <w:p w14:paraId="60544D19" w14:textId="77777777" w:rsidR="00B457EC" w:rsidRPr="00C56443" w:rsidRDefault="00B457EC" w:rsidP="00BB098B">
            <w:pPr>
              <w:pStyle w:val="cuatexto"/>
              <w:spacing w:after="0"/>
              <w:jc w:val="right"/>
            </w:pPr>
            <w:r w:rsidRPr="00C56443">
              <w:t>Burlada</w:t>
            </w:r>
          </w:p>
        </w:tc>
        <w:tc>
          <w:tcPr>
            <w:tcW w:w="1256" w:type="dxa"/>
            <w:tcBorders>
              <w:bottom w:val="single" w:sz="2" w:space="0" w:color="auto"/>
            </w:tcBorders>
            <w:shd w:val="clear" w:color="auto" w:fill="auto"/>
            <w:vAlign w:val="center"/>
            <w:hideMark/>
          </w:tcPr>
          <w:p w14:paraId="1D1E9EBC" w14:textId="77777777" w:rsidR="00B457EC" w:rsidRPr="00C56443" w:rsidRDefault="00B457EC" w:rsidP="00BB098B">
            <w:pPr>
              <w:pStyle w:val="cuatexto"/>
              <w:spacing w:after="0"/>
              <w:jc w:val="right"/>
            </w:pPr>
            <w:r w:rsidRPr="00C56443">
              <w:t>Foral</w:t>
            </w:r>
          </w:p>
        </w:tc>
        <w:tc>
          <w:tcPr>
            <w:tcW w:w="1393" w:type="dxa"/>
            <w:tcBorders>
              <w:bottom w:val="single" w:sz="2" w:space="0" w:color="auto"/>
            </w:tcBorders>
            <w:shd w:val="clear" w:color="auto" w:fill="auto"/>
            <w:vAlign w:val="center"/>
            <w:hideMark/>
          </w:tcPr>
          <w:p w14:paraId="3ABC664B" w14:textId="77777777" w:rsidR="00B457EC" w:rsidRPr="00C56443" w:rsidRDefault="00B457EC" w:rsidP="00BB098B">
            <w:pPr>
              <w:pStyle w:val="cuatexto"/>
              <w:spacing w:after="0"/>
              <w:jc w:val="right"/>
            </w:pPr>
            <w:r w:rsidRPr="00C56443">
              <w:t>No</w:t>
            </w:r>
          </w:p>
        </w:tc>
      </w:tr>
      <w:tr w:rsidR="00B457EC" w:rsidRPr="00C56443" w14:paraId="60BD740D" w14:textId="77777777" w:rsidTr="007C1C1E">
        <w:trPr>
          <w:trHeight w:val="198"/>
          <w:jc w:val="center"/>
        </w:trPr>
        <w:tc>
          <w:tcPr>
            <w:tcW w:w="2231" w:type="dxa"/>
            <w:vMerge/>
            <w:vAlign w:val="center"/>
            <w:hideMark/>
          </w:tcPr>
          <w:p w14:paraId="534407E2"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73EF4077" w14:textId="77777777" w:rsidR="00B457EC" w:rsidRPr="00C56443" w:rsidRDefault="00B457EC" w:rsidP="00BB098B">
            <w:pPr>
              <w:pStyle w:val="cuatexto"/>
              <w:spacing w:after="0"/>
              <w:jc w:val="right"/>
            </w:pPr>
            <w:r w:rsidRPr="00C56443">
              <w:t>E2</w:t>
            </w:r>
          </w:p>
        </w:tc>
        <w:tc>
          <w:tcPr>
            <w:tcW w:w="963" w:type="dxa"/>
            <w:tcBorders>
              <w:top w:val="single" w:sz="2" w:space="0" w:color="auto"/>
              <w:bottom w:val="single" w:sz="2" w:space="0" w:color="auto"/>
            </w:tcBorders>
            <w:shd w:val="clear" w:color="auto" w:fill="auto"/>
            <w:vAlign w:val="center"/>
            <w:hideMark/>
          </w:tcPr>
          <w:p w14:paraId="3C890D7E" w14:textId="77777777" w:rsidR="00B457EC" w:rsidRPr="00C56443" w:rsidRDefault="00B457EC" w:rsidP="00BB098B">
            <w:pPr>
              <w:pStyle w:val="cuatexto"/>
              <w:spacing w:after="0"/>
              <w:jc w:val="right"/>
            </w:pPr>
            <w:r w:rsidRPr="00C56443">
              <w:t>377 y 980</w:t>
            </w:r>
          </w:p>
        </w:tc>
        <w:tc>
          <w:tcPr>
            <w:tcW w:w="1494" w:type="dxa"/>
            <w:tcBorders>
              <w:top w:val="single" w:sz="2" w:space="0" w:color="auto"/>
              <w:bottom w:val="single" w:sz="2" w:space="0" w:color="auto"/>
            </w:tcBorders>
            <w:shd w:val="clear" w:color="auto" w:fill="auto"/>
            <w:vAlign w:val="center"/>
            <w:hideMark/>
          </w:tcPr>
          <w:p w14:paraId="70D762C7" w14:textId="77777777" w:rsidR="00B457EC" w:rsidRPr="00C56443" w:rsidRDefault="00B457EC" w:rsidP="00BB098B">
            <w:pPr>
              <w:pStyle w:val="cuatexto"/>
              <w:spacing w:after="0"/>
              <w:jc w:val="right"/>
            </w:pPr>
            <w:r w:rsidRPr="00C56443">
              <w:t xml:space="preserve">9.225 </w:t>
            </w:r>
          </w:p>
        </w:tc>
        <w:tc>
          <w:tcPr>
            <w:tcW w:w="974" w:type="dxa"/>
            <w:tcBorders>
              <w:top w:val="single" w:sz="2" w:space="0" w:color="auto"/>
              <w:bottom w:val="single" w:sz="2" w:space="0" w:color="auto"/>
            </w:tcBorders>
            <w:shd w:val="clear" w:color="auto" w:fill="auto"/>
            <w:vAlign w:val="center"/>
            <w:hideMark/>
          </w:tcPr>
          <w:p w14:paraId="11F55B7D" w14:textId="77777777" w:rsidR="00B457EC" w:rsidRPr="00C56443" w:rsidRDefault="00B457EC" w:rsidP="00BB098B">
            <w:pPr>
              <w:pStyle w:val="cuatexto"/>
              <w:spacing w:after="0"/>
              <w:jc w:val="right"/>
            </w:pPr>
            <w:r w:rsidRPr="00C56443">
              <w:t>Burlada</w:t>
            </w:r>
          </w:p>
        </w:tc>
        <w:tc>
          <w:tcPr>
            <w:tcW w:w="1256" w:type="dxa"/>
            <w:tcBorders>
              <w:top w:val="single" w:sz="2" w:space="0" w:color="auto"/>
              <w:bottom w:val="single" w:sz="2" w:space="0" w:color="auto"/>
            </w:tcBorders>
            <w:shd w:val="clear" w:color="auto" w:fill="auto"/>
            <w:vAlign w:val="center"/>
            <w:hideMark/>
          </w:tcPr>
          <w:p w14:paraId="0CC3932B" w14:textId="77777777" w:rsidR="00B457EC" w:rsidRPr="00C56443" w:rsidRDefault="00B457EC" w:rsidP="00BB098B">
            <w:pPr>
              <w:pStyle w:val="cuatexto"/>
              <w:spacing w:after="0"/>
              <w:jc w:val="right"/>
            </w:pPr>
            <w:r w:rsidRPr="00C56443">
              <w:t>Foral</w:t>
            </w:r>
          </w:p>
        </w:tc>
        <w:tc>
          <w:tcPr>
            <w:tcW w:w="1393" w:type="dxa"/>
            <w:tcBorders>
              <w:top w:val="single" w:sz="2" w:space="0" w:color="auto"/>
              <w:bottom w:val="single" w:sz="2" w:space="0" w:color="auto"/>
            </w:tcBorders>
            <w:shd w:val="clear" w:color="auto" w:fill="auto"/>
            <w:vAlign w:val="center"/>
            <w:hideMark/>
          </w:tcPr>
          <w:p w14:paraId="45F19A68" w14:textId="77777777" w:rsidR="00B457EC" w:rsidRPr="00C56443" w:rsidRDefault="00B457EC" w:rsidP="00BB098B">
            <w:pPr>
              <w:pStyle w:val="cuatexto"/>
              <w:spacing w:after="0"/>
              <w:jc w:val="right"/>
            </w:pPr>
            <w:r w:rsidRPr="00C56443">
              <w:t>No</w:t>
            </w:r>
          </w:p>
        </w:tc>
      </w:tr>
      <w:tr w:rsidR="00B457EC" w:rsidRPr="00C56443" w14:paraId="2A0F23B0" w14:textId="77777777" w:rsidTr="007C1C1E">
        <w:trPr>
          <w:trHeight w:val="198"/>
          <w:jc w:val="center"/>
        </w:trPr>
        <w:tc>
          <w:tcPr>
            <w:tcW w:w="2231" w:type="dxa"/>
            <w:vMerge/>
            <w:vAlign w:val="center"/>
            <w:hideMark/>
          </w:tcPr>
          <w:p w14:paraId="5F1A029E"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4" w:space="0" w:color="auto"/>
            </w:tcBorders>
            <w:shd w:val="clear" w:color="auto" w:fill="auto"/>
            <w:vAlign w:val="center"/>
            <w:hideMark/>
          </w:tcPr>
          <w:p w14:paraId="03E356D2" w14:textId="77777777" w:rsidR="00B457EC" w:rsidRPr="00C56443" w:rsidRDefault="00B457EC" w:rsidP="00BB098B">
            <w:pPr>
              <w:pStyle w:val="cuatexto"/>
              <w:spacing w:after="0"/>
              <w:jc w:val="right"/>
            </w:pPr>
            <w:r w:rsidRPr="00C56443">
              <w:t>E3</w:t>
            </w:r>
          </w:p>
        </w:tc>
        <w:tc>
          <w:tcPr>
            <w:tcW w:w="963" w:type="dxa"/>
            <w:tcBorders>
              <w:top w:val="single" w:sz="2" w:space="0" w:color="auto"/>
              <w:bottom w:val="single" w:sz="4" w:space="0" w:color="auto"/>
            </w:tcBorders>
            <w:shd w:val="clear" w:color="auto" w:fill="auto"/>
            <w:vAlign w:val="center"/>
            <w:hideMark/>
          </w:tcPr>
          <w:p w14:paraId="43866D96" w14:textId="77777777" w:rsidR="00B457EC" w:rsidRPr="00C56443" w:rsidRDefault="00B457EC" w:rsidP="00BB098B">
            <w:pPr>
              <w:pStyle w:val="cuatexto"/>
              <w:spacing w:after="0"/>
              <w:jc w:val="right"/>
            </w:pPr>
            <w:r w:rsidRPr="00C56443">
              <w:t>378</w:t>
            </w:r>
          </w:p>
        </w:tc>
        <w:tc>
          <w:tcPr>
            <w:tcW w:w="1494" w:type="dxa"/>
            <w:tcBorders>
              <w:top w:val="single" w:sz="2" w:space="0" w:color="auto"/>
              <w:bottom w:val="single" w:sz="4" w:space="0" w:color="auto"/>
            </w:tcBorders>
            <w:shd w:val="clear" w:color="auto" w:fill="auto"/>
            <w:vAlign w:val="center"/>
            <w:hideMark/>
          </w:tcPr>
          <w:p w14:paraId="1726EF48" w14:textId="77777777" w:rsidR="00B457EC" w:rsidRPr="00C56443" w:rsidRDefault="00B457EC" w:rsidP="00BB098B">
            <w:pPr>
              <w:pStyle w:val="cuatexto"/>
              <w:spacing w:after="0"/>
              <w:jc w:val="right"/>
            </w:pPr>
            <w:r w:rsidRPr="00C56443">
              <w:t xml:space="preserve">2.500 </w:t>
            </w:r>
          </w:p>
        </w:tc>
        <w:tc>
          <w:tcPr>
            <w:tcW w:w="974" w:type="dxa"/>
            <w:tcBorders>
              <w:top w:val="single" w:sz="2" w:space="0" w:color="auto"/>
              <w:bottom w:val="single" w:sz="4" w:space="0" w:color="auto"/>
            </w:tcBorders>
            <w:shd w:val="clear" w:color="auto" w:fill="auto"/>
            <w:vAlign w:val="center"/>
            <w:hideMark/>
          </w:tcPr>
          <w:p w14:paraId="4BB66430" w14:textId="77777777" w:rsidR="00B457EC" w:rsidRPr="00C56443" w:rsidRDefault="00B457EC" w:rsidP="00BB098B">
            <w:pPr>
              <w:pStyle w:val="cuatexto"/>
              <w:spacing w:after="0"/>
              <w:jc w:val="right"/>
            </w:pPr>
            <w:r w:rsidRPr="00C56443">
              <w:t>Burlada</w:t>
            </w:r>
          </w:p>
        </w:tc>
        <w:tc>
          <w:tcPr>
            <w:tcW w:w="1256" w:type="dxa"/>
            <w:tcBorders>
              <w:top w:val="single" w:sz="2" w:space="0" w:color="auto"/>
              <w:bottom w:val="single" w:sz="4" w:space="0" w:color="auto"/>
            </w:tcBorders>
            <w:shd w:val="clear" w:color="auto" w:fill="auto"/>
            <w:vAlign w:val="center"/>
            <w:hideMark/>
          </w:tcPr>
          <w:p w14:paraId="2F2E66C5" w14:textId="77777777" w:rsidR="00B457EC" w:rsidRPr="00C56443" w:rsidRDefault="00B457EC" w:rsidP="00BB098B">
            <w:pPr>
              <w:pStyle w:val="cuatexto"/>
              <w:spacing w:after="0"/>
              <w:jc w:val="right"/>
            </w:pPr>
            <w:r w:rsidRPr="00C56443">
              <w:t>Foral</w:t>
            </w:r>
          </w:p>
        </w:tc>
        <w:tc>
          <w:tcPr>
            <w:tcW w:w="1393" w:type="dxa"/>
            <w:tcBorders>
              <w:top w:val="single" w:sz="2" w:space="0" w:color="auto"/>
              <w:bottom w:val="single" w:sz="4" w:space="0" w:color="auto"/>
            </w:tcBorders>
            <w:shd w:val="clear" w:color="auto" w:fill="auto"/>
            <w:vAlign w:val="center"/>
            <w:hideMark/>
          </w:tcPr>
          <w:p w14:paraId="22296B89" w14:textId="77777777" w:rsidR="00B457EC" w:rsidRPr="00C56443" w:rsidRDefault="00B457EC" w:rsidP="00BB098B">
            <w:pPr>
              <w:pStyle w:val="cuatexto"/>
              <w:spacing w:after="0"/>
              <w:jc w:val="right"/>
            </w:pPr>
            <w:r w:rsidRPr="00C56443">
              <w:t>No</w:t>
            </w:r>
          </w:p>
        </w:tc>
      </w:tr>
      <w:tr w:rsidR="00B457EC" w:rsidRPr="00C56443" w14:paraId="5E4F88B8" w14:textId="77777777" w:rsidTr="007C1C1E">
        <w:trPr>
          <w:trHeight w:val="198"/>
          <w:jc w:val="center"/>
        </w:trPr>
        <w:tc>
          <w:tcPr>
            <w:tcW w:w="2231" w:type="dxa"/>
            <w:shd w:val="clear" w:color="auto" w:fill="auto"/>
            <w:vAlign w:val="center"/>
            <w:hideMark/>
          </w:tcPr>
          <w:p w14:paraId="21D8E444" w14:textId="77777777" w:rsidR="00B457EC" w:rsidRPr="00C56443" w:rsidRDefault="00B457EC" w:rsidP="00BB098B">
            <w:pPr>
              <w:pStyle w:val="cuatexto"/>
              <w:spacing w:after="0"/>
            </w:pPr>
            <w:r w:rsidRPr="00C56443">
              <w:t xml:space="preserve">Sanitario </w:t>
            </w:r>
            <w:r>
              <w:t>(público</w:t>
            </w:r>
            <w:r w:rsidRPr="00C56443">
              <w:t>)</w:t>
            </w:r>
          </w:p>
        </w:tc>
        <w:tc>
          <w:tcPr>
            <w:tcW w:w="463" w:type="dxa"/>
            <w:tcBorders>
              <w:top w:val="single" w:sz="4" w:space="0" w:color="auto"/>
              <w:bottom w:val="single" w:sz="4" w:space="0" w:color="auto"/>
            </w:tcBorders>
            <w:shd w:val="clear" w:color="auto" w:fill="auto"/>
            <w:vAlign w:val="center"/>
            <w:hideMark/>
          </w:tcPr>
          <w:p w14:paraId="18B9C991" w14:textId="77777777" w:rsidR="00B457EC" w:rsidRPr="00C56443" w:rsidRDefault="00B457EC" w:rsidP="00BB098B">
            <w:pPr>
              <w:pStyle w:val="cuatexto"/>
              <w:spacing w:after="0"/>
              <w:jc w:val="right"/>
            </w:pPr>
            <w:r w:rsidRPr="00C56443">
              <w:t>S1</w:t>
            </w:r>
          </w:p>
        </w:tc>
        <w:tc>
          <w:tcPr>
            <w:tcW w:w="963" w:type="dxa"/>
            <w:tcBorders>
              <w:top w:val="single" w:sz="4" w:space="0" w:color="auto"/>
              <w:bottom w:val="single" w:sz="4" w:space="0" w:color="auto"/>
            </w:tcBorders>
            <w:shd w:val="clear" w:color="auto" w:fill="auto"/>
            <w:vAlign w:val="center"/>
            <w:hideMark/>
          </w:tcPr>
          <w:p w14:paraId="2A767061" w14:textId="77777777" w:rsidR="00B457EC" w:rsidRPr="00C56443" w:rsidRDefault="00B457EC" w:rsidP="00BB098B">
            <w:pPr>
              <w:pStyle w:val="cuatexto"/>
              <w:spacing w:after="0"/>
              <w:jc w:val="right"/>
            </w:pPr>
            <w:r w:rsidRPr="00C56443">
              <w:t>948</w:t>
            </w:r>
          </w:p>
        </w:tc>
        <w:tc>
          <w:tcPr>
            <w:tcW w:w="1494" w:type="dxa"/>
            <w:tcBorders>
              <w:top w:val="single" w:sz="4" w:space="0" w:color="auto"/>
              <w:bottom w:val="single" w:sz="4" w:space="0" w:color="auto"/>
            </w:tcBorders>
            <w:shd w:val="clear" w:color="auto" w:fill="auto"/>
            <w:vAlign w:val="center"/>
            <w:hideMark/>
          </w:tcPr>
          <w:p w14:paraId="1CC215A1" w14:textId="77777777" w:rsidR="00B457EC" w:rsidRPr="00C56443" w:rsidRDefault="00B457EC" w:rsidP="00BB098B">
            <w:pPr>
              <w:pStyle w:val="cuatexto"/>
              <w:spacing w:after="0"/>
              <w:jc w:val="right"/>
            </w:pPr>
            <w:r w:rsidRPr="00C56443">
              <w:t xml:space="preserve">2.501 </w:t>
            </w:r>
          </w:p>
        </w:tc>
        <w:tc>
          <w:tcPr>
            <w:tcW w:w="974" w:type="dxa"/>
            <w:tcBorders>
              <w:top w:val="single" w:sz="4" w:space="0" w:color="auto"/>
              <w:bottom w:val="single" w:sz="4" w:space="0" w:color="auto"/>
            </w:tcBorders>
            <w:shd w:val="clear" w:color="auto" w:fill="auto"/>
            <w:vAlign w:val="center"/>
            <w:hideMark/>
          </w:tcPr>
          <w:p w14:paraId="5CC4738A" w14:textId="77777777" w:rsidR="00B457EC" w:rsidRPr="00C56443" w:rsidRDefault="00B457EC" w:rsidP="00BB098B">
            <w:pPr>
              <w:pStyle w:val="cuatexto"/>
              <w:spacing w:after="0"/>
              <w:jc w:val="right"/>
            </w:pPr>
            <w:r w:rsidRPr="00C56443">
              <w:t>Burlada</w:t>
            </w:r>
          </w:p>
        </w:tc>
        <w:tc>
          <w:tcPr>
            <w:tcW w:w="1256" w:type="dxa"/>
            <w:tcBorders>
              <w:top w:val="single" w:sz="4" w:space="0" w:color="auto"/>
              <w:bottom w:val="single" w:sz="4" w:space="0" w:color="auto"/>
            </w:tcBorders>
            <w:shd w:val="clear" w:color="auto" w:fill="auto"/>
            <w:vAlign w:val="center"/>
            <w:hideMark/>
          </w:tcPr>
          <w:p w14:paraId="77915BDB" w14:textId="77777777" w:rsidR="00B457EC" w:rsidRPr="00C56443" w:rsidRDefault="00B457EC" w:rsidP="00BB098B">
            <w:pPr>
              <w:pStyle w:val="cuatexto"/>
              <w:spacing w:after="0"/>
              <w:jc w:val="right"/>
            </w:pPr>
            <w:r w:rsidRPr="00C56443">
              <w:t>Foral</w:t>
            </w:r>
          </w:p>
        </w:tc>
        <w:tc>
          <w:tcPr>
            <w:tcW w:w="1393" w:type="dxa"/>
            <w:tcBorders>
              <w:top w:val="single" w:sz="4" w:space="0" w:color="auto"/>
              <w:bottom w:val="single" w:sz="4" w:space="0" w:color="auto"/>
            </w:tcBorders>
            <w:shd w:val="clear" w:color="auto" w:fill="auto"/>
            <w:vAlign w:val="center"/>
            <w:hideMark/>
          </w:tcPr>
          <w:p w14:paraId="1E7DE1E3" w14:textId="77777777" w:rsidR="00B457EC" w:rsidRPr="00C56443" w:rsidRDefault="00B457EC" w:rsidP="00BB098B">
            <w:pPr>
              <w:pStyle w:val="cuatexto"/>
              <w:spacing w:after="0"/>
              <w:jc w:val="right"/>
            </w:pPr>
            <w:r w:rsidRPr="00C56443">
              <w:t>No</w:t>
            </w:r>
          </w:p>
        </w:tc>
      </w:tr>
      <w:tr w:rsidR="00B457EC" w:rsidRPr="00C56443" w14:paraId="3F44A29E" w14:textId="77777777" w:rsidTr="007C1C1E">
        <w:trPr>
          <w:trHeight w:val="198"/>
          <w:jc w:val="center"/>
        </w:trPr>
        <w:tc>
          <w:tcPr>
            <w:tcW w:w="2231" w:type="dxa"/>
            <w:vMerge w:val="restart"/>
            <w:shd w:val="clear" w:color="auto" w:fill="auto"/>
            <w:vAlign w:val="center"/>
            <w:hideMark/>
          </w:tcPr>
          <w:p w14:paraId="2C3CF115" w14:textId="1D1EE4A8" w:rsidR="00B457EC" w:rsidRPr="00C56443" w:rsidRDefault="00B457EC" w:rsidP="00BB098B">
            <w:pPr>
              <w:pStyle w:val="cuatexto"/>
              <w:spacing w:after="0"/>
            </w:pPr>
            <w:r w:rsidRPr="00C56443">
              <w:t xml:space="preserve">Polivalente </w:t>
            </w:r>
            <w:r>
              <w:t>(público</w:t>
            </w:r>
            <w:r w:rsidRPr="00C56443">
              <w:t>)</w:t>
            </w:r>
          </w:p>
        </w:tc>
        <w:tc>
          <w:tcPr>
            <w:tcW w:w="463" w:type="dxa"/>
            <w:tcBorders>
              <w:top w:val="single" w:sz="4" w:space="0" w:color="auto"/>
              <w:bottom w:val="single" w:sz="2" w:space="0" w:color="auto"/>
            </w:tcBorders>
            <w:shd w:val="clear" w:color="auto" w:fill="auto"/>
            <w:vAlign w:val="center"/>
            <w:hideMark/>
          </w:tcPr>
          <w:p w14:paraId="38F97E3B" w14:textId="77777777" w:rsidR="00B457EC" w:rsidRPr="00C56443" w:rsidRDefault="00B457EC" w:rsidP="00BB098B">
            <w:pPr>
              <w:pStyle w:val="cuatexto"/>
              <w:spacing w:after="0"/>
              <w:jc w:val="right"/>
            </w:pPr>
            <w:r w:rsidRPr="00C56443">
              <w:t>P1</w:t>
            </w:r>
          </w:p>
        </w:tc>
        <w:tc>
          <w:tcPr>
            <w:tcW w:w="963" w:type="dxa"/>
            <w:tcBorders>
              <w:top w:val="single" w:sz="4" w:space="0" w:color="auto"/>
              <w:bottom w:val="single" w:sz="2" w:space="0" w:color="auto"/>
            </w:tcBorders>
            <w:shd w:val="clear" w:color="auto" w:fill="auto"/>
            <w:vAlign w:val="center"/>
            <w:hideMark/>
          </w:tcPr>
          <w:p w14:paraId="566C81D6" w14:textId="77777777" w:rsidR="00B457EC" w:rsidRPr="00C56443" w:rsidRDefault="00B457EC" w:rsidP="00BB098B">
            <w:pPr>
              <w:pStyle w:val="cuatexto"/>
              <w:spacing w:after="0"/>
              <w:jc w:val="right"/>
            </w:pPr>
            <w:r w:rsidRPr="00C56443">
              <w:t>946</w:t>
            </w:r>
          </w:p>
        </w:tc>
        <w:tc>
          <w:tcPr>
            <w:tcW w:w="1494" w:type="dxa"/>
            <w:tcBorders>
              <w:top w:val="single" w:sz="4" w:space="0" w:color="auto"/>
              <w:bottom w:val="single" w:sz="2" w:space="0" w:color="auto"/>
            </w:tcBorders>
            <w:shd w:val="clear" w:color="auto" w:fill="auto"/>
            <w:vAlign w:val="center"/>
            <w:hideMark/>
          </w:tcPr>
          <w:p w14:paraId="1BBDD7DE" w14:textId="77777777" w:rsidR="00B457EC" w:rsidRPr="00C56443" w:rsidRDefault="00B457EC" w:rsidP="00BB098B">
            <w:pPr>
              <w:pStyle w:val="cuatexto"/>
              <w:spacing w:after="0"/>
              <w:jc w:val="right"/>
            </w:pPr>
            <w:r w:rsidRPr="00C56443">
              <w:t xml:space="preserve">2.501 </w:t>
            </w:r>
          </w:p>
        </w:tc>
        <w:tc>
          <w:tcPr>
            <w:tcW w:w="974" w:type="dxa"/>
            <w:tcBorders>
              <w:top w:val="single" w:sz="4" w:space="0" w:color="auto"/>
              <w:bottom w:val="single" w:sz="2" w:space="0" w:color="auto"/>
            </w:tcBorders>
            <w:shd w:val="clear" w:color="auto" w:fill="auto"/>
            <w:vAlign w:val="center"/>
            <w:hideMark/>
          </w:tcPr>
          <w:p w14:paraId="5D0F336B" w14:textId="77777777" w:rsidR="00B457EC" w:rsidRPr="00C56443" w:rsidRDefault="00B457EC" w:rsidP="00BB098B">
            <w:pPr>
              <w:pStyle w:val="cuatexto"/>
              <w:spacing w:after="0"/>
              <w:jc w:val="right"/>
            </w:pPr>
            <w:r w:rsidRPr="00C56443">
              <w:t>Burlada</w:t>
            </w:r>
          </w:p>
        </w:tc>
        <w:tc>
          <w:tcPr>
            <w:tcW w:w="1256" w:type="dxa"/>
            <w:tcBorders>
              <w:top w:val="single" w:sz="4" w:space="0" w:color="auto"/>
              <w:bottom w:val="single" w:sz="2" w:space="0" w:color="auto"/>
            </w:tcBorders>
            <w:shd w:val="clear" w:color="auto" w:fill="auto"/>
            <w:vAlign w:val="center"/>
            <w:hideMark/>
          </w:tcPr>
          <w:p w14:paraId="2B346C8F" w14:textId="77777777" w:rsidR="00B457EC" w:rsidRPr="00C56443" w:rsidRDefault="00B457EC" w:rsidP="00BB098B">
            <w:pPr>
              <w:pStyle w:val="cuatexto"/>
              <w:spacing w:after="0"/>
              <w:jc w:val="right"/>
            </w:pPr>
            <w:r w:rsidRPr="00C56443">
              <w:t>Municipal</w:t>
            </w:r>
          </w:p>
        </w:tc>
        <w:tc>
          <w:tcPr>
            <w:tcW w:w="1393" w:type="dxa"/>
            <w:tcBorders>
              <w:top w:val="single" w:sz="4" w:space="0" w:color="auto"/>
              <w:bottom w:val="single" w:sz="2" w:space="0" w:color="auto"/>
            </w:tcBorders>
            <w:shd w:val="clear" w:color="auto" w:fill="auto"/>
            <w:vAlign w:val="center"/>
            <w:hideMark/>
          </w:tcPr>
          <w:p w14:paraId="153577E1" w14:textId="77777777" w:rsidR="00B457EC" w:rsidRPr="00C56443" w:rsidRDefault="00B457EC" w:rsidP="00BB098B">
            <w:pPr>
              <w:pStyle w:val="cuatexto"/>
              <w:spacing w:after="0"/>
              <w:jc w:val="right"/>
            </w:pPr>
            <w:r w:rsidRPr="00C56443">
              <w:t>No</w:t>
            </w:r>
          </w:p>
        </w:tc>
      </w:tr>
      <w:tr w:rsidR="00B457EC" w:rsidRPr="00C56443" w14:paraId="05299EB9" w14:textId="77777777" w:rsidTr="007C1C1E">
        <w:trPr>
          <w:trHeight w:val="198"/>
          <w:jc w:val="center"/>
        </w:trPr>
        <w:tc>
          <w:tcPr>
            <w:tcW w:w="2231" w:type="dxa"/>
            <w:vMerge/>
            <w:vAlign w:val="center"/>
            <w:hideMark/>
          </w:tcPr>
          <w:p w14:paraId="471F63DC"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1A46CE4F" w14:textId="77777777" w:rsidR="00B457EC" w:rsidRPr="00C56443" w:rsidRDefault="00B457EC" w:rsidP="00BB098B">
            <w:pPr>
              <w:pStyle w:val="cuatexto"/>
              <w:spacing w:after="0"/>
              <w:jc w:val="right"/>
            </w:pPr>
            <w:r w:rsidRPr="00C56443">
              <w:t>P2</w:t>
            </w:r>
          </w:p>
        </w:tc>
        <w:tc>
          <w:tcPr>
            <w:tcW w:w="963" w:type="dxa"/>
            <w:tcBorders>
              <w:top w:val="single" w:sz="2" w:space="0" w:color="auto"/>
              <w:bottom w:val="single" w:sz="2" w:space="0" w:color="auto"/>
            </w:tcBorders>
            <w:shd w:val="clear" w:color="auto" w:fill="auto"/>
            <w:vAlign w:val="center"/>
            <w:hideMark/>
          </w:tcPr>
          <w:p w14:paraId="296568F1" w14:textId="77777777" w:rsidR="00B457EC" w:rsidRPr="00C56443" w:rsidRDefault="00B457EC" w:rsidP="00BB098B">
            <w:pPr>
              <w:pStyle w:val="cuatexto"/>
              <w:spacing w:after="0"/>
              <w:jc w:val="right"/>
            </w:pPr>
            <w:r w:rsidRPr="00C56443">
              <w:t>43 y 396</w:t>
            </w:r>
          </w:p>
        </w:tc>
        <w:tc>
          <w:tcPr>
            <w:tcW w:w="1494" w:type="dxa"/>
            <w:tcBorders>
              <w:top w:val="single" w:sz="2" w:space="0" w:color="auto"/>
              <w:bottom w:val="single" w:sz="2" w:space="0" w:color="auto"/>
            </w:tcBorders>
            <w:shd w:val="clear" w:color="auto" w:fill="auto"/>
            <w:vAlign w:val="center"/>
            <w:hideMark/>
          </w:tcPr>
          <w:p w14:paraId="3277C0E4" w14:textId="77777777" w:rsidR="00B457EC" w:rsidRPr="00C56443" w:rsidRDefault="00B457EC" w:rsidP="00BB098B">
            <w:pPr>
              <w:pStyle w:val="cuatexto"/>
              <w:spacing w:after="0"/>
              <w:jc w:val="right"/>
            </w:pPr>
            <w:r w:rsidRPr="00C56443">
              <w:t xml:space="preserve">4.057 </w:t>
            </w:r>
          </w:p>
        </w:tc>
        <w:tc>
          <w:tcPr>
            <w:tcW w:w="974" w:type="dxa"/>
            <w:tcBorders>
              <w:top w:val="single" w:sz="2" w:space="0" w:color="auto"/>
              <w:bottom w:val="single" w:sz="2" w:space="0" w:color="auto"/>
            </w:tcBorders>
            <w:shd w:val="clear" w:color="auto" w:fill="auto"/>
            <w:vAlign w:val="center"/>
            <w:hideMark/>
          </w:tcPr>
          <w:p w14:paraId="372FAE6A" w14:textId="77777777" w:rsidR="00B457EC" w:rsidRPr="00C56443" w:rsidRDefault="00B457EC" w:rsidP="00BB098B">
            <w:pPr>
              <w:pStyle w:val="cuatexto"/>
              <w:spacing w:after="0"/>
              <w:jc w:val="right"/>
            </w:pPr>
            <w:r w:rsidRPr="00C56443">
              <w:t>Pamplona</w:t>
            </w:r>
          </w:p>
        </w:tc>
        <w:tc>
          <w:tcPr>
            <w:tcW w:w="1256" w:type="dxa"/>
            <w:tcBorders>
              <w:top w:val="single" w:sz="2" w:space="0" w:color="auto"/>
              <w:bottom w:val="single" w:sz="2" w:space="0" w:color="auto"/>
            </w:tcBorders>
            <w:shd w:val="clear" w:color="auto" w:fill="auto"/>
            <w:vAlign w:val="center"/>
            <w:hideMark/>
          </w:tcPr>
          <w:p w14:paraId="3B42EC34" w14:textId="77777777" w:rsidR="00B457EC" w:rsidRPr="00C56443" w:rsidRDefault="00B457EC" w:rsidP="00BB098B">
            <w:pPr>
              <w:pStyle w:val="cuatexto"/>
              <w:spacing w:after="0"/>
              <w:jc w:val="right"/>
            </w:pPr>
            <w:r w:rsidRPr="00C56443">
              <w:t>Municipal</w:t>
            </w:r>
          </w:p>
        </w:tc>
        <w:tc>
          <w:tcPr>
            <w:tcW w:w="1393" w:type="dxa"/>
            <w:tcBorders>
              <w:top w:val="single" w:sz="2" w:space="0" w:color="auto"/>
              <w:bottom w:val="single" w:sz="2" w:space="0" w:color="auto"/>
            </w:tcBorders>
            <w:shd w:val="clear" w:color="auto" w:fill="auto"/>
            <w:vAlign w:val="center"/>
            <w:hideMark/>
          </w:tcPr>
          <w:p w14:paraId="116C5C9D" w14:textId="77777777" w:rsidR="00B457EC" w:rsidRPr="00C56443" w:rsidRDefault="00B457EC" w:rsidP="00BB098B">
            <w:pPr>
              <w:pStyle w:val="cuatexto"/>
              <w:spacing w:after="0"/>
              <w:jc w:val="right"/>
            </w:pPr>
            <w:r w:rsidRPr="00C56443">
              <w:t>No</w:t>
            </w:r>
          </w:p>
        </w:tc>
      </w:tr>
      <w:tr w:rsidR="00B457EC" w:rsidRPr="00C56443" w14:paraId="2C88A9D7" w14:textId="77777777" w:rsidTr="007C1C1E">
        <w:trPr>
          <w:trHeight w:val="198"/>
          <w:jc w:val="center"/>
        </w:trPr>
        <w:tc>
          <w:tcPr>
            <w:tcW w:w="2231" w:type="dxa"/>
            <w:vMerge/>
            <w:vAlign w:val="center"/>
            <w:hideMark/>
          </w:tcPr>
          <w:p w14:paraId="28BACEB7"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2198FC1A" w14:textId="77777777" w:rsidR="00B457EC" w:rsidRPr="00C56443" w:rsidRDefault="00B457EC" w:rsidP="00BB098B">
            <w:pPr>
              <w:pStyle w:val="cuatexto"/>
              <w:spacing w:after="0"/>
              <w:jc w:val="right"/>
            </w:pPr>
            <w:r w:rsidRPr="00C56443">
              <w:t>P3</w:t>
            </w:r>
          </w:p>
        </w:tc>
        <w:tc>
          <w:tcPr>
            <w:tcW w:w="963" w:type="dxa"/>
            <w:tcBorders>
              <w:top w:val="single" w:sz="2" w:space="0" w:color="auto"/>
              <w:bottom w:val="single" w:sz="2" w:space="0" w:color="auto"/>
            </w:tcBorders>
            <w:shd w:val="clear" w:color="auto" w:fill="auto"/>
            <w:vAlign w:val="center"/>
            <w:hideMark/>
          </w:tcPr>
          <w:p w14:paraId="050C3F13" w14:textId="77777777" w:rsidR="00B457EC" w:rsidRPr="00C56443" w:rsidRDefault="00B457EC" w:rsidP="00BB098B">
            <w:pPr>
              <w:pStyle w:val="cuatexto"/>
              <w:spacing w:after="0"/>
              <w:jc w:val="right"/>
            </w:pPr>
            <w:r w:rsidRPr="00C56443">
              <w:t>-</w:t>
            </w:r>
          </w:p>
        </w:tc>
        <w:tc>
          <w:tcPr>
            <w:tcW w:w="1494" w:type="dxa"/>
            <w:tcBorders>
              <w:top w:val="single" w:sz="2" w:space="0" w:color="auto"/>
              <w:bottom w:val="single" w:sz="2" w:space="0" w:color="auto"/>
            </w:tcBorders>
            <w:shd w:val="clear" w:color="auto" w:fill="auto"/>
            <w:vAlign w:val="center"/>
            <w:hideMark/>
          </w:tcPr>
          <w:p w14:paraId="41DC7646" w14:textId="77777777" w:rsidR="00B457EC" w:rsidRPr="00C56443" w:rsidRDefault="00B457EC" w:rsidP="00BB098B">
            <w:pPr>
              <w:pStyle w:val="cuatexto"/>
              <w:spacing w:after="0"/>
              <w:jc w:val="right"/>
            </w:pPr>
            <w:r>
              <w:t>1.400</w:t>
            </w:r>
          </w:p>
        </w:tc>
        <w:tc>
          <w:tcPr>
            <w:tcW w:w="974" w:type="dxa"/>
            <w:tcBorders>
              <w:top w:val="single" w:sz="2" w:space="0" w:color="auto"/>
              <w:bottom w:val="single" w:sz="2" w:space="0" w:color="auto"/>
            </w:tcBorders>
            <w:shd w:val="clear" w:color="auto" w:fill="auto"/>
            <w:vAlign w:val="center"/>
            <w:hideMark/>
          </w:tcPr>
          <w:p w14:paraId="41B22203" w14:textId="77777777" w:rsidR="00B457EC" w:rsidRPr="00C56443" w:rsidRDefault="00B457EC" w:rsidP="00BB098B">
            <w:pPr>
              <w:pStyle w:val="cuatexto"/>
              <w:spacing w:after="0"/>
              <w:jc w:val="right"/>
            </w:pPr>
            <w:r w:rsidRPr="00C56443">
              <w:t>Pamplona</w:t>
            </w:r>
          </w:p>
        </w:tc>
        <w:tc>
          <w:tcPr>
            <w:tcW w:w="1256" w:type="dxa"/>
            <w:tcBorders>
              <w:top w:val="single" w:sz="2" w:space="0" w:color="auto"/>
              <w:bottom w:val="single" w:sz="2" w:space="0" w:color="auto"/>
            </w:tcBorders>
            <w:shd w:val="clear" w:color="auto" w:fill="auto"/>
            <w:vAlign w:val="center"/>
            <w:hideMark/>
          </w:tcPr>
          <w:p w14:paraId="69CFAAF9" w14:textId="77777777" w:rsidR="00B457EC" w:rsidRPr="00C56443" w:rsidRDefault="00B457EC" w:rsidP="00BB098B">
            <w:pPr>
              <w:pStyle w:val="cuatexto"/>
              <w:spacing w:after="0"/>
              <w:jc w:val="right"/>
            </w:pPr>
            <w:r w:rsidRPr="00C56443">
              <w:t>Municipal</w:t>
            </w:r>
          </w:p>
        </w:tc>
        <w:tc>
          <w:tcPr>
            <w:tcW w:w="1393" w:type="dxa"/>
            <w:tcBorders>
              <w:top w:val="single" w:sz="2" w:space="0" w:color="auto"/>
              <w:bottom w:val="single" w:sz="2" w:space="0" w:color="auto"/>
            </w:tcBorders>
            <w:shd w:val="clear" w:color="auto" w:fill="auto"/>
            <w:vAlign w:val="center"/>
            <w:hideMark/>
          </w:tcPr>
          <w:p w14:paraId="5EDF0326" w14:textId="77777777" w:rsidR="00B457EC" w:rsidRPr="00C56443" w:rsidRDefault="00B457EC" w:rsidP="00BB098B">
            <w:pPr>
              <w:pStyle w:val="cuatexto"/>
              <w:spacing w:after="0"/>
              <w:jc w:val="right"/>
            </w:pPr>
            <w:r w:rsidRPr="00C56443">
              <w:t>No</w:t>
            </w:r>
          </w:p>
        </w:tc>
      </w:tr>
      <w:tr w:rsidR="00B457EC" w:rsidRPr="00C56443" w14:paraId="65B3C2FC" w14:textId="77777777" w:rsidTr="007C1C1E">
        <w:trPr>
          <w:trHeight w:val="198"/>
          <w:jc w:val="center"/>
        </w:trPr>
        <w:tc>
          <w:tcPr>
            <w:tcW w:w="2231" w:type="dxa"/>
            <w:vMerge/>
            <w:vAlign w:val="center"/>
            <w:hideMark/>
          </w:tcPr>
          <w:p w14:paraId="11E85933"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19B2C6EE" w14:textId="77777777" w:rsidR="00B457EC" w:rsidRPr="00C56443" w:rsidRDefault="00B457EC" w:rsidP="00BB098B">
            <w:pPr>
              <w:pStyle w:val="cuatexto"/>
              <w:spacing w:after="0"/>
              <w:jc w:val="right"/>
            </w:pPr>
            <w:r w:rsidRPr="00C56443">
              <w:t>P4</w:t>
            </w:r>
          </w:p>
        </w:tc>
        <w:tc>
          <w:tcPr>
            <w:tcW w:w="963" w:type="dxa"/>
            <w:tcBorders>
              <w:top w:val="single" w:sz="2" w:space="0" w:color="auto"/>
              <w:bottom w:val="single" w:sz="2" w:space="0" w:color="auto"/>
            </w:tcBorders>
            <w:shd w:val="clear" w:color="auto" w:fill="auto"/>
            <w:vAlign w:val="center"/>
            <w:hideMark/>
          </w:tcPr>
          <w:p w14:paraId="7A866449" w14:textId="77777777" w:rsidR="00B457EC" w:rsidRPr="00C56443" w:rsidRDefault="00B457EC" w:rsidP="00BB098B">
            <w:pPr>
              <w:pStyle w:val="cuatexto"/>
              <w:spacing w:after="0"/>
              <w:jc w:val="right"/>
            </w:pPr>
            <w:r w:rsidRPr="00C56443">
              <w:t>-</w:t>
            </w:r>
          </w:p>
        </w:tc>
        <w:tc>
          <w:tcPr>
            <w:tcW w:w="1494" w:type="dxa"/>
            <w:tcBorders>
              <w:top w:val="single" w:sz="2" w:space="0" w:color="auto"/>
              <w:bottom w:val="single" w:sz="2" w:space="0" w:color="auto"/>
            </w:tcBorders>
            <w:shd w:val="clear" w:color="auto" w:fill="auto"/>
            <w:vAlign w:val="center"/>
            <w:hideMark/>
          </w:tcPr>
          <w:p w14:paraId="10C23DD5" w14:textId="77777777" w:rsidR="00B457EC" w:rsidRPr="00C56443" w:rsidRDefault="00B457EC" w:rsidP="00BB098B">
            <w:pPr>
              <w:pStyle w:val="cuatexto"/>
              <w:spacing w:after="0"/>
              <w:jc w:val="right"/>
            </w:pPr>
            <w:r w:rsidRPr="00C56443">
              <w:t xml:space="preserve">30.696 </w:t>
            </w:r>
          </w:p>
        </w:tc>
        <w:tc>
          <w:tcPr>
            <w:tcW w:w="974" w:type="dxa"/>
            <w:tcBorders>
              <w:top w:val="single" w:sz="2" w:space="0" w:color="auto"/>
              <w:bottom w:val="single" w:sz="2" w:space="0" w:color="auto"/>
            </w:tcBorders>
            <w:shd w:val="clear" w:color="auto" w:fill="auto"/>
            <w:vAlign w:val="center"/>
            <w:hideMark/>
          </w:tcPr>
          <w:p w14:paraId="06CACADB" w14:textId="77777777" w:rsidR="00B457EC" w:rsidRPr="00C56443" w:rsidRDefault="00B457EC" w:rsidP="00BB098B">
            <w:pPr>
              <w:pStyle w:val="cuatexto"/>
              <w:spacing w:after="0"/>
              <w:jc w:val="right"/>
            </w:pPr>
            <w:r w:rsidRPr="00C56443">
              <w:t>Varios*</w:t>
            </w:r>
          </w:p>
        </w:tc>
        <w:tc>
          <w:tcPr>
            <w:tcW w:w="1256" w:type="dxa"/>
            <w:tcBorders>
              <w:top w:val="single" w:sz="2" w:space="0" w:color="auto"/>
              <w:bottom w:val="single" w:sz="2" w:space="0" w:color="auto"/>
            </w:tcBorders>
            <w:shd w:val="clear" w:color="auto" w:fill="auto"/>
            <w:vAlign w:val="center"/>
            <w:hideMark/>
          </w:tcPr>
          <w:p w14:paraId="2CD4E90F" w14:textId="77777777" w:rsidR="00B457EC" w:rsidRPr="00C56443" w:rsidRDefault="00B457EC" w:rsidP="00BB098B">
            <w:pPr>
              <w:pStyle w:val="cuatexto"/>
              <w:spacing w:after="0"/>
              <w:jc w:val="right"/>
            </w:pPr>
            <w:r w:rsidRPr="00C56443">
              <w:t>Municipal</w:t>
            </w:r>
          </w:p>
        </w:tc>
        <w:tc>
          <w:tcPr>
            <w:tcW w:w="1393" w:type="dxa"/>
            <w:tcBorders>
              <w:top w:val="single" w:sz="2" w:space="0" w:color="auto"/>
              <w:bottom w:val="single" w:sz="2" w:space="0" w:color="auto"/>
            </w:tcBorders>
            <w:shd w:val="clear" w:color="auto" w:fill="auto"/>
            <w:vAlign w:val="center"/>
            <w:hideMark/>
          </w:tcPr>
          <w:p w14:paraId="7EFDB272" w14:textId="77777777" w:rsidR="00B457EC" w:rsidRPr="00C56443" w:rsidRDefault="00B457EC" w:rsidP="00BB098B">
            <w:pPr>
              <w:pStyle w:val="cuatexto"/>
              <w:spacing w:after="0"/>
              <w:jc w:val="right"/>
            </w:pPr>
            <w:r w:rsidRPr="00C56443">
              <w:t>No</w:t>
            </w:r>
          </w:p>
        </w:tc>
      </w:tr>
      <w:tr w:rsidR="00B457EC" w:rsidRPr="00C56443" w14:paraId="1605FBB2" w14:textId="77777777" w:rsidTr="007C1C1E">
        <w:trPr>
          <w:trHeight w:val="198"/>
          <w:jc w:val="center"/>
        </w:trPr>
        <w:tc>
          <w:tcPr>
            <w:tcW w:w="2231" w:type="dxa"/>
            <w:vMerge/>
            <w:vAlign w:val="center"/>
            <w:hideMark/>
          </w:tcPr>
          <w:p w14:paraId="3C4C3C40"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4" w:space="0" w:color="auto"/>
            </w:tcBorders>
            <w:shd w:val="clear" w:color="auto" w:fill="auto"/>
            <w:vAlign w:val="center"/>
            <w:hideMark/>
          </w:tcPr>
          <w:p w14:paraId="53B04302" w14:textId="77777777" w:rsidR="00B457EC" w:rsidRPr="00C56443" w:rsidRDefault="00B457EC" w:rsidP="00BB098B">
            <w:pPr>
              <w:pStyle w:val="cuatexto"/>
              <w:spacing w:after="0"/>
              <w:jc w:val="right"/>
            </w:pPr>
            <w:r w:rsidRPr="00C56443">
              <w:t>P5</w:t>
            </w:r>
          </w:p>
        </w:tc>
        <w:tc>
          <w:tcPr>
            <w:tcW w:w="963" w:type="dxa"/>
            <w:tcBorders>
              <w:top w:val="single" w:sz="2" w:space="0" w:color="auto"/>
              <w:bottom w:val="single" w:sz="4" w:space="0" w:color="auto"/>
            </w:tcBorders>
            <w:shd w:val="clear" w:color="auto" w:fill="auto"/>
            <w:vAlign w:val="center"/>
            <w:hideMark/>
          </w:tcPr>
          <w:p w14:paraId="2C0782D0" w14:textId="77777777" w:rsidR="00B457EC" w:rsidRPr="00C56443" w:rsidRDefault="00B457EC" w:rsidP="00BB098B">
            <w:pPr>
              <w:pStyle w:val="cuatexto"/>
              <w:spacing w:after="0"/>
              <w:jc w:val="right"/>
            </w:pPr>
            <w:r w:rsidRPr="00C56443">
              <w:t>-</w:t>
            </w:r>
          </w:p>
        </w:tc>
        <w:tc>
          <w:tcPr>
            <w:tcW w:w="1494" w:type="dxa"/>
            <w:tcBorders>
              <w:top w:val="single" w:sz="2" w:space="0" w:color="auto"/>
              <w:bottom w:val="single" w:sz="4" w:space="0" w:color="auto"/>
            </w:tcBorders>
            <w:shd w:val="clear" w:color="auto" w:fill="auto"/>
            <w:vAlign w:val="center"/>
            <w:hideMark/>
          </w:tcPr>
          <w:p w14:paraId="37322C4C" w14:textId="77777777" w:rsidR="00B457EC" w:rsidRPr="00C56443" w:rsidRDefault="00B457EC" w:rsidP="00BB098B">
            <w:pPr>
              <w:pStyle w:val="cuatexto"/>
              <w:spacing w:after="0"/>
              <w:jc w:val="right"/>
            </w:pPr>
            <w:r w:rsidRPr="00C56443">
              <w:t>1.350 (AR</w:t>
            </w:r>
            <w:r>
              <w:t>-</w:t>
            </w:r>
            <w:r w:rsidRPr="00C56443">
              <w:t>2)</w:t>
            </w:r>
          </w:p>
        </w:tc>
        <w:tc>
          <w:tcPr>
            <w:tcW w:w="974" w:type="dxa"/>
            <w:tcBorders>
              <w:top w:val="single" w:sz="2" w:space="0" w:color="auto"/>
              <w:bottom w:val="single" w:sz="4" w:space="0" w:color="auto"/>
            </w:tcBorders>
            <w:shd w:val="clear" w:color="auto" w:fill="auto"/>
            <w:vAlign w:val="center"/>
            <w:hideMark/>
          </w:tcPr>
          <w:p w14:paraId="1ADA2512" w14:textId="77777777" w:rsidR="00B457EC" w:rsidRPr="00C56443" w:rsidRDefault="00B457EC" w:rsidP="00BB098B">
            <w:pPr>
              <w:pStyle w:val="cuatexto"/>
              <w:spacing w:after="0"/>
              <w:jc w:val="right"/>
            </w:pPr>
            <w:r w:rsidRPr="00C56443">
              <w:t>Burlada</w:t>
            </w:r>
          </w:p>
        </w:tc>
        <w:tc>
          <w:tcPr>
            <w:tcW w:w="1256" w:type="dxa"/>
            <w:tcBorders>
              <w:top w:val="single" w:sz="2" w:space="0" w:color="auto"/>
              <w:bottom w:val="single" w:sz="4" w:space="0" w:color="auto"/>
            </w:tcBorders>
            <w:shd w:val="clear" w:color="auto" w:fill="auto"/>
            <w:vAlign w:val="center"/>
            <w:hideMark/>
          </w:tcPr>
          <w:p w14:paraId="3DCCE5A0" w14:textId="77777777" w:rsidR="00B457EC" w:rsidRPr="00C56443" w:rsidRDefault="00B457EC" w:rsidP="00BB098B">
            <w:pPr>
              <w:pStyle w:val="cuatexto"/>
              <w:spacing w:after="0"/>
              <w:jc w:val="right"/>
            </w:pPr>
            <w:r w:rsidRPr="00C56443">
              <w:t>Municipal</w:t>
            </w:r>
          </w:p>
        </w:tc>
        <w:tc>
          <w:tcPr>
            <w:tcW w:w="1393" w:type="dxa"/>
            <w:tcBorders>
              <w:top w:val="single" w:sz="2" w:space="0" w:color="auto"/>
              <w:bottom w:val="single" w:sz="4" w:space="0" w:color="auto"/>
            </w:tcBorders>
            <w:shd w:val="clear" w:color="auto" w:fill="auto"/>
            <w:vAlign w:val="center"/>
            <w:hideMark/>
          </w:tcPr>
          <w:p w14:paraId="78920CE7" w14:textId="77777777" w:rsidR="00B457EC" w:rsidRPr="00C56443" w:rsidRDefault="00B457EC" w:rsidP="00BB098B">
            <w:pPr>
              <w:pStyle w:val="cuatexto"/>
              <w:spacing w:after="0"/>
              <w:jc w:val="right"/>
            </w:pPr>
            <w:r w:rsidRPr="00C56443">
              <w:t>No</w:t>
            </w:r>
          </w:p>
        </w:tc>
      </w:tr>
      <w:tr w:rsidR="00B457EC" w:rsidRPr="00C56443" w14:paraId="19099991" w14:textId="77777777" w:rsidTr="007C1C1E">
        <w:trPr>
          <w:trHeight w:val="198"/>
          <w:jc w:val="center"/>
        </w:trPr>
        <w:tc>
          <w:tcPr>
            <w:tcW w:w="2231" w:type="dxa"/>
            <w:vMerge w:val="restart"/>
            <w:shd w:val="clear" w:color="auto" w:fill="auto"/>
            <w:vAlign w:val="center"/>
            <w:hideMark/>
          </w:tcPr>
          <w:p w14:paraId="7E95A637" w14:textId="77777777" w:rsidR="00B457EC" w:rsidRPr="00C56443" w:rsidRDefault="00B457EC" w:rsidP="00BB098B">
            <w:pPr>
              <w:pStyle w:val="cuatexto"/>
              <w:spacing w:after="0"/>
            </w:pPr>
            <w:r w:rsidRPr="00C56443">
              <w:t xml:space="preserve">Deportivo </w:t>
            </w:r>
            <w:r>
              <w:t>(público</w:t>
            </w:r>
            <w:r w:rsidRPr="00C56443">
              <w:t>)</w:t>
            </w:r>
          </w:p>
        </w:tc>
        <w:tc>
          <w:tcPr>
            <w:tcW w:w="463" w:type="dxa"/>
            <w:tcBorders>
              <w:top w:val="single" w:sz="4" w:space="0" w:color="auto"/>
              <w:bottom w:val="single" w:sz="2" w:space="0" w:color="auto"/>
            </w:tcBorders>
            <w:shd w:val="clear" w:color="auto" w:fill="auto"/>
            <w:vAlign w:val="center"/>
            <w:hideMark/>
          </w:tcPr>
          <w:p w14:paraId="4E1681EB" w14:textId="77777777" w:rsidR="00B457EC" w:rsidRPr="00C56443" w:rsidRDefault="00B457EC" w:rsidP="00BB098B">
            <w:pPr>
              <w:pStyle w:val="cuatexto"/>
              <w:spacing w:after="0"/>
              <w:jc w:val="right"/>
            </w:pPr>
            <w:r w:rsidRPr="00C56443">
              <w:t>D1</w:t>
            </w:r>
          </w:p>
        </w:tc>
        <w:tc>
          <w:tcPr>
            <w:tcW w:w="963" w:type="dxa"/>
            <w:tcBorders>
              <w:top w:val="single" w:sz="4" w:space="0" w:color="auto"/>
              <w:bottom w:val="single" w:sz="2" w:space="0" w:color="auto"/>
            </w:tcBorders>
            <w:shd w:val="clear" w:color="auto" w:fill="auto"/>
            <w:vAlign w:val="center"/>
            <w:hideMark/>
          </w:tcPr>
          <w:p w14:paraId="5082EA9D" w14:textId="77777777" w:rsidR="00B457EC" w:rsidRPr="00C56443" w:rsidRDefault="00B457EC" w:rsidP="00BB098B">
            <w:pPr>
              <w:pStyle w:val="cuatexto"/>
              <w:spacing w:after="0"/>
              <w:jc w:val="right"/>
            </w:pPr>
            <w:r w:rsidRPr="00C56443">
              <w:t>945</w:t>
            </w:r>
          </w:p>
        </w:tc>
        <w:tc>
          <w:tcPr>
            <w:tcW w:w="1494" w:type="dxa"/>
            <w:tcBorders>
              <w:top w:val="single" w:sz="4" w:space="0" w:color="auto"/>
              <w:bottom w:val="single" w:sz="2" w:space="0" w:color="auto"/>
            </w:tcBorders>
            <w:shd w:val="clear" w:color="auto" w:fill="auto"/>
            <w:vAlign w:val="center"/>
            <w:hideMark/>
          </w:tcPr>
          <w:p w14:paraId="496F657F" w14:textId="77777777" w:rsidR="00B457EC" w:rsidRPr="00C56443" w:rsidRDefault="00B457EC" w:rsidP="00BB098B">
            <w:pPr>
              <w:pStyle w:val="cuatexto"/>
              <w:spacing w:after="0"/>
              <w:jc w:val="right"/>
            </w:pPr>
            <w:r w:rsidRPr="00C56443">
              <w:t>9.221</w:t>
            </w:r>
          </w:p>
        </w:tc>
        <w:tc>
          <w:tcPr>
            <w:tcW w:w="974" w:type="dxa"/>
            <w:tcBorders>
              <w:top w:val="single" w:sz="4" w:space="0" w:color="auto"/>
              <w:bottom w:val="single" w:sz="2" w:space="0" w:color="auto"/>
            </w:tcBorders>
            <w:shd w:val="clear" w:color="auto" w:fill="auto"/>
            <w:vAlign w:val="center"/>
            <w:hideMark/>
          </w:tcPr>
          <w:p w14:paraId="51959885" w14:textId="77777777" w:rsidR="00B457EC" w:rsidRPr="00C56443" w:rsidRDefault="00B457EC" w:rsidP="00BB098B">
            <w:pPr>
              <w:pStyle w:val="cuatexto"/>
              <w:spacing w:after="0"/>
              <w:jc w:val="right"/>
            </w:pPr>
            <w:r w:rsidRPr="00C56443">
              <w:t>Burlada</w:t>
            </w:r>
          </w:p>
        </w:tc>
        <w:tc>
          <w:tcPr>
            <w:tcW w:w="1256" w:type="dxa"/>
            <w:tcBorders>
              <w:top w:val="single" w:sz="4" w:space="0" w:color="auto"/>
              <w:bottom w:val="single" w:sz="2" w:space="0" w:color="auto"/>
            </w:tcBorders>
            <w:shd w:val="clear" w:color="auto" w:fill="auto"/>
            <w:vAlign w:val="center"/>
            <w:hideMark/>
          </w:tcPr>
          <w:p w14:paraId="730908EB" w14:textId="77777777" w:rsidR="00B457EC" w:rsidRPr="00C56443" w:rsidRDefault="00B457EC" w:rsidP="00BB098B">
            <w:pPr>
              <w:pStyle w:val="cuatexto"/>
              <w:spacing w:after="0"/>
              <w:jc w:val="right"/>
            </w:pPr>
            <w:r w:rsidRPr="00C56443">
              <w:t>Municipal</w:t>
            </w:r>
          </w:p>
        </w:tc>
        <w:tc>
          <w:tcPr>
            <w:tcW w:w="1393" w:type="dxa"/>
            <w:tcBorders>
              <w:top w:val="single" w:sz="4" w:space="0" w:color="auto"/>
              <w:bottom w:val="single" w:sz="2" w:space="0" w:color="auto"/>
            </w:tcBorders>
            <w:shd w:val="clear" w:color="auto" w:fill="auto"/>
            <w:vAlign w:val="center"/>
            <w:hideMark/>
          </w:tcPr>
          <w:p w14:paraId="3CA82113" w14:textId="77777777" w:rsidR="00B457EC" w:rsidRPr="00C56443" w:rsidRDefault="00B457EC" w:rsidP="00BB098B">
            <w:pPr>
              <w:pStyle w:val="cuatexto"/>
              <w:spacing w:after="0"/>
              <w:jc w:val="right"/>
            </w:pPr>
            <w:r w:rsidRPr="00C56443">
              <w:t>Sí</w:t>
            </w:r>
          </w:p>
        </w:tc>
      </w:tr>
      <w:tr w:rsidR="00B457EC" w:rsidRPr="00C56443" w14:paraId="259BBA8B" w14:textId="77777777" w:rsidTr="007C1C1E">
        <w:trPr>
          <w:trHeight w:val="198"/>
          <w:jc w:val="center"/>
        </w:trPr>
        <w:tc>
          <w:tcPr>
            <w:tcW w:w="2231" w:type="dxa"/>
            <w:vMerge/>
            <w:tcBorders>
              <w:bottom w:val="single" w:sz="4" w:space="0" w:color="auto"/>
            </w:tcBorders>
            <w:vAlign w:val="center"/>
            <w:hideMark/>
          </w:tcPr>
          <w:p w14:paraId="205503FA" w14:textId="77777777" w:rsidR="00B457EC" w:rsidRPr="00C56443" w:rsidRDefault="00B457EC" w:rsidP="00BB098B">
            <w:pPr>
              <w:spacing w:after="0"/>
              <w:rPr>
                <w:rFonts w:ascii="Arial Narrow" w:hAnsi="Arial Narrow"/>
                <w:kern w:val="2"/>
                <w:szCs w:val="20"/>
                <w:lang w:eastAsia="zh-CN" w:bidi="hi-IN"/>
              </w:rPr>
            </w:pPr>
          </w:p>
        </w:tc>
        <w:tc>
          <w:tcPr>
            <w:tcW w:w="463" w:type="dxa"/>
            <w:tcBorders>
              <w:top w:val="single" w:sz="2" w:space="0" w:color="auto"/>
              <w:bottom w:val="single" w:sz="4" w:space="0" w:color="auto"/>
            </w:tcBorders>
            <w:shd w:val="clear" w:color="auto" w:fill="auto"/>
            <w:vAlign w:val="center"/>
            <w:hideMark/>
          </w:tcPr>
          <w:p w14:paraId="78865F6A" w14:textId="77777777" w:rsidR="00B457EC" w:rsidRPr="00C56443" w:rsidRDefault="00B457EC" w:rsidP="00BB098B">
            <w:pPr>
              <w:pStyle w:val="Textoindependiente"/>
              <w:spacing w:after="0"/>
              <w:ind w:firstLine="0"/>
              <w:jc w:val="right"/>
              <w:rPr>
                <w:rFonts w:ascii="Arial Narrow" w:hAnsi="Arial Narrow"/>
                <w:sz w:val="20"/>
                <w:szCs w:val="20"/>
              </w:rPr>
            </w:pPr>
            <w:r w:rsidRPr="00C56443">
              <w:rPr>
                <w:rFonts w:ascii="Arial Narrow" w:hAnsi="Arial Narrow"/>
                <w:sz w:val="20"/>
                <w:szCs w:val="20"/>
              </w:rPr>
              <w:t>D2</w:t>
            </w:r>
          </w:p>
        </w:tc>
        <w:tc>
          <w:tcPr>
            <w:tcW w:w="963" w:type="dxa"/>
            <w:tcBorders>
              <w:top w:val="single" w:sz="2" w:space="0" w:color="auto"/>
              <w:bottom w:val="single" w:sz="4" w:space="0" w:color="auto"/>
            </w:tcBorders>
            <w:shd w:val="clear" w:color="auto" w:fill="auto"/>
            <w:vAlign w:val="center"/>
            <w:hideMark/>
          </w:tcPr>
          <w:p w14:paraId="56075E4B" w14:textId="77777777" w:rsidR="00B457EC" w:rsidRPr="00C56443" w:rsidRDefault="00B457EC" w:rsidP="00BB098B">
            <w:pPr>
              <w:pStyle w:val="Textoindependiente"/>
              <w:spacing w:after="0"/>
              <w:jc w:val="right"/>
              <w:rPr>
                <w:rFonts w:ascii="Arial Narrow" w:hAnsi="Arial Narrow"/>
                <w:sz w:val="20"/>
                <w:szCs w:val="20"/>
              </w:rPr>
            </w:pPr>
            <w:r w:rsidRPr="00C56443">
              <w:rPr>
                <w:rFonts w:ascii="Arial Narrow" w:hAnsi="Arial Narrow"/>
                <w:sz w:val="20"/>
                <w:szCs w:val="20"/>
              </w:rPr>
              <w:t>989</w:t>
            </w:r>
          </w:p>
        </w:tc>
        <w:tc>
          <w:tcPr>
            <w:tcW w:w="1494" w:type="dxa"/>
            <w:tcBorders>
              <w:top w:val="single" w:sz="2" w:space="0" w:color="auto"/>
              <w:bottom w:val="single" w:sz="4" w:space="0" w:color="auto"/>
            </w:tcBorders>
            <w:shd w:val="clear" w:color="auto" w:fill="auto"/>
            <w:vAlign w:val="center"/>
            <w:hideMark/>
          </w:tcPr>
          <w:p w14:paraId="73B93597" w14:textId="77777777" w:rsidR="00B457EC" w:rsidRPr="00C56443" w:rsidRDefault="00B457EC" w:rsidP="00BB098B">
            <w:pPr>
              <w:pStyle w:val="Textoindependiente"/>
              <w:spacing w:after="0"/>
              <w:jc w:val="right"/>
              <w:rPr>
                <w:rFonts w:ascii="Arial Narrow" w:hAnsi="Arial Narrow"/>
                <w:sz w:val="20"/>
                <w:szCs w:val="20"/>
              </w:rPr>
            </w:pPr>
            <w:r w:rsidRPr="00C56443">
              <w:rPr>
                <w:rFonts w:ascii="Arial Narrow" w:hAnsi="Arial Narrow"/>
                <w:sz w:val="20"/>
                <w:szCs w:val="20"/>
              </w:rPr>
              <w:t>25.557</w:t>
            </w:r>
          </w:p>
        </w:tc>
        <w:tc>
          <w:tcPr>
            <w:tcW w:w="974" w:type="dxa"/>
            <w:tcBorders>
              <w:top w:val="single" w:sz="2" w:space="0" w:color="auto"/>
              <w:bottom w:val="single" w:sz="4" w:space="0" w:color="auto"/>
            </w:tcBorders>
            <w:shd w:val="clear" w:color="auto" w:fill="auto"/>
            <w:vAlign w:val="center"/>
            <w:hideMark/>
          </w:tcPr>
          <w:p w14:paraId="2349D399" w14:textId="77777777" w:rsidR="00B457EC" w:rsidRPr="00C56443" w:rsidRDefault="00B457EC" w:rsidP="00BB098B">
            <w:pPr>
              <w:pStyle w:val="Textoindependiente"/>
              <w:spacing w:after="0"/>
              <w:ind w:firstLine="0"/>
              <w:jc w:val="right"/>
              <w:rPr>
                <w:rFonts w:ascii="Arial Narrow" w:hAnsi="Arial Narrow"/>
                <w:sz w:val="20"/>
                <w:szCs w:val="20"/>
              </w:rPr>
            </w:pPr>
            <w:r w:rsidRPr="00C56443">
              <w:rPr>
                <w:rFonts w:ascii="Arial Narrow" w:hAnsi="Arial Narrow"/>
                <w:sz w:val="20"/>
                <w:szCs w:val="20"/>
              </w:rPr>
              <w:t>Burlada</w:t>
            </w:r>
          </w:p>
        </w:tc>
        <w:tc>
          <w:tcPr>
            <w:tcW w:w="1256" w:type="dxa"/>
            <w:tcBorders>
              <w:top w:val="single" w:sz="2" w:space="0" w:color="auto"/>
              <w:bottom w:val="single" w:sz="4" w:space="0" w:color="auto"/>
            </w:tcBorders>
            <w:shd w:val="clear" w:color="auto" w:fill="auto"/>
            <w:vAlign w:val="center"/>
            <w:hideMark/>
          </w:tcPr>
          <w:p w14:paraId="6247643B" w14:textId="77777777" w:rsidR="00B457EC" w:rsidRPr="00C56443" w:rsidRDefault="00B457EC" w:rsidP="00BB098B">
            <w:pPr>
              <w:pStyle w:val="Textoindependiente"/>
              <w:spacing w:after="0"/>
              <w:ind w:firstLine="0"/>
              <w:jc w:val="right"/>
              <w:rPr>
                <w:rFonts w:ascii="Arial Narrow" w:hAnsi="Arial Narrow"/>
                <w:sz w:val="20"/>
                <w:szCs w:val="20"/>
              </w:rPr>
            </w:pPr>
            <w:r w:rsidRPr="00C56443">
              <w:rPr>
                <w:rFonts w:ascii="Arial Narrow" w:hAnsi="Arial Narrow"/>
                <w:sz w:val="20"/>
                <w:szCs w:val="20"/>
              </w:rPr>
              <w:t>Municipal</w:t>
            </w:r>
          </w:p>
        </w:tc>
        <w:tc>
          <w:tcPr>
            <w:tcW w:w="1393" w:type="dxa"/>
            <w:tcBorders>
              <w:top w:val="single" w:sz="2" w:space="0" w:color="auto"/>
              <w:bottom w:val="single" w:sz="4" w:space="0" w:color="auto"/>
            </w:tcBorders>
            <w:shd w:val="clear" w:color="auto" w:fill="auto"/>
            <w:vAlign w:val="center"/>
            <w:hideMark/>
          </w:tcPr>
          <w:p w14:paraId="67DD087E" w14:textId="77777777" w:rsidR="00B457EC" w:rsidRPr="00C56443" w:rsidRDefault="00B457EC" w:rsidP="00BB098B">
            <w:pPr>
              <w:pStyle w:val="Textoindependiente"/>
              <w:spacing w:after="0"/>
              <w:jc w:val="right"/>
              <w:rPr>
                <w:rFonts w:ascii="Arial Narrow" w:hAnsi="Arial Narrow"/>
                <w:sz w:val="20"/>
                <w:szCs w:val="20"/>
              </w:rPr>
            </w:pPr>
            <w:r w:rsidRPr="00C56443">
              <w:rPr>
                <w:rFonts w:ascii="Arial Narrow" w:hAnsi="Arial Narrow"/>
                <w:sz w:val="20"/>
                <w:szCs w:val="20"/>
              </w:rPr>
              <w:t>No</w:t>
            </w:r>
          </w:p>
        </w:tc>
      </w:tr>
      <w:tr w:rsidR="00B457EC" w:rsidRPr="00C56443" w14:paraId="6A98D04C" w14:textId="77777777" w:rsidTr="007C1C1E">
        <w:trPr>
          <w:trHeight w:val="255"/>
          <w:jc w:val="center"/>
        </w:trPr>
        <w:tc>
          <w:tcPr>
            <w:tcW w:w="2231" w:type="dxa"/>
            <w:shd w:val="clear" w:color="auto" w:fill="FABF8F" w:themeFill="accent6" w:themeFillTint="99"/>
            <w:vAlign w:val="center"/>
            <w:hideMark/>
          </w:tcPr>
          <w:p w14:paraId="62502822" w14:textId="77777777" w:rsidR="00B457EC" w:rsidRPr="00C56443" w:rsidRDefault="00B457EC" w:rsidP="00BB098B">
            <w:pPr>
              <w:pStyle w:val="cuadroCabe"/>
              <w:spacing w:after="0"/>
            </w:pPr>
            <w:r>
              <w:t>Total</w:t>
            </w:r>
          </w:p>
        </w:tc>
        <w:tc>
          <w:tcPr>
            <w:tcW w:w="463" w:type="dxa"/>
            <w:shd w:val="clear" w:color="auto" w:fill="FABF8F" w:themeFill="accent6" w:themeFillTint="99"/>
            <w:vAlign w:val="center"/>
          </w:tcPr>
          <w:p w14:paraId="38207EB0" w14:textId="77777777" w:rsidR="00B457EC" w:rsidRPr="00C56443" w:rsidRDefault="00B457EC" w:rsidP="00BB098B">
            <w:pPr>
              <w:pStyle w:val="cuadroCabe"/>
              <w:spacing w:after="0"/>
            </w:pPr>
          </w:p>
        </w:tc>
        <w:tc>
          <w:tcPr>
            <w:tcW w:w="963" w:type="dxa"/>
            <w:shd w:val="clear" w:color="auto" w:fill="FABF8F" w:themeFill="accent6" w:themeFillTint="99"/>
            <w:vAlign w:val="center"/>
          </w:tcPr>
          <w:p w14:paraId="51A8F3B6" w14:textId="77777777" w:rsidR="00B457EC" w:rsidRPr="00C56443" w:rsidRDefault="00B457EC" w:rsidP="00BB098B">
            <w:pPr>
              <w:pStyle w:val="cuadroCabe"/>
              <w:spacing w:after="0"/>
            </w:pPr>
          </w:p>
        </w:tc>
        <w:tc>
          <w:tcPr>
            <w:tcW w:w="1494" w:type="dxa"/>
            <w:shd w:val="clear" w:color="auto" w:fill="FABF8F" w:themeFill="accent6" w:themeFillTint="99"/>
            <w:vAlign w:val="center"/>
            <w:hideMark/>
          </w:tcPr>
          <w:p w14:paraId="599A7BC9" w14:textId="77777777" w:rsidR="00B457EC" w:rsidRPr="00C56443" w:rsidRDefault="00B457EC" w:rsidP="00BB098B">
            <w:pPr>
              <w:pStyle w:val="cuadroCabe"/>
              <w:spacing w:after="0"/>
              <w:jc w:val="right"/>
            </w:pPr>
            <w:r w:rsidRPr="00C56443">
              <w:t xml:space="preserve">98.233 </w:t>
            </w:r>
          </w:p>
        </w:tc>
        <w:tc>
          <w:tcPr>
            <w:tcW w:w="974" w:type="dxa"/>
            <w:shd w:val="clear" w:color="auto" w:fill="FABF8F" w:themeFill="accent6" w:themeFillTint="99"/>
            <w:vAlign w:val="center"/>
          </w:tcPr>
          <w:p w14:paraId="168BB2BA" w14:textId="77777777" w:rsidR="00B457EC" w:rsidRPr="00C56443" w:rsidRDefault="00B457EC" w:rsidP="00BB098B">
            <w:pPr>
              <w:pStyle w:val="cuadroCabe"/>
              <w:spacing w:after="0"/>
            </w:pPr>
          </w:p>
        </w:tc>
        <w:tc>
          <w:tcPr>
            <w:tcW w:w="1256" w:type="dxa"/>
            <w:shd w:val="clear" w:color="auto" w:fill="FABF8F" w:themeFill="accent6" w:themeFillTint="99"/>
            <w:vAlign w:val="center"/>
          </w:tcPr>
          <w:p w14:paraId="085441D8" w14:textId="77777777" w:rsidR="00B457EC" w:rsidRPr="00C56443" w:rsidRDefault="00B457EC" w:rsidP="00BB098B">
            <w:pPr>
              <w:pStyle w:val="cuadroCabe"/>
              <w:spacing w:after="0"/>
            </w:pPr>
          </w:p>
        </w:tc>
        <w:tc>
          <w:tcPr>
            <w:tcW w:w="1393" w:type="dxa"/>
            <w:shd w:val="clear" w:color="auto" w:fill="FABF8F" w:themeFill="accent6" w:themeFillTint="99"/>
            <w:vAlign w:val="center"/>
          </w:tcPr>
          <w:p w14:paraId="236EBEC2" w14:textId="77777777" w:rsidR="00B457EC" w:rsidRPr="00C56443" w:rsidRDefault="00B457EC" w:rsidP="00BB098B">
            <w:pPr>
              <w:pStyle w:val="cuadroCabe"/>
              <w:spacing w:after="0"/>
            </w:pPr>
          </w:p>
        </w:tc>
      </w:tr>
      <w:tr w:rsidR="00B457EC" w:rsidRPr="00C56443" w14:paraId="5D18F927" w14:textId="77777777" w:rsidTr="007C1C1E">
        <w:trPr>
          <w:trHeight w:val="198"/>
          <w:jc w:val="center"/>
        </w:trPr>
        <w:tc>
          <w:tcPr>
            <w:tcW w:w="2231" w:type="dxa"/>
            <w:tcBorders>
              <w:bottom w:val="single" w:sz="2" w:space="0" w:color="auto"/>
            </w:tcBorders>
            <w:shd w:val="clear" w:color="auto" w:fill="auto"/>
            <w:vAlign w:val="center"/>
            <w:hideMark/>
          </w:tcPr>
          <w:p w14:paraId="037BD9D1" w14:textId="77777777" w:rsidR="00B457EC" w:rsidRPr="00C56443" w:rsidRDefault="00B457EC" w:rsidP="00BB098B">
            <w:pPr>
              <w:pStyle w:val="cuatexto"/>
              <w:spacing w:after="0"/>
            </w:pPr>
            <w:r w:rsidRPr="00C56443">
              <w:t>Espacios libres públicos</w:t>
            </w:r>
          </w:p>
        </w:tc>
        <w:tc>
          <w:tcPr>
            <w:tcW w:w="463" w:type="dxa"/>
            <w:tcBorders>
              <w:bottom w:val="single" w:sz="2" w:space="0" w:color="auto"/>
            </w:tcBorders>
            <w:shd w:val="clear" w:color="auto" w:fill="auto"/>
            <w:vAlign w:val="center"/>
          </w:tcPr>
          <w:p w14:paraId="415FD11C" w14:textId="77777777" w:rsidR="00B457EC" w:rsidRPr="00C56443" w:rsidRDefault="00B457EC" w:rsidP="00BB098B">
            <w:pPr>
              <w:pStyle w:val="cuatexto"/>
              <w:spacing w:after="0"/>
              <w:jc w:val="right"/>
            </w:pPr>
          </w:p>
        </w:tc>
        <w:tc>
          <w:tcPr>
            <w:tcW w:w="963" w:type="dxa"/>
            <w:tcBorders>
              <w:bottom w:val="single" w:sz="2" w:space="0" w:color="auto"/>
            </w:tcBorders>
            <w:shd w:val="clear" w:color="auto" w:fill="auto"/>
            <w:vAlign w:val="center"/>
          </w:tcPr>
          <w:p w14:paraId="13E60321" w14:textId="77777777" w:rsidR="00B457EC" w:rsidRPr="00C56443" w:rsidRDefault="00B457EC" w:rsidP="00BB098B">
            <w:pPr>
              <w:pStyle w:val="cuatexto"/>
              <w:spacing w:after="0"/>
              <w:jc w:val="right"/>
            </w:pPr>
          </w:p>
        </w:tc>
        <w:tc>
          <w:tcPr>
            <w:tcW w:w="1494" w:type="dxa"/>
            <w:tcBorders>
              <w:bottom w:val="single" w:sz="2" w:space="0" w:color="auto"/>
            </w:tcBorders>
            <w:shd w:val="clear" w:color="auto" w:fill="auto"/>
            <w:vAlign w:val="center"/>
            <w:hideMark/>
          </w:tcPr>
          <w:p w14:paraId="7A12C84D" w14:textId="77777777" w:rsidR="00B457EC" w:rsidRPr="00C56443" w:rsidRDefault="00B457EC" w:rsidP="00BB098B">
            <w:pPr>
              <w:pStyle w:val="cuatexto"/>
              <w:spacing w:after="0"/>
              <w:jc w:val="right"/>
            </w:pPr>
            <w:r w:rsidRPr="00C56443">
              <w:t xml:space="preserve">261.698 </w:t>
            </w:r>
          </w:p>
        </w:tc>
        <w:tc>
          <w:tcPr>
            <w:tcW w:w="974" w:type="dxa"/>
            <w:tcBorders>
              <w:bottom w:val="single" w:sz="2" w:space="0" w:color="auto"/>
            </w:tcBorders>
            <w:shd w:val="clear" w:color="auto" w:fill="auto"/>
            <w:vAlign w:val="center"/>
            <w:hideMark/>
          </w:tcPr>
          <w:p w14:paraId="3D9B1E78" w14:textId="77777777" w:rsidR="00B457EC" w:rsidRPr="00C56443" w:rsidRDefault="00B457EC" w:rsidP="00BB098B">
            <w:pPr>
              <w:pStyle w:val="cuatexto"/>
              <w:spacing w:after="0"/>
              <w:jc w:val="right"/>
            </w:pPr>
            <w:r w:rsidRPr="00C56443">
              <w:t>Varios</w:t>
            </w:r>
          </w:p>
        </w:tc>
        <w:tc>
          <w:tcPr>
            <w:tcW w:w="1256" w:type="dxa"/>
            <w:tcBorders>
              <w:bottom w:val="single" w:sz="2" w:space="0" w:color="auto"/>
            </w:tcBorders>
            <w:shd w:val="clear" w:color="auto" w:fill="auto"/>
            <w:vAlign w:val="center"/>
            <w:hideMark/>
          </w:tcPr>
          <w:p w14:paraId="02ECBC09" w14:textId="77777777" w:rsidR="00B457EC" w:rsidRPr="00C56443" w:rsidRDefault="00B457EC" w:rsidP="00BB098B">
            <w:pPr>
              <w:pStyle w:val="cuatexto"/>
              <w:spacing w:after="0"/>
              <w:jc w:val="right"/>
            </w:pPr>
            <w:r w:rsidRPr="00C56443">
              <w:t>Municipal</w:t>
            </w:r>
          </w:p>
        </w:tc>
        <w:tc>
          <w:tcPr>
            <w:tcW w:w="1393" w:type="dxa"/>
            <w:tcBorders>
              <w:bottom w:val="single" w:sz="2" w:space="0" w:color="auto"/>
            </w:tcBorders>
            <w:shd w:val="clear" w:color="auto" w:fill="auto"/>
            <w:vAlign w:val="center"/>
            <w:hideMark/>
          </w:tcPr>
          <w:p w14:paraId="4EF661F6" w14:textId="2C138469" w:rsidR="00B457EC" w:rsidRPr="00C56443" w:rsidRDefault="00B457EC" w:rsidP="00BB098B">
            <w:pPr>
              <w:pStyle w:val="cuatexto"/>
              <w:spacing w:after="0"/>
              <w:jc w:val="right"/>
            </w:pPr>
            <w:r w:rsidRPr="00C56443">
              <w:t>Sí</w:t>
            </w:r>
            <w:r w:rsidR="00C72D76">
              <w:t xml:space="preserve"> </w:t>
            </w:r>
            <w:r w:rsidRPr="00C56443">
              <w:t>(salvo AR-2)</w:t>
            </w:r>
          </w:p>
        </w:tc>
      </w:tr>
      <w:tr w:rsidR="00B457EC" w:rsidRPr="00C56443" w14:paraId="64698C1C" w14:textId="77777777" w:rsidTr="007C1C1E">
        <w:trPr>
          <w:trHeight w:val="198"/>
          <w:jc w:val="center"/>
        </w:trPr>
        <w:tc>
          <w:tcPr>
            <w:tcW w:w="2231" w:type="dxa"/>
            <w:tcBorders>
              <w:top w:val="single" w:sz="2" w:space="0" w:color="auto"/>
              <w:bottom w:val="single" w:sz="2" w:space="0" w:color="auto"/>
            </w:tcBorders>
            <w:shd w:val="clear" w:color="auto" w:fill="auto"/>
            <w:vAlign w:val="center"/>
            <w:hideMark/>
          </w:tcPr>
          <w:p w14:paraId="221B3565" w14:textId="1AE20362" w:rsidR="00B457EC" w:rsidRPr="00C56443" w:rsidRDefault="00B457EC" w:rsidP="00BB098B">
            <w:pPr>
              <w:pStyle w:val="cuatexto"/>
              <w:spacing w:after="0"/>
            </w:pPr>
            <w:r w:rsidRPr="00C56443">
              <w:t xml:space="preserve">Banco Foral </w:t>
            </w:r>
            <w:r w:rsidR="00C01A62">
              <w:t>S</w:t>
            </w:r>
            <w:r w:rsidRPr="00C56443">
              <w:t>uelo</w:t>
            </w:r>
            <w:r w:rsidR="00C01A62">
              <w:t xml:space="preserve"> Público</w:t>
            </w:r>
          </w:p>
        </w:tc>
        <w:tc>
          <w:tcPr>
            <w:tcW w:w="463" w:type="dxa"/>
            <w:tcBorders>
              <w:top w:val="single" w:sz="2" w:space="0" w:color="auto"/>
              <w:bottom w:val="single" w:sz="2" w:space="0" w:color="auto"/>
            </w:tcBorders>
            <w:shd w:val="clear" w:color="auto" w:fill="auto"/>
            <w:vAlign w:val="center"/>
          </w:tcPr>
          <w:p w14:paraId="08DC3092" w14:textId="77777777" w:rsidR="00B457EC" w:rsidRPr="00C56443" w:rsidRDefault="00B457EC" w:rsidP="00BB098B">
            <w:pPr>
              <w:pStyle w:val="cuatexto"/>
              <w:spacing w:after="0"/>
              <w:jc w:val="right"/>
            </w:pPr>
          </w:p>
        </w:tc>
        <w:tc>
          <w:tcPr>
            <w:tcW w:w="963" w:type="dxa"/>
            <w:tcBorders>
              <w:top w:val="single" w:sz="2" w:space="0" w:color="auto"/>
              <w:bottom w:val="single" w:sz="2" w:space="0" w:color="auto"/>
            </w:tcBorders>
            <w:shd w:val="clear" w:color="auto" w:fill="auto"/>
            <w:vAlign w:val="center"/>
          </w:tcPr>
          <w:p w14:paraId="02401275" w14:textId="77777777" w:rsidR="00B457EC" w:rsidRPr="00C56443" w:rsidRDefault="00B457EC" w:rsidP="00BB098B">
            <w:pPr>
              <w:pStyle w:val="cuatexto"/>
              <w:spacing w:after="0"/>
              <w:jc w:val="right"/>
            </w:pPr>
          </w:p>
        </w:tc>
        <w:tc>
          <w:tcPr>
            <w:tcW w:w="1494" w:type="dxa"/>
            <w:tcBorders>
              <w:top w:val="single" w:sz="2" w:space="0" w:color="auto"/>
              <w:bottom w:val="single" w:sz="2" w:space="0" w:color="auto"/>
            </w:tcBorders>
            <w:shd w:val="clear" w:color="auto" w:fill="auto"/>
            <w:vAlign w:val="center"/>
            <w:hideMark/>
          </w:tcPr>
          <w:p w14:paraId="6F10B591" w14:textId="77777777" w:rsidR="00B457EC" w:rsidRPr="00C56443" w:rsidRDefault="00B457EC" w:rsidP="00BB098B">
            <w:pPr>
              <w:pStyle w:val="cuatexto"/>
              <w:spacing w:after="0"/>
              <w:jc w:val="right"/>
            </w:pPr>
            <w:r w:rsidRPr="00C56443">
              <w:t xml:space="preserve">22.229 </w:t>
            </w:r>
          </w:p>
        </w:tc>
        <w:tc>
          <w:tcPr>
            <w:tcW w:w="974" w:type="dxa"/>
            <w:tcBorders>
              <w:top w:val="single" w:sz="2" w:space="0" w:color="auto"/>
              <w:bottom w:val="single" w:sz="2" w:space="0" w:color="auto"/>
            </w:tcBorders>
            <w:shd w:val="clear" w:color="auto" w:fill="auto"/>
            <w:vAlign w:val="center"/>
            <w:hideMark/>
          </w:tcPr>
          <w:p w14:paraId="6F127C2D" w14:textId="77777777" w:rsidR="00B457EC" w:rsidRPr="00C56443" w:rsidRDefault="00B457EC" w:rsidP="00BB098B">
            <w:pPr>
              <w:pStyle w:val="cuatexto"/>
              <w:spacing w:after="0"/>
              <w:jc w:val="right"/>
            </w:pPr>
            <w:r w:rsidRPr="00C56443">
              <w:t>Varios</w:t>
            </w:r>
          </w:p>
        </w:tc>
        <w:tc>
          <w:tcPr>
            <w:tcW w:w="1256" w:type="dxa"/>
            <w:tcBorders>
              <w:top w:val="single" w:sz="2" w:space="0" w:color="auto"/>
              <w:bottom w:val="single" w:sz="2" w:space="0" w:color="auto"/>
            </w:tcBorders>
            <w:shd w:val="clear" w:color="auto" w:fill="auto"/>
            <w:vAlign w:val="center"/>
            <w:hideMark/>
          </w:tcPr>
          <w:p w14:paraId="3332CEE6" w14:textId="77777777" w:rsidR="00B457EC" w:rsidRPr="00C56443" w:rsidRDefault="00B457EC" w:rsidP="00BB098B">
            <w:pPr>
              <w:pStyle w:val="cuatexto"/>
              <w:spacing w:after="0"/>
              <w:jc w:val="right"/>
            </w:pPr>
            <w:r w:rsidRPr="00C56443">
              <w:t>Foral</w:t>
            </w:r>
          </w:p>
        </w:tc>
        <w:tc>
          <w:tcPr>
            <w:tcW w:w="1393" w:type="dxa"/>
            <w:tcBorders>
              <w:top w:val="single" w:sz="2" w:space="0" w:color="auto"/>
              <w:bottom w:val="single" w:sz="2" w:space="0" w:color="auto"/>
            </w:tcBorders>
            <w:shd w:val="clear" w:color="auto" w:fill="auto"/>
            <w:vAlign w:val="center"/>
            <w:hideMark/>
          </w:tcPr>
          <w:p w14:paraId="3F380D78" w14:textId="77777777" w:rsidR="00B457EC" w:rsidRPr="00C56443" w:rsidRDefault="00B457EC" w:rsidP="00BB098B">
            <w:pPr>
              <w:pStyle w:val="cuatexto"/>
              <w:spacing w:after="0"/>
              <w:jc w:val="right"/>
            </w:pPr>
            <w:r w:rsidRPr="1063DCA5">
              <w:t xml:space="preserve">Parcial </w:t>
            </w:r>
          </w:p>
        </w:tc>
      </w:tr>
      <w:tr w:rsidR="00B457EC" w:rsidRPr="00C56443" w14:paraId="26F22C81" w14:textId="77777777" w:rsidTr="007C1C1E">
        <w:trPr>
          <w:trHeight w:val="198"/>
          <w:jc w:val="center"/>
        </w:trPr>
        <w:tc>
          <w:tcPr>
            <w:tcW w:w="2694" w:type="dxa"/>
            <w:gridSpan w:val="2"/>
            <w:tcBorders>
              <w:top w:val="single" w:sz="2" w:space="0" w:color="auto"/>
              <w:bottom w:val="single" w:sz="4" w:space="0" w:color="auto"/>
            </w:tcBorders>
            <w:shd w:val="clear" w:color="auto" w:fill="auto"/>
            <w:vAlign w:val="center"/>
            <w:hideMark/>
          </w:tcPr>
          <w:p w14:paraId="4030EE01" w14:textId="77777777" w:rsidR="00B457EC" w:rsidRPr="00C56443" w:rsidRDefault="00B457EC" w:rsidP="00BB098B">
            <w:pPr>
              <w:pStyle w:val="cuatexto"/>
              <w:spacing w:after="0"/>
              <w:jc w:val="left"/>
            </w:pPr>
            <w:r w:rsidRPr="00C56443">
              <w:t>Aparcamiento en superf</w:t>
            </w:r>
            <w:r>
              <w:t>icie</w:t>
            </w:r>
          </w:p>
        </w:tc>
        <w:tc>
          <w:tcPr>
            <w:tcW w:w="963" w:type="dxa"/>
            <w:tcBorders>
              <w:top w:val="single" w:sz="2" w:space="0" w:color="auto"/>
              <w:bottom w:val="single" w:sz="4" w:space="0" w:color="auto"/>
            </w:tcBorders>
            <w:shd w:val="clear" w:color="auto" w:fill="auto"/>
            <w:vAlign w:val="center"/>
          </w:tcPr>
          <w:p w14:paraId="3027826B" w14:textId="77777777" w:rsidR="00B457EC" w:rsidRPr="00C56443" w:rsidRDefault="00B457EC" w:rsidP="00BB098B">
            <w:pPr>
              <w:pStyle w:val="cuatexto"/>
              <w:spacing w:after="0"/>
              <w:jc w:val="right"/>
            </w:pPr>
          </w:p>
        </w:tc>
        <w:tc>
          <w:tcPr>
            <w:tcW w:w="1494" w:type="dxa"/>
            <w:tcBorders>
              <w:top w:val="single" w:sz="2" w:space="0" w:color="auto"/>
              <w:bottom w:val="single" w:sz="4" w:space="0" w:color="auto"/>
            </w:tcBorders>
            <w:shd w:val="clear" w:color="auto" w:fill="auto"/>
            <w:vAlign w:val="center"/>
            <w:hideMark/>
          </w:tcPr>
          <w:p w14:paraId="76C3057B" w14:textId="77777777" w:rsidR="00B457EC" w:rsidRPr="00C56443" w:rsidRDefault="00B457EC" w:rsidP="00BB098B">
            <w:pPr>
              <w:pStyle w:val="cuatexto"/>
              <w:spacing w:after="0"/>
              <w:jc w:val="right"/>
            </w:pPr>
            <w:r w:rsidRPr="00C56443">
              <w:t>4.485 plazas</w:t>
            </w:r>
          </w:p>
        </w:tc>
        <w:tc>
          <w:tcPr>
            <w:tcW w:w="974" w:type="dxa"/>
            <w:tcBorders>
              <w:top w:val="single" w:sz="2" w:space="0" w:color="auto"/>
              <w:bottom w:val="single" w:sz="4" w:space="0" w:color="auto"/>
            </w:tcBorders>
            <w:shd w:val="clear" w:color="auto" w:fill="auto"/>
            <w:vAlign w:val="center"/>
            <w:hideMark/>
          </w:tcPr>
          <w:p w14:paraId="32B62BE2" w14:textId="77777777" w:rsidR="00B457EC" w:rsidRPr="00C56443" w:rsidRDefault="00B457EC" w:rsidP="00BB098B">
            <w:pPr>
              <w:pStyle w:val="cuatexto"/>
              <w:spacing w:after="0"/>
              <w:jc w:val="right"/>
            </w:pPr>
            <w:r w:rsidRPr="00C56443">
              <w:t>Varios</w:t>
            </w:r>
          </w:p>
        </w:tc>
        <w:tc>
          <w:tcPr>
            <w:tcW w:w="1256" w:type="dxa"/>
            <w:tcBorders>
              <w:top w:val="single" w:sz="2" w:space="0" w:color="auto"/>
              <w:bottom w:val="single" w:sz="4" w:space="0" w:color="auto"/>
            </w:tcBorders>
            <w:shd w:val="clear" w:color="auto" w:fill="auto"/>
            <w:vAlign w:val="center"/>
            <w:hideMark/>
          </w:tcPr>
          <w:p w14:paraId="11BE3BAB" w14:textId="77777777" w:rsidR="00B457EC" w:rsidRPr="00C56443" w:rsidRDefault="00B457EC" w:rsidP="00BB098B">
            <w:pPr>
              <w:pStyle w:val="cuatexto"/>
              <w:spacing w:after="0"/>
              <w:jc w:val="right"/>
            </w:pPr>
            <w:r w:rsidRPr="00C56443">
              <w:t>Municipal</w:t>
            </w:r>
          </w:p>
        </w:tc>
        <w:tc>
          <w:tcPr>
            <w:tcW w:w="1393" w:type="dxa"/>
            <w:tcBorders>
              <w:top w:val="single" w:sz="2" w:space="0" w:color="auto"/>
              <w:bottom w:val="single" w:sz="4" w:space="0" w:color="auto"/>
            </w:tcBorders>
            <w:shd w:val="clear" w:color="auto" w:fill="auto"/>
            <w:vAlign w:val="center"/>
            <w:hideMark/>
          </w:tcPr>
          <w:p w14:paraId="11272CE6" w14:textId="7B453F38" w:rsidR="00B457EC" w:rsidRPr="00C56443" w:rsidRDefault="00B457EC" w:rsidP="00BB098B">
            <w:pPr>
              <w:pStyle w:val="cuatexto"/>
              <w:spacing w:after="0"/>
              <w:jc w:val="right"/>
            </w:pPr>
            <w:r w:rsidRPr="00C56443">
              <w:t>Sí(salvo AR-2)</w:t>
            </w:r>
          </w:p>
        </w:tc>
      </w:tr>
    </w:tbl>
    <w:p w14:paraId="33A20623" w14:textId="2C9E45F8" w:rsidR="00B457EC" w:rsidRPr="00C72D76" w:rsidRDefault="00B457EC" w:rsidP="00B457EC">
      <w:pPr>
        <w:pStyle w:val="Textoindependiente"/>
        <w:spacing w:before="40"/>
        <w:jc w:val="both"/>
        <w:rPr>
          <w:rFonts w:ascii="Arial Narrow" w:hAnsi="Arial Narrow" w:cs="Arial"/>
          <w:kern w:val="2"/>
          <w:sz w:val="16"/>
          <w:szCs w:val="16"/>
          <w:lang w:eastAsia="zh-CN" w:bidi="hi-IN"/>
        </w:rPr>
      </w:pPr>
      <w:r w:rsidRPr="00C72D76">
        <w:rPr>
          <w:rFonts w:ascii="Arial Narrow" w:hAnsi="Arial Narrow" w:cs="Arial"/>
          <w:sz w:val="16"/>
          <w:szCs w:val="16"/>
        </w:rPr>
        <w:t>* La parcela P4 se encuentra dividida entre los municipios de Huarte, Burlada y Valle de Egüés</w:t>
      </w:r>
      <w:r w:rsidR="000E5011">
        <w:rPr>
          <w:rFonts w:ascii="Arial Narrow" w:hAnsi="Arial Narrow" w:cs="Arial"/>
          <w:sz w:val="16"/>
          <w:szCs w:val="16"/>
        </w:rPr>
        <w:t>.</w:t>
      </w:r>
    </w:p>
    <w:p w14:paraId="69D24C2C" w14:textId="703D39C8" w:rsidR="00B457EC" w:rsidRDefault="7E14F48E" w:rsidP="00BB098B">
      <w:pPr>
        <w:pStyle w:val="texto"/>
        <w:spacing w:before="140" w:after="140"/>
        <w:jc w:val="both"/>
        <w:rPr>
          <w:szCs w:val="26"/>
        </w:rPr>
      </w:pPr>
      <w:r w:rsidRPr="559263ED">
        <w:rPr>
          <w:szCs w:val="26"/>
        </w:rPr>
        <w:t xml:space="preserve">Como se observa, solo el campo municipal de fútbol (D1) y parte de la vivienda social han sido construidos. </w:t>
      </w:r>
    </w:p>
    <w:p w14:paraId="77DEAF34" w14:textId="0FE4BB72" w:rsidR="00E55DDB" w:rsidRPr="00C56443" w:rsidRDefault="00E55DDB" w:rsidP="00BB098B">
      <w:pPr>
        <w:pStyle w:val="texto"/>
        <w:spacing w:before="140" w:after="140"/>
        <w:jc w:val="both"/>
        <w:rPr>
          <w:szCs w:val="26"/>
        </w:rPr>
      </w:pPr>
      <w:r>
        <w:rPr>
          <w:szCs w:val="26"/>
        </w:rPr>
        <w:t>Respecto al municipio en el que se encuentran las reservas dotacionales, señalamos la problemática existente en algunas parcelas</w:t>
      </w:r>
      <w:r w:rsidR="00394BEA">
        <w:rPr>
          <w:szCs w:val="26"/>
        </w:rPr>
        <w:t xml:space="preserve"> de dominio público, tal y como se detalla a continuación en el caso de las educativas, </w:t>
      </w:r>
      <w:r>
        <w:rPr>
          <w:szCs w:val="26"/>
        </w:rPr>
        <w:t>que están pendientes de</w:t>
      </w:r>
      <w:r w:rsidR="00394BEA">
        <w:rPr>
          <w:szCs w:val="26"/>
        </w:rPr>
        <w:t>l</w:t>
      </w:r>
      <w:r>
        <w:rPr>
          <w:szCs w:val="26"/>
        </w:rPr>
        <w:t xml:space="preserve"> </w:t>
      </w:r>
      <w:r w:rsidR="00394BEA">
        <w:rPr>
          <w:szCs w:val="26"/>
        </w:rPr>
        <w:t>traslado de jurisdicción derivado de la alteración de términos municipales aprobada en 2014.</w:t>
      </w:r>
    </w:p>
    <w:p w14:paraId="43C11D8F" w14:textId="64301737" w:rsidR="00B457EC" w:rsidRDefault="00B457EC" w:rsidP="004F6A95">
      <w:pPr>
        <w:pStyle w:val="texto"/>
        <w:spacing w:after="140"/>
        <w:jc w:val="both"/>
        <w:rPr>
          <w:szCs w:val="26"/>
        </w:rPr>
      </w:pPr>
      <w:r w:rsidRPr="0B551FDB">
        <w:rPr>
          <w:szCs w:val="26"/>
        </w:rPr>
        <w:lastRenderedPageBreak/>
        <w:t>En cuanto a las superficies indicadas, el PSIS no asigna</w:t>
      </w:r>
      <w:r w:rsidR="008860BB" w:rsidRPr="0B551FDB">
        <w:rPr>
          <w:szCs w:val="26"/>
        </w:rPr>
        <w:t>ba</w:t>
      </w:r>
      <w:r w:rsidRPr="0B551FDB">
        <w:rPr>
          <w:szCs w:val="26"/>
        </w:rPr>
        <w:t xml:space="preserve"> determinaciones pormenorizadas a las parcelas dotacionales. Ello permite desarrollarlas según las necesidades de tal forma que, si alguno de los usos educativos o sanitarios no fuese necesario o </w:t>
      </w:r>
      <w:r w:rsidR="00C01A62">
        <w:rPr>
          <w:szCs w:val="26"/>
        </w:rPr>
        <w:t xml:space="preserve">se </w:t>
      </w:r>
      <w:r w:rsidRPr="0B551FDB">
        <w:rPr>
          <w:szCs w:val="26"/>
        </w:rPr>
        <w:t>pudiese reducir</w:t>
      </w:r>
      <w:r w:rsidR="004C6D1B" w:rsidRPr="0B551FDB">
        <w:rPr>
          <w:szCs w:val="26"/>
        </w:rPr>
        <w:t>,</w:t>
      </w:r>
      <w:r w:rsidRPr="0B551FDB">
        <w:rPr>
          <w:szCs w:val="26"/>
        </w:rPr>
        <w:t xml:space="preserve"> la dotación de suelo destinado para el mismo podría </w:t>
      </w:r>
      <w:r w:rsidR="004C6D1B" w:rsidRPr="0B551FDB">
        <w:rPr>
          <w:szCs w:val="26"/>
        </w:rPr>
        <w:t>modificarse a uso polivalente y</w:t>
      </w:r>
      <w:r w:rsidRPr="0B551FDB">
        <w:rPr>
          <w:szCs w:val="26"/>
        </w:rPr>
        <w:t xml:space="preserve"> estas parcelas podrían acoger otros usos dotacionales. Del mismo modo, podría cambiarse la ubicación de usos dotacionales siempre y cuando no se disminuyese la superficie total de suelo dotacional.</w:t>
      </w:r>
    </w:p>
    <w:p w14:paraId="446C0AE5" w14:textId="59B9425D" w:rsidR="004C6D1B" w:rsidRDefault="346A2393" w:rsidP="004F6A95">
      <w:pPr>
        <w:pStyle w:val="texto"/>
        <w:spacing w:after="140"/>
        <w:jc w:val="both"/>
        <w:rPr>
          <w:szCs w:val="26"/>
        </w:rPr>
      </w:pPr>
      <w:r w:rsidRPr="0EDAC21C">
        <w:rPr>
          <w:szCs w:val="26"/>
        </w:rPr>
        <w:t>Respecto a</w:t>
      </w:r>
      <w:r>
        <w:rPr>
          <w:szCs w:val="26"/>
        </w:rPr>
        <w:t xml:space="preserve"> la accesibilidad a</w:t>
      </w:r>
      <w:r w:rsidRPr="0EDAC21C">
        <w:rPr>
          <w:szCs w:val="26"/>
        </w:rPr>
        <w:t xml:space="preserve"> las dotaciones, el siguiente plano muestra que los núcleos consolidados cercanos disponen de dotaciones de los que Erripagaña carece, si bien el vecindario puede utilizarlos en función del ayuntamiento al que pertenezcan</w:t>
      </w:r>
      <w:r>
        <w:rPr>
          <w:szCs w:val="26"/>
        </w:rPr>
        <w:t>.</w:t>
      </w:r>
    </w:p>
    <w:p w14:paraId="72F0C95B" w14:textId="7EFDAF23" w:rsidR="009B4CA5" w:rsidRDefault="009B4CA5" w:rsidP="009B4CA5">
      <w:pPr>
        <w:pStyle w:val="Textoindependiente"/>
        <w:jc w:val="both"/>
        <w:rPr>
          <w:rFonts w:ascii="Times New Roman" w:hAnsi="Times New Roman"/>
          <w:sz w:val="26"/>
          <w:szCs w:val="26"/>
        </w:rPr>
      </w:pPr>
      <w:r>
        <w:rPr>
          <w:noProof/>
        </w:rPr>
        <w:drawing>
          <wp:inline distT="0" distB="0" distL="0" distR="0" wp14:anchorId="6534D1FD" wp14:editId="7B4CD03A">
            <wp:extent cx="5682986" cy="34016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5836" cy="3403401"/>
                    </a:xfrm>
                    <a:prstGeom prst="rect">
                      <a:avLst/>
                    </a:prstGeom>
                  </pic:spPr>
                </pic:pic>
              </a:graphicData>
            </a:graphic>
          </wp:inline>
        </w:drawing>
      </w:r>
    </w:p>
    <w:p w14:paraId="0EB192DA" w14:textId="7DBA53D2" w:rsidR="00656BF9" w:rsidRDefault="00FA43B8" w:rsidP="00CF0D24">
      <w:pPr>
        <w:pStyle w:val="texto"/>
        <w:spacing w:before="240" w:after="140"/>
        <w:jc w:val="both"/>
        <w:rPr>
          <w:szCs w:val="26"/>
        </w:rPr>
      </w:pPr>
      <w:bookmarkStart w:id="33" w:name="_Toc163809488"/>
      <w:r>
        <w:rPr>
          <w:szCs w:val="26"/>
        </w:rPr>
        <w:t>El Gobierno de Navarra</w:t>
      </w:r>
      <w:r w:rsidR="002A6F07">
        <w:rPr>
          <w:szCs w:val="26"/>
        </w:rPr>
        <w:t>,</w:t>
      </w:r>
      <w:r w:rsidR="004C6D1B">
        <w:rPr>
          <w:szCs w:val="26"/>
        </w:rPr>
        <w:t xml:space="preserve"> tras analizar</w:t>
      </w:r>
      <w:r w:rsidR="00656BF9">
        <w:rPr>
          <w:szCs w:val="26"/>
        </w:rPr>
        <w:t xml:space="preserve"> las dotaciones de Erripagaña y las demandas vecinales</w:t>
      </w:r>
      <w:r w:rsidR="004C6D1B">
        <w:rPr>
          <w:szCs w:val="26"/>
        </w:rPr>
        <w:t>, ha llevado a cabo las siguientes actuaciones</w:t>
      </w:r>
      <w:r w:rsidR="00656BF9" w:rsidRPr="1063DCA5">
        <w:rPr>
          <w:szCs w:val="26"/>
        </w:rPr>
        <w:t>:</w:t>
      </w:r>
    </w:p>
    <w:p w14:paraId="74CD0B94" w14:textId="73E53868" w:rsidR="00B457EC" w:rsidRDefault="00B457EC" w:rsidP="00CF0D24">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Salud: se creó la Zona Básica de Salud Erripagaña</w:t>
      </w:r>
      <w:r w:rsidR="002A6F07">
        <w:t>,</w:t>
      </w:r>
      <w:r w:rsidR="40871B0E">
        <w:t xml:space="preserve"> estando</w:t>
      </w:r>
      <w:r>
        <w:t xml:space="preserve"> prevista la construcción de un centro de salud en la parcela dotacional destinada a este uso.</w:t>
      </w:r>
    </w:p>
    <w:p w14:paraId="7942234D" w14:textId="51F94476" w:rsidR="00B457EC" w:rsidRPr="00CC2980" w:rsidRDefault="00B457EC" w:rsidP="004F6A95">
      <w:pPr>
        <w:pStyle w:val="texto"/>
        <w:spacing w:after="140"/>
        <w:jc w:val="both"/>
        <w:rPr>
          <w:szCs w:val="26"/>
        </w:rPr>
      </w:pPr>
      <w:r w:rsidRPr="00CC2980">
        <w:rPr>
          <w:szCs w:val="26"/>
        </w:rPr>
        <w:t>Al respecto, el Servicio Navarro de Salud-Osasunbidea</w:t>
      </w:r>
      <w:r w:rsidR="00656BF9" w:rsidRPr="00CC2980">
        <w:rPr>
          <w:szCs w:val="26"/>
        </w:rPr>
        <w:t>,</w:t>
      </w:r>
      <w:r w:rsidRPr="00CC2980">
        <w:rPr>
          <w:szCs w:val="26"/>
        </w:rPr>
        <w:t xml:space="preserve"> en enero de 2024</w:t>
      </w:r>
      <w:r w:rsidR="00656BF9" w:rsidRPr="00CC2980">
        <w:rPr>
          <w:szCs w:val="26"/>
        </w:rPr>
        <w:t>,</w:t>
      </w:r>
      <w:r w:rsidRPr="00CC2980">
        <w:rPr>
          <w:szCs w:val="26"/>
        </w:rPr>
        <w:t xml:space="preserve"> publicó la licitación del proyecto de ejecución, dirección facultativa y coordinación de seguridad y salud del nuevo centro de salud de Erripagaña. El cronograma de este proyecto establece como fecha aproximada de apertura de este centro en el segundo semestre de 2028.</w:t>
      </w:r>
    </w:p>
    <w:p w14:paraId="4D0DF3B7" w14:textId="30C2FE6D" w:rsidR="003D1D3B" w:rsidRDefault="7E14F48E" w:rsidP="004F6A95">
      <w:pPr>
        <w:pStyle w:val="texto"/>
        <w:spacing w:after="140"/>
        <w:jc w:val="both"/>
        <w:rPr>
          <w:szCs w:val="26"/>
        </w:rPr>
      </w:pPr>
      <w:r w:rsidRPr="559263ED">
        <w:rPr>
          <w:szCs w:val="26"/>
        </w:rPr>
        <w:t xml:space="preserve">Está previsto que este centro, además de los servicios de atención primaria, preste también los servicios complementarios de </w:t>
      </w:r>
      <w:r w:rsidR="34E75F51" w:rsidRPr="559263ED">
        <w:rPr>
          <w:szCs w:val="26"/>
        </w:rPr>
        <w:t>C</w:t>
      </w:r>
      <w:r w:rsidRPr="559263ED">
        <w:rPr>
          <w:szCs w:val="26"/>
        </w:rPr>
        <w:t xml:space="preserve">entro de </w:t>
      </w:r>
      <w:r w:rsidR="2F326F69" w:rsidRPr="559263ED">
        <w:rPr>
          <w:szCs w:val="26"/>
        </w:rPr>
        <w:t>A</w:t>
      </w:r>
      <w:r w:rsidRPr="559263ED">
        <w:rPr>
          <w:szCs w:val="26"/>
        </w:rPr>
        <w:t xml:space="preserve">tención a la </w:t>
      </w:r>
      <w:r w:rsidR="0B946CDC" w:rsidRPr="559263ED">
        <w:rPr>
          <w:szCs w:val="26"/>
        </w:rPr>
        <w:t>M</w:t>
      </w:r>
      <w:r w:rsidRPr="559263ED">
        <w:rPr>
          <w:szCs w:val="26"/>
        </w:rPr>
        <w:t>ujer (trasladando el existente en el centro de Burlada a esta nueva ubicación).</w:t>
      </w:r>
    </w:p>
    <w:p w14:paraId="398F5784" w14:textId="77777777"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87BBC">
        <w:rPr>
          <w:szCs w:val="26"/>
          <w:lang w:val="es-ES_tradnl" w:eastAsia="en-US"/>
        </w:rPr>
        <w:lastRenderedPageBreak/>
        <w:t>Educación</w:t>
      </w:r>
      <w:r w:rsidRPr="0FCCA320">
        <w:rPr>
          <w:szCs w:val="26"/>
        </w:rPr>
        <w:t xml:space="preserve">: </w:t>
      </w:r>
    </w:p>
    <w:p w14:paraId="4B1D2603" w14:textId="0AA78E80" w:rsidR="00B457EC" w:rsidRDefault="7E14F48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sidRPr="559263ED">
        <w:rPr>
          <w:rFonts w:ascii="Times New Roman" w:hAnsi="Times New Roman" w:cs="Times New Roman"/>
          <w:sz w:val="26"/>
          <w:szCs w:val="26"/>
        </w:rPr>
        <w:t xml:space="preserve">Sobre la posibilidad de dotar </w:t>
      </w:r>
      <w:r w:rsidR="003748DB">
        <w:rPr>
          <w:rFonts w:ascii="Times New Roman" w:hAnsi="Times New Roman" w:cs="Times New Roman"/>
          <w:sz w:val="26"/>
          <w:szCs w:val="26"/>
        </w:rPr>
        <w:t>a Erripag</w:t>
      </w:r>
      <w:r w:rsidR="005B769C">
        <w:rPr>
          <w:rFonts w:ascii="Times New Roman" w:hAnsi="Times New Roman" w:cs="Times New Roman"/>
          <w:sz w:val="26"/>
          <w:szCs w:val="26"/>
        </w:rPr>
        <w:t>a</w:t>
      </w:r>
      <w:r w:rsidR="003748DB">
        <w:rPr>
          <w:rFonts w:ascii="Times New Roman" w:hAnsi="Times New Roman" w:cs="Times New Roman"/>
          <w:sz w:val="26"/>
          <w:szCs w:val="26"/>
        </w:rPr>
        <w:t>ña</w:t>
      </w:r>
      <w:r w:rsidRPr="559263ED">
        <w:rPr>
          <w:rFonts w:ascii="Times New Roman" w:hAnsi="Times New Roman" w:cs="Times New Roman"/>
          <w:sz w:val="26"/>
          <w:szCs w:val="26"/>
        </w:rPr>
        <w:t xml:space="preserve"> con un colegio y/o instituto, el Departamento de Educación consider</w:t>
      </w:r>
      <w:r w:rsidR="425CF0EA" w:rsidRPr="559263ED">
        <w:rPr>
          <w:rFonts w:ascii="Times New Roman" w:hAnsi="Times New Roman" w:cs="Times New Roman"/>
          <w:sz w:val="26"/>
          <w:szCs w:val="26"/>
        </w:rPr>
        <w:t>ó</w:t>
      </w:r>
      <w:r w:rsidRPr="559263ED">
        <w:rPr>
          <w:rFonts w:ascii="Times New Roman" w:hAnsi="Times New Roman" w:cs="Times New Roman"/>
          <w:sz w:val="26"/>
          <w:szCs w:val="26"/>
        </w:rPr>
        <w:t xml:space="preserve"> que la dotación educativa es suficiente para Pamplona y </w:t>
      </w:r>
      <w:r w:rsidR="425CF0EA" w:rsidRPr="559263ED">
        <w:rPr>
          <w:rFonts w:ascii="Times New Roman" w:hAnsi="Times New Roman" w:cs="Times New Roman"/>
          <w:sz w:val="26"/>
          <w:szCs w:val="26"/>
        </w:rPr>
        <w:t>su</w:t>
      </w:r>
      <w:r w:rsidRPr="559263ED">
        <w:rPr>
          <w:rFonts w:ascii="Times New Roman" w:hAnsi="Times New Roman" w:cs="Times New Roman"/>
          <w:sz w:val="26"/>
          <w:szCs w:val="26"/>
        </w:rPr>
        <w:t xml:space="preserve"> comarca, ya que se trata de una zona única. Asimismo, señala</w:t>
      </w:r>
      <w:r w:rsidR="425CF0EA" w:rsidRPr="559263ED">
        <w:rPr>
          <w:rFonts w:ascii="Times New Roman" w:hAnsi="Times New Roman" w:cs="Times New Roman"/>
          <w:sz w:val="26"/>
          <w:szCs w:val="26"/>
        </w:rPr>
        <w:t>ba</w:t>
      </w:r>
      <w:r w:rsidRPr="559263ED">
        <w:rPr>
          <w:rFonts w:ascii="Times New Roman" w:hAnsi="Times New Roman" w:cs="Times New Roman"/>
          <w:sz w:val="26"/>
          <w:szCs w:val="26"/>
        </w:rPr>
        <w:t xml:space="preserve"> que las necesidades </w:t>
      </w:r>
      <w:r w:rsidR="59B2E815" w:rsidRPr="004E16AD">
        <w:rPr>
          <w:rFonts w:ascii="Times New Roman" w:hAnsi="Times New Roman" w:cs="Times New Roman"/>
          <w:sz w:val="26"/>
          <w:szCs w:val="26"/>
        </w:rPr>
        <w:t>de Erripagaña</w:t>
      </w:r>
      <w:r w:rsidRPr="559263ED">
        <w:rPr>
          <w:rFonts w:ascii="Times New Roman" w:hAnsi="Times New Roman" w:cs="Times New Roman"/>
          <w:sz w:val="26"/>
          <w:szCs w:val="26"/>
        </w:rPr>
        <w:t xml:space="preserve"> pueden atenderse desde los nueve colegios existentes en el entorno cumpliendo todas las exigencias legales en cuanto a distancias, siendo el colegio de Mendillorri una opción adecuada. </w:t>
      </w:r>
    </w:p>
    <w:p w14:paraId="384830BC" w14:textId="3232FEC8" w:rsidR="00B457EC" w:rsidRDefault="00B457EC" w:rsidP="00CF0D24">
      <w:pPr>
        <w:pStyle w:val="texto"/>
        <w:spacing w:after="140"/>
        <w:jc w:val="both"/>
        <w:rPr>
          <w:szCs w:val="26"/>
        </w:rPr>
      </w:pPr>
      <w:r>
        <w:rPr>
          <w:szCs w:val="26"/>
        </w:rPr>
        <w:t xml:space="preserve">A pesar de lo </w:t>
      </w:r>
      <w:r w:rsidR="00656BF9">
        <w:rPr>
          <w:szCs w:val="26"/>
        </w:rPr>
        <w:t>anterior, el departamento incidía</w:t>
      </w:r>
      <w:r>
        <w:rPr>
          <w:szCs w:val="26"/>
        </w:rPr>
        <w:t xml:space="preserve"> en que habría que mejorar la seguridad del vial que separa Erripagaña y Mendillorri </w:t>
      </w:r>
      <w:r w:rsidRPr="00E91711">
        <w:rPr>
          <w:szCs w:val="26"/>
        </w:rPr>
        <w:t xml:space="preserve">reduciendo su tráfico, la velocidad </w:t>
      </w:r>
      <w:proofErr w:type="gramStart"/>
      <w:r w:rsidRPr="00E91711">
        <w:rPr>
          <w:szCs w:val="26"/>
        </w:rPr>
        <w:t>del mismo</w:t>
      </w:r>
      <w:proofErr w:type="gramEnd"/>
      <w:r w:rsidRPr="00E91711">
        <w:rPr>
          <w:szCs w:val="26"/>
        </w:rPr>
        <w:t xml:space="preserve"> y potenciando las conexiones transversales.</w:t>
      </w:r>
    </w:p>
    <w:p w14:paraId="44826880" w14:textId="69650B3B" w:rsidR="00B457EC" w:rsidRPr="00AD3E5A" w:rsidRDefault="00B457EC" w:rsidP="00CF0D24">
      <w:pPr>
        <w:pStyle w:val="texto"/>
        <w:spacing w:after="140"/>
        <w:jc w:val="both"/>
        <w:rPr>
          <w:szCs w:val="26"/>
        </w:rPr>
      </w:pPr>
      <w:r w:rsidRPr="0B551FDB">
        <w:rPr>
          <w:szCs w:val="26"/>
        </w:rPr>
        <w:t>No obstante, todo quedaría a expensas de las necesidades finales de escolarización de</w:t>
      </w:r>
      <w:r w:rsidR="003748DB">
        <w:rPr>
          <w:szCs w:val="26"/>
        </w:rPr>
        <w:t xml:space="preserve"> Erripagaña</w:t>
      </w:r>
      <w:r w:rsidR="72EB8B9F" w:rsidRPr="0B551FDB">
        <w:rPr>
          <w:szCs w:val="26"/>
        </w:rPr>
        <w:t>. En todo caso</w:t>
      </w:r>
      <w:r w:rsidRPr="0B551FDB">
        <w:rPr>
          <w:szCs w:val="26"/>
        </w:rPr>
        <w:t xml:space="preserve">, </w:t>
      </w:r>
      <w:r w:rsidR="0AE68B9B" w:rsidRPr="0B551FDB">
        <w:rPr>
          <w:szCs w:val="26"/>
        </w:rPr>
        <w:t>el departamento entiende que</w:t>
      </w:r>
      <w:r w:rsidRPr="0B551FDB">
        <w:rPr>
          <w:szCs w:val="26"/>
        </w:rPr>
        <w:t xml:space="preserve"> solo necesitaría una de las dos parcelas educativas previstas en el PSIS.</w:t>
      </w:r>
    </w:p>
    <w:p w14:paraId="5E88DD41" w14:textId="11F56BD3" w:rsidR="00B457EC" w:rsidRPr="004C6D1B" w:rsidRDefault="7E14F48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sidRPr="0B551FDB">
        <w:rPr>
          <w:rFonts w:ascii="Times New Roman" w:hAnsi="Times New Roman" w:cs="Times New Roman"/>
          <w:sz w:val="26"/>
          <w:szCs w:val="26"/>
        </w:rPr>
        <w:t xml:space="preserve">En cuanto a la enseñanza en el ciclo 0-3 años, el Departamento de Educación </w:t>
      </w:r>
      <w:r w:rsidR="4930896A" w:rsidRPr="0B551FDB">
        <w:rPr>
          <w:rFonts w:ascii="Times New Roman" w:hAnsi="Times New Roman" w:cs="Times New Roman"/>
          <w:sz w:val="26"/>
          <w:szCs w:val="26"/>
        </w:rPr>
        <w:t>adjudicó el</w:t>
      </w:r>
      <w:r w:rsidRPr="0B551FDB">
        <w:rPr>
          <w:rFonts w:ascii="Times New Roman" w:hAnsi="Times New Roman" w:cs="Times New Roman"/>
          <w:sz w:val="26"/>
          <w:szCs w:val="26"/>
        </w:rPr>
        <w:t xml:space="preserve"> contrato de obras para la construcción de una escuela infantil</w:t>
      </w:r>
      <w:r w:rsidR="4930896A" w:rsidRPr="0B551FDB">
        <w:rPr>
          <w:rFonts w:ascii="Times New Roman" w:hAnsi="Times New Roman" w:cs="Times New Roman"/>
          <w:sz w:val="26"/>
          <w:szCs w:val="26"/>
        </w:rPr>
        <w:t xml:space="preserve"> en </w:t>
      </w:r>
      <w:r w:rsidR="54B7C058" w:rsidRPr="0B551FDB">
        <w:rPr>
          <w:rFonts w:ascii="Times New Roman" w:hAnsi="Times New Roman" w:cs="Times New Roman"/>
          <w:sz w:val="26"/>
          <w:szCs w:val="26"/>
        </w:rPr>
        <w:t>junio de</w:t>
      </w:r>
      <w:r w:rsidR="4930896A" w:rsidRPr="0B551FDB">
        <w:rPr>
          <w:rFonts w:ascii="Times New Roman" w:hAnsi="Times New Roman" w:cs="Times New Roman"/>
          <w:sz w:val="26"/>
          <w:szCs w:val="26"/>
        </w:rPr>
        <w:t xml:space="preserve"> 2024.</w:t>
      </w:r>
      <w:r w:rsidR="346A2393" w:rsidRPr="0B551FDB">
        <w:rPr>
          <w:rFonts w:ascii="Times New Roman" w:hAnsi="Times New Roman" w:cs="Times New Roman"/>
          <w:sz w:val="26"/>
          <w:szCs w:val="26"/>
        </w:rPr>
        <w:t xml:space="preserve"> </w:t>
      </w:r>
      <w:r w:rsidRPr="0B551FDB">
        <w:rPr>
          <w:rFonts w:ascii="Times New Roman" w:hAnsi="Times New Roman" w:cs="Times New Roman"/>
          <w:sz w:val="26"/>
          <w:szCs w:val="26"/>
        </w:rPr>
        <w:t>Se estima que la nueva escuela infantil abrirá sus puertas para el curso 2025-2026.</w:t>
      </w:r>
    </w:p>
    <w:p w14:paraId="439CDD61" w14:textId="461CCDBA" w:rsidR="00B457EC" w:rsidRDefault="2DF9542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sidRPr="0B551FDB">
        <w:rPr>
          <w:rFonts w:ascii="Times New Roman" w:hAnsi="Times New Roman" w:cs="Times New Roman"/>
          <w:sz w:val="26"/>
          <w:szCs w:val="26"/>
        </w:rPr>
        <w:t xml:space="preserve">La cesión de la parcela del Ayuntamiento de Burlada al Departamento de Educación para la construcción del Centro de Idiomas </w:t>
      </w:r>
      <w:proofErr w:type="spellStart"/>
      <w:r w:rsidRPr="0B551FDB">
        <w:rPr>
          <w:rFonts w:ascii="Times New Roman" w:hAnsi="Times New Roman" w:cs="Times New Roman"/>
          <w:sz w:val="26"/>
          <w:szCs w:val="26"/>
        </w:rPr>
        <w:t>Euskaltegi</w:t>
      </w:r>
      <w:proofErr w:type="spellEnd"/>
      <w:r w:rsidRPr="0B551FDB">
        <w:rPr>
          <w:rFonts w:ascii="Times New Roman" w:hAnsi="Times New Roman" w:cs="Times New Roman"/>
          <w:sz w:val="26"/>
          <w:szCs w:val="26"/>
        </w:rPr>
        <w:t xml:space="preserve"> Zubiarte y el Centro de Recursos para la Enseñanza del Euskera, regulada en un borrador de convenio de abril de 2023, aún no se ha producido. El motivo es que el</w:t>
      </w:r>
      <w:r w:rsidR="4930896A" w:rsidRPr="0B551FDB">
        <w:rPr>
          <w:rFonts w:ascii="Times New Roman" w:hAnsi="Times New Roman" w:cs="Times New Roman"/>
          <w:sz w:val="26"/>
          <w:szCs w:val="26"/>
        </w:rPr>
        <w:t xml:space="preserve"> expediente de alteración de términos municipales</w:t>
      </w:r>
      <w:r w:rsidR="00115F16">
        <w:rPr>
          <w:rFonts w:ascii="Times New Roman" w:hAnsi="Times New Roman" w:cs="Times New Roman"/>
          <w:sz w:val="26"/>
          <w:szCs w:val="26"/>
        </w:rPr>
        <w:t>,</w:t>
      </w:r>
      <w:r w:rsidR="4930896A" w:rsidRPr="0B551FDB">
        <w:rPr>
          <w:rFonts w:ascii="Times New Roman" w:hAnsi="Times New Roman" w:cs="Times New Roman"/>
          <w:sz w:val="26"/>
          <w:szCs w:val="26"/>
        </w:rPr>
        <w:t xml:space="preserve"> aprobado por decreto foral en 2014</w:t>
      </w:r>
      <w:r w:rsidR="00115F16">
        <w:rPr>
          <w:rFonts w:ascii="Times New Roman" w:hAnsi="Times New Roman" w:cs="Times New Roman"/>
          <w:sz w:val="26"/>
          <w:szCs w:val="26"/>
        </w:rPr>
        <w:t>,</w:t>
      </w:r>
      <w:r w:rsidR="4930896A" w:rsidRPr="0B551FDB">
        <w:rPr>
          <w:rFonts w:ascii="Times New Roman" w:hAnsi="Times New Roman" w:cs="Times New Roman"/>
          <w:sz w:val="26"/>
          <w:szCs w:val="26"/>
        </w:rPr>
        <w:t xml:space="preserve"> está sin completar por </w:t>
      </w:r>
      <w:r w:rsidR="00975543">
        <w:rPr>
          <w:rFonts w:ascii="Times New Roman" w:hAnsi="Times New Roman" w:cs="Times New Roman"/>
          <w:sz w:val="26"/>
          <w:szCs w:val="26"/>
        </w:rPr>
        <w:t xml:space="preserve">la </w:t>
      </w:r>
      <w:r w:rsidR="4930896A" w:rsidRPr="0B551FDB">
        <w:rPr>
          <w:rFonts w:ascii="Times New Roman" w:hAnsi="Times New Roman" w:cs="Times New Roman"/>
          <w:sz w:val="26"/>
          <w:szCs w:val="26"/>
        </w:rPr>
        <w:t>falta de</w:t>
      </w:r>
      <w:r w:rsidR="00975543">
        <w:rPr>
          <w:rFonts w:ascii="Times New Roman" w:hAnsi="Times New Roman" w:cs="Times New Roman"/>
          <w:sz w:val="26"/>
          <w:szCs w:val="26"/>
        </w:rPr>
        <w:t>l traslado de jurisdicción de las parcelas de dominio público afectadas</w:t>
      </w:r>
      <w:r w:rsidR="4930896A" w:rsidRPr="0B551FDB">
        <w:rPr>
          <w:rFonts w:ascii="Times New Roman" w:hAnsi="Times New Roman" w:cs="Times New Roman"/>
          <w:sz w:val="26"/>
          <w:szCs w:val="26"/>
        </w:rPr>
        <w:t xml:space="preserve">. </w:t>
      </w:r>
    </w:p>
    <w:p w14:paraId="4BED2FEA" w14:textId="12CDD4BD" w:rsidR="00B45A5C" w:rsidRDefault="00F068AD" w:rsidP="00CF0D24">
      <w:pPr>
        <w:pStyle w:val="texto"/>
        <w:spacing w:after="140"/>
        <w:jc w:val="both"/>
        <w:rPr>
          <w:szCs w:val="26"/>
        </w:rPr>
      </w:pPr>
      <w:r>
        <w:rPr>
          <w:szCs w:val="26"/>
        </w:rPr>
        <w:t xml:space="preserve">Sobre estas </w:t>
      </w:r>
      <w:r w:rsidR="00B45A5C">
        <w:rPr>
          <w:szCs w:val="26"/>
        </w:rPr>
        <w:t>dota</w:t>
      </w:r>
      <w:r w:rsidR="00360A86">
        <w:rPr>
          <w:szCs w:val="26"/>
        </w:rPr>
        <w:t>ciones en concreto</w:t>
      </w:r>
      <w:r>
        <w:rPr>
          <w:szCs w:val="26"/>
        </w:rPr>
        <w:t xml:space="preserve"> señalamos que</w:t>
      </w:r>
      <w:r w:rsidR="00B45A5C">
        <w:rPr>
          <w:szCs w:val="26"/>
        </w:rPr>
        <w:t xml:space="preserve"> no son para Erripagaña en particular, sino que tienen carácter supramunicipal y prestarán servicios a toda Navarra. </w:t>
      </w:r>
    </w:p>
    <w:p w14:paraId="4EFB766F" w14:textId="69F2F26A"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Deporte: el </w:t>
      </w:r>
      <w:r w:rsidRPr="00A87BBC">
        <w:rPr>
          <w:szCs w:val="26"/>
          <w:lang w:val="es-ES_tradnl" w:eastAsia="en-US"/>
        </w:rPr>
        <w:t>Instituto</w:t>
      </w:r>
      <w:r>
        <w:t xml:space="preserve"> Navarro del Deporte</w:t>
      </w:r>
      <w:r w:rsidR="4F64BAF6">
        <w:t xml:space="preserve"> y Actividad Física</w:t>
      </w:r>
      <w:r>
        <w:t xml:space="preserve"> considera que hay escasez de dotaciones deportivas públicas en el entorno</w:t>
      </w:r>
      <w:r w:rsidR="4E44C4DB">
        <w:t xml:space="preserve"> y</w:t>
      </w:r>
      <w:r w:rsidR="00115F16">
        <w:t>,</w:t>
      </w:r>
      <w:r w:rsidR="4E44C4DB">
        <w:t xml:space="preserve"> en particular</w:t>
      </w:r>
      <w:r w:rsidR="00115F16">
        <w:t>,</w:t>
      </w:r>
      <w:r w:rsidR="4E44C4DB">
        <w:t xml:space="preserve"> que la dotación deportiva en Mendillorri es escasa</w:t>
      </w:r>
      <w:r>
        <w:t xml:space="preserve">. Considera, asimismo, que debería </w:t>
      </w:r>
      <w:r w:rsidR="39244044">
        <w:t>mantenerse</w:t>
      </w:r>
      <w:r>
        <w:t xml:space="preserve"> la parcela dotacional deportiva prevista en </w:t>
      </w:r>
      <w:r w:rsidR="0A417156">
        <w:t>este ámbit</w:t>
      </w:r>
      <w:r>
        <w:t xml:space="preserve">o. </w:t>
      </w:r>
      <w:r w:rsidR="00B45A5C">
        <w:t>La construcción</w:t>
      </w:r>
      <w:r>
        <w:t xml:space="preserve"> de estas infraestructuras</w:t>
      </w:r>
      <w:r w:rsidR="00C64D07">
        <w:t xml:space="preserve"> sin incidencia supramunicipal</w:t>
      </w:r>
      <w:r>
        <w:t xml:space="preserve"> y su mantenimiento es competencia municipal.</w:t>
      </w:r>
    </w:p>
    <w:p w14:paraId="55476F39" w14:textId="77777777" w:rsidR="00117D6A" w:rsidRDefault="00117D6A">
      <w:pPr>
        <w:rPr>
          <w:rFonts w:ascii="Arial" w:hAnsi="Arial"/>
          <w:i/>
          <w:iCs/>
          <w:color w:val="000000"/>
          <w:spacing w:val="10"/>
          <w:kern w:val="28"/>
          <w:sz w:val="25"/>
          <w:szCs w:val="26"/>
        </w:rPr>
      </w:pPr>
      <w:r>
        <w:br w:type="page"/>
      </w:r>
    </w:p>
    <w:p w14:paraId="1FFB658E" w14:textId="620AD983" w:rsidR="00B457EC" w:rsidRPr="00081A27" w:rsidRDefault="00B457EC" w:rsidP="00726F1D">
      <w:pPr>
        <w:pStyle w:val="atitulo3"/>
        <w:spacing w:before="240" w:after="120"/>
      </w:pPr>
      <w:r w:rsidRPr="00081A27">
        <w:lastRenderedPageBreak/>
        <w:t>Estado del desarrollo comercial y terciario</w:t>
      </w:r>
    </w:p>
    <w:bookmarkEnd w:id="33"/>
    <w:p w14:paraId="0A73BB47" w14:textId="6560339B" w:rsidR="00B457EC" w:rsidRPr="00CD6A79" w:rsidRDefault="7E14F48E" w:rsidP="00117D6A">
      <w:pPr>
        <w:pStyle w:val="texto"/>
        <w:spacing w:after="240"/>
        <w:jc w:val="both"/>
        <w:rPr>
          <w:szCs w:val="26"/>
        </w:rPr>
      </w:pPr>
      <w:r w:rsidRPr="559263ED">
        <w:rPr>
          <w:szCs w:val="26"/>
        </w:rPr>
        <w:t xml:space="preserve">El desarrollo comercial y terciario </w:t>
      </w:r>
      <w:r w:rsidR="003748DB">
        <w:rPr>
          <w:szCs w:val="26"/>
        </w:rPr>
        <w:t>de Erripagaña</w:t>
      </w:r>
      <w:r w:rsidRPr="559263ED">
        <w:rPr>
          <w:szCs w:val="26"/>
        </w:rPr>
        <w:t xml:space="preserve"> inicialmente estaba concentrado en un gran espacio comercial en el</w:t>
      </w:r>
      <w:r w:rsidR="7D064B50" w:rsidRPr="559263ED">
        <w:rPr>
          <w:szCs w:val="26"/>
        </w:rPr>
        <w:t xml:space="preserve"> </w:t>
      </w:r>
      <w:r w:rsidRPr="559263ED">
        <w:rPr>
          <w:szCs w:val="26"/>
        </w:rPr>
        <w:t>AR-2</w:t>
      </w:r>
      <w:r w:rsidR="00115F16">
        <w:rPr>
          <w:szCs w:val="26"/>
        </w:rPr>
        <w:t>. Sin</w:t>
      </w:r>
      <w:r w:rsidRPr="559263ED">
        <w:rPr>
          <w:szCs w:val="26"/>
        </w:rPr>
        <w:t xml:space="preserve"> embargo, la modificación del PSIS de </w:t>
      </w:r>
      <w:r w:rsidR="6EAB048A" w:rsidRPr="559263ED">
        <w:rPr>
          <w:szCs w:val="26"/>
        </w:rPr>
        <w:t>2022</w:t>
      </w:r>
      <w:r w:rsidRPr="559263ED">
        <w:rPr>
          <w:szCs w:val="26"/>
        </w:rPr>
        <w:t xml:space="preserve"> redujo</w:t>
      </w:r>
      <w:r w:rsidR="4EE7E6A3" w:rsidRPr="559263ED">
        <w:rPr>
          <w:szCs w:val="26"/>
        </w:rPr>
        <w:t xml:space="preserve"> la superficie</w:t>
      </w:r>
      <w:r w:rsidRPr="559263ED">
        <w:rPr>
          <w:szCs w:val="26"/>
        </w:rPr>
        <w:t xml:space="preserve"> en un 70 por ciento</w:t>
      </w:r>
      <w:r w:rsidR="00F068AD">
        <w:rPr>
          <w:szCs w:val="26"/>
        </w:rPr>
        <w:t>,</w:t>
      </w:r>
      <w:r w:rsidRPr="559263ED">
        <w:rPr>
          <w:szCs w:val="26"/>
        </w:rPr>
        <w:t xml:space="preserve"> pasando de 85.096 m² a 23.391 m² construidos. El resultado y su situación actual es la siguiente:</w:t>
      </w:r>
    </w:p>
    <w:tbl>
      <w:tblPr>
        <w:tblStyle w:val="Tablaconcuadrcula"/>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861"/>
        <w:gridCol w:w="3009"/>
        <w:gridCol w:w="2580"/>
        <w:gridCol w:w="2339"/>
      </w:tblGrid>
      <w:tr w:rsidR="00B457EC" w:rsidRPr="00CD6A79" w14:paraId="68C50DD3" w14:textId="77777777" w:rsidTr="002E63FA">
        <w:trPr>
          <w:trHeight w:val="255"/>
          <w:jc w:val="center"/>
        </w:trPr>
        <w:tc>
          <w:tcPr>
            <w:tcW w:w="851" w:type="dxa"/>
            <w:shd w:val="clear" w:color="auto" w:fill="FABF8F" w:themeFill="accent6" w:themeFillTint="99"/>
            <w:vAlign w:val="center"/>
          </w:tcPr>
          <w:p w14:paraId="14E4393C" w14:textId="77777777" w:rsidR="00B457EC" w:rsidRPr="00CD6A79" w:rsidRDefault="00B457EC" w:rsidP="00CF0D24">
            <w:pPr>
              <w:pStyle w:val="cuadroCabe"/>
              <w:spacing w:after="0"/>
              <w:rPr>
                <w:noProof/>
              </w:rPr>
            </w:pPr>
            <w:r w:rsidRPr="00CD6A79">
              <w:rPr>
                <w:noProof/>
              </w:rPr>
              <w:t xml:space="preserve">Área </w:t>
            </w:r>
          </w:p>
        </w:tc>
        <w:tc>
          <w:tcPr>
            <w:tcW w:w="2976" w:type="dxa"/>
            <w:shd w:val="clear" w:color="auto" w:fill="FABF8F" w:themeFill="accent6" w:themeFillTint="99"/>
            <w:vAlign w:val="center"/>
            <w:hideMark/>
          </w:tcPr>
          <w:p w14:paraId="12746D3E" w14:textId="2DD0A8FC" w:rsidR="00B457EC" w:rsidRPr="00CD6A79" w:rsidRDefault="00B457EC" w:rsidP="00CF0D24">
            <w:pPr>
              <w:pStyle w:val="cuadroCabe"/>
              <w:spacing w:after="0"/>
              <w:jc w:val="right"/>
              <w:rPr>
                <w:noProof/>
              </w:rPr>
            </w:pPr>
            <w:r w:rsidRPr="66290CDB">
              <w:rPr>
                <w:noProof/>
              </w:rPr>
              <w:t xml:space="preserve">Superficie </w:t>
            </w:r>
            <w:r w:rsidR="4B166D49" w:rsidRPr="66290CDB">
              <w:rPr>
                <w:noProof/>
              </w:rPr>
              <w:t xml:space="preserve">máxima </w:t>
            </w:r>
            <w:r w:rsidR="00CF0D24">
              <w:rPr>
                <w:noProof/>
              </w:rPr>
              <w:t xml:space="preserve">prevista </w:t>
            </w:r>
            <w:r w:rsidRPr="66290CDB">
              <w:t>(m</w:t>
            </w:r>
            <w:r w:rsidRPr="66290CDB">
              <w:rPr>
                <w:vertAlign w:val="superscript"/>
              </w:rPr>
              <w:t>2</w:t>
            </w:r>
            <w:r w:rsidRPr="66290CDB">
              <w:t>)</w:t>
            </w:r>
          </w:p>
        </w:tc>
        <w:tc>
          <w:tcPr>
            <w:tcW w:w="2552" w:type="dxa"/>
            <w:shd w:val="clear" w:color="auto" w:fill="FABF8F" w:themeFill="accent6" w:themeFillTint="99"/>
            <w:vAlign w:val="center"/>
            <w:hideMark/>
          </w:tcPr>
          <w:p w14:paraId="178FB114" w14:textId="4780B88D" w:rsidR="00B457EC" w:rsidRPr="00CD6A79" w:rsidRDefault="00360A86" w:rsidP="00CF0D24">
            <w:pPr>
              <w:pStyle w:val="cuadroCabe"/>
              <w:spacing w:after="0"/>
              <w:jc w:val="right"/>
              <w:rPr>
                <w:noProof/>
              </w:rPr>
            </w:pPr>
            <w:r>
              <w:rPr>
                <w:noProof/>
              </w:rPr>
              <w:t>Superficie c</w:t>
            </w:r>
            <w:r w:rsidR="00B457EC" w:rsidRPr="00CD6A79">
              <w:rPr>
                <w:noProof/>
              </w:rPr>
              <w:t>onstruida</w:t>
            </w:r>
            <w:r w:rsidR="00B457EC">
              <w:rPr>
                <w:noProof/>
              </w:rPr>
              <w:t xml:space="preserve"> </w:t>
            </w:r>
            <w:r w:rsidR="00B457EC" w:rsidRPr="00C56443">
              <w:t>(m</w:t>
            </w:r>
            <w:r w:rsidR="00B457EC" w:rsidRPr="00C56443">
              <w:rPr>
                <w:vertAlign w:val="superscript"/>
              </w:rPr>
              <w:t>2</w:t>
            </w:r>
            <w:r w:rsidR="00B457EC">
              <w:t>)</w:t>
            </w:r>
          </w:p>
        </w:tc>
        <w:tc>
          <w:tcPr>
            <w:tcW w:w="2313" w:type="dxa"/>
            <w:shd w:val="clear" w:color="auto" w:fill="FABF8F" w:themeFill="accent6" w:themeFillTint="99"/>
            <w:vAlign w:val="center"/>
            <w:hideMark/>
          </w:tcPr>
          <w:p w14:paraId="7E88FFAA" w14:textId="5C7750AB" w:rsidR="00B457EC" w:rsidRPr="00CD6A79" w:rsidRDefault="00B457EC" w:rsidP="00CF0D24">
            <w:pPr>
              <w:pStyle w:val="cuadroCabe"/>
              <w:spacing w:after="0"/>
              <w:jc w:val="right"/>
              <w:rPr>
                <w:noProof/>
              </w:rPr>
            </w:pPr>
            <w:r>
              <w:rPr>
                <w:noProof/>
              </w:rPr>
              <w:t>Porcentaje de ejecución</w:t>
            </w:r>
          </w:p>
        </w:tc>
      </w:tr>
      <w:tr w:rsidR="00B457EC" w:rsidRPr="00CD6A79" w14:paraId="28407904" w14:textId="77777777" w:rsidTr="00726F1D">
        <w:trPr>
          <w:trHeight w:val="227"/>
          <w:jc w:val="center"/>
        </w:trPr>
        <w:tc>
          <w:tcPr>
            <w:tcW w:w="851" w:type="dxa"/>
            <w:tcBorders>
              <w:bottom w:val="single" w:sz="2" w:space="0" w:color="auto"/>
            </w:tcBorders>
            <w:vAlign w:val="center"/>
            <w:hideMark/>
          </w:tcPr>
          <w:p w14:paraId="6AB0353C" w14:textId="77777777" w:rsidR="00B457EC" w:rsidRPr="00CD6A79" w:rsidRDefault="00B457EC" w:rsidP="00CF0D24">
            <w:pPr>
              <w:pStyle w:val="cuatexto"/>
              <w:spacing w:after="0"/>
              <w:rPr>
                <w:noProof/>
              </w:rPr>
            </w:pPr>
            <w:r w:rsidRPr="00CD6A79">
              <w:rPr>
                <w:noProof/>
              </w:rPr>
              <w:t>AR-1</w:t>
            </w:r>
          </w:p>
        </w:tc>
        <w:tc>
          <w:tcPr>
            <w:tcW w:w="2976" w:type="dxa"/>
            <w:tcBorders>
              <w:bottom w:val="single" w:sz="2" w:space="0" w:color="auto"/>
            </w:tcBorders>
            <w:vAlign w:val="center"/>
            <w:hideMark/>
          </w:tcPr>
          <w:p w14:paraId="04F739FC" w14:textId="77777777" w:rsidR="00B457EC" w:rsidRPr="00CD6A79" w:rsidRDefault="00B457EC" w:rsidP="00CF0D24">
            <w:pPr>
              <w:pStyle w:val="cuatexto"/>
              <w:spacing w:after="0"/>
              <w:ind w:left="-203" w:firstLine="203"/>
              <w:jc w:val="right"/>
              <w:rPr>
                <w:noProof/>
              </w:rPr>
            </w:pPr>
            <w:r>
              <w:rPr>
                <w:noProof/>
              </w:rPr>
              <w:t>13.768</w:t>
            </w:r>
            <w:r w:rsidRPr="00CD6A79">
              <w:rPr>
                <w:noProof/>
              </w:rPr>
              <w:t xml:space="preserve"> </w:t>
            </w:r>
          </w:p>
        </w:tc>
        <w:tc>
          <w:tcPr>
            <w:tcW w:w="2552" w:type="dxa"/>
            <w:tcBorders>
              <w:bottom w:val="single" w:sz="2" w:space="0" w:color="auto"/>
            </w:tcBorders>
            <w:vAlign w:val="center"/>
            <w:hideMark/>
          </w:tcPr>
          <w:p w14:paraId="1B781D57" w14:textId="77777777" w:rsidR="00B457EC" w:rsidRPr="00CD6A79" w:rsidRDefault="00B457EC" w:rsidP="00CF0D24">
            <w:pPr>
              <w:pStyle w:val="cuatexto"/>
              <w:spacing w:after="0"/>
              <w:jc w:val="right"/>
              <w:rPr>
                <w:noProof/>
              </w:rPr>
            </w:pPr>
            <w:r>
              <w:rPr>
                <w:noProof/>
              </w:rPr>
              <w:t>13.193</w:t>
            </w:r>
          </w:p>
        </w:tc>
        <w:tc>
          <w:tcPr>
            <w:tcW w:w="2313" w:type="dxa"/>
            <w:tcBorders>
              <w:bottom w:val="single" w:sz="2" w:space="0" w:color="auto"/>
            </w:tcBorders>
            <w:vAlign w:val="center"/>
            <w:hideMark/>
          </w:tcPr>
          <w:p w14:paraId="6A0A4D32" w14:textId="77777777" w:rsidR="00B457EC" w:rsidRPr="00CD6A79" w:rsidRDefault="00B457EC" w:rsidP="00CF0D24">
            <w:pPr>
              <w:pStyle w:val="cuatexto"/>
              <w:spacing w:after="0"/>
              <w:jc w:val="right"/>
              <w:rPr>
                <w:noProof/>
              </w:rPr>
            </w:pPr>
            <w:r>
              <w:rPr>
                <w:noProof/>
              </w:rPr>
              <w:t>96</w:t>
            </w:r>
          </w:p>
        </w:tc>
      </w:tr>
      <w:tr w:rsidR="00B457EC" w:rsidRPr="00CD6A79" w14:paraId="31613EF9" w14:textId="77777777" w:rsidTr="00726F1D">
        <w:trPr>
          <w:trHeight w:val="227"/>
          <w:jc w:val="center"/>
        </w:trPr>
        <w:tc>
          <w:tcPr>
            <w:tcW w:w="851" w:type="dxa"/>
            <w:tcBorders>
              <w:top w:val="single" w:sz="2" w:space="0" w:color="auto"/>
            </w:tcBorders>
            <w:vAlign w:val="center"/>
            <w:hideMark/>
          </w:tcPr>
          <w:p w14:paraId="4C6F5FFA" w14:textId="77777777" w:rsidR="00B457EC" w:rsidRPr="00CD6A79" w:rsidRDefault="00B457EC" w:rsidP="00CF0D24">
            <w:pPr>
              <w:pStyle w:val="cuatexto"/>
              <w:spacing w:after="0"/>
              <w:rPr>
                <w:noProof/>
              </w:rPr>
            </w:pPr>
            <w:r w:rsidRPr="00CD6A79">
              <w:rPr>
                <w:noProof/>
              </w:rPr>
              <w:t>AR-2</w:t>
            </w:r>
          </w:p>
        </w:tc>
        <w:tc>
          <w:tcPr>
            <w:tcW w:w="2976" w:type="dxa"/>
            <w:tcBorders>
              <w:top w:val="single" w:sz="2" w:space="0" w:color="auto"/>
            </w:tcBorders>
            <w:vAlign w:val="center"/>
            <w:hideMark/>
          </w:tcPr>
          <w:p w14:paraId="67C1C545" w14:textId="77777777" w:rsidR="00B457EC" w:rsidRPr="00CD6A79" w:rsidRDefault="00B457EC" w:rsidP="00CF0D24">
            <w:pPr>
              <w:pStyle w:val="cuatexto"/>
              <w:spacing w:after="0"/>
              <w:jc w:val="right"/>
              <w:rPr>
                <w:noProof/>
              </w:rPr>
            </w:pPr>
            <w:r>
              <w:rPr>
                <w:noProof/>
              </w:rPr>
              <w:t>23.391</w:t>
            </w:r>
            <w:r w:rsidRPr="00CD6A79">
              <w:rPr>
                <w:noProof/>
              </w:rPr>
              <w:t xml:space="preserve"> </w:t>
            </w:r>
          </w:p>
        </w:tc>
        <w:tc>
          <w:tcPr>
            <w:tcW w:w="2552" w:type="dxa"/>
            <w:tcBorders>
              <w:top w:val="single" w:sz="2" w:space="0" w:color="auto"/>
            </w:tcBorders>
            <w:vAlign w:val="center"/>
            <w:hideMark/>
          </w:tcPr>
          <w:p w14:paraId="0FB9E4E6" w14:textId="77777777" w:rsidR="00B457EC" w:rsidRPr="00CD6A79" w:rsidRDefault="00B457EC" w:rsidP="00CF0D24">
            <w:pPr>
              <w:pStyle w:val="cuatexto"/>
              <w:spacing w:after="0"/>
              <w:jc w:val="right"/>
              <w:rPr>
                <w:noProof/>
              </w:rPr>
            </w:pPr>
            <w:r>
              <w:rPr>
                <w:noProof/>
              </w:rPr>
              <w:t>-</w:t>
            </w:r>
          </w:p>
        </w:tc>
        <w:tc>
          <w:tcPr>
            <w:tcW w:w="2313" w:type="dxa"/>
            <w:tcBorders>
              <w:top w:val="single" w:sz="2" w:space="0" w:color="auto"/>
            </w:tcBorders>
            <w:vAlign w:val="center"/>
            <w:hideMark/>
          </w:tcPr>
          <w:p w14:paraId="698F168E" w14:textId="77777777" w:rsidR="00B457EC" w:rsidRPr="00CD6A79" w:rsidRDefault="00B457EC" w:rsidP="00CF0D24">
            <w:pPr>
              <w:pStyle w:val="cuatexto"/>
              <w:spacing w:after="0"/>
              <w:jc w:val="right"/>
              <w:rPr>
                <w:noProof/>
              </w:rPr>
            </w:pPr>
            <w:r>
              <w:rPr>
                <w:noProof/>
              </w:rPr>
              <w:t>-</w:t>
            </w:r>
          </w:p>
        </w:tc>
      </w:tr>
      <w:tr w:rsidR="00B457EC" w:rsidRPr="00CD6A79" w14:paraId="5D28F44E" w14:textId="77777777" w:rsidTr="002E63FA">
        <w:trPr>
          <w:trHeight w:val="255"/>
          <w:jc w:val="center"/>
        </w:trPr>
        <w:tc>
          <w:tcPr>
            <w:tcW w:w="851" w:type="dxa"/>
            <w:shd w:val="clear" w:color="auto" w:fill="FABF8F" w:themeFill="accent6" w:themeFillTint="99"/>
            <w:vAlign w:val="center"/>
            <w:hideMark/>
          </w:tcPr>
          <w:p w14:paraId="7AB993D2" w14:textId="77777777" w:rsidR="00B457EC" w:rsidRPr="00CD6A79" w:rsidRDefault="00B457EC" w:rsidP="00CF0D24">
            <w:pPr>
              <w:pStyle w:val="cuadroCabe"/>
              <w:spacing w:after="0"/>
              <w:rPr>
                <w:noProof/>
              </w:rPr>
            </w:pPr>
            <w:r>
              <w:rPr>
                <w:noProof/>
              </w:rPr>
              <w:t>Total</w:t>
            </w:r>
          </w:p>
        </w:tc>
        <w:tc>
          <w:tcPr>
            <w:tcW w:w="2976" w:type="dxa"/>
            <w:shd w:val="clear" w:color="auto" w:fill="FABF8F" w:themeFill="accent6" w:themeFillTint="99"/>
            <w:vAlign w:val="center"/>
            <w:hideMark/>
          </w:tcPr>
          <w:p w14:paraId="3C68D66D" w14:textId="77777777" w:rsidR="00B457EC" w:rsidRPr="00CD6A79" w:rsidRDefault="00B457EC" w:rsidP="00CF0D24">
            <w:pPr>
              <w:pStyle w:val="cuadroCabe"/>
              <w:spacing w:after="0"/>
              <w:jc w:val="right"/>
              <w:rPr>
                <w:noProof/>
              </w:rPr>
            </w:pPr>
            <w:r>
              <w:t>37.139</w:t>
            </w:r>
          </w:p>
        </w:tc>
        <w:tc>
          <w:tcPr>
            <w:tcW w:w="2552" w:type="dxa"/>
            <w:shd w:val="clear" w:color="auto" w:fill="FABF8F" w:themeFill="accent6" w:themeFillTint="99"/>
            <w:vAlign w:val="center"/>
            <w:hideMark/>
          </w:tcPr>
          <w:p w14:paraId="1CF6E63F" w14:textId="77777777" w:rsidR="00B457EC" w:rsidRPr="00CD6A79" w:rsidRDefault="00B457EC" w:rsidP="00CF0D24">
            <w:pPr>
              <w:pStyle w:val="cuadroCabe"/>
              <w:spacing w:after="0"/>
              <w:jc w:val="right"/>
              <w:rPr>
                <w:noProof/>
              </w:rPr>
            </w:pPr>
            <w:r>
              <w:rPr>
                <w:noProof/>
              </w:rPr>
              <w:t>13.193</w:t>
            </w:r>
          </w:p>
        </w:tc>
        <w:tc>
          <w:tcPr>
            <w:tcW w:w="2313" w:type="dxa"/>
            <w:shd w:val="clear" w:color="auto" w:fill="FABF8F" w:themeFill="accent6" w:themeFillTint="99"/>
            <w:vAlign w:val="center"/>
            <w:hideMark/>
          </w:tcPr>
          <w:p w14:paraId="46EBBFC6" w14:textId="77777777" w:rsidR="00B457EC" w:rsidRPr="00CD6A79" w:rsidRDefault="00B457EC" w:rsidP="00CF0D24">
            <w:pPr>
              <w:pStyle w:val="cuadroCabe"/>
              <w:spacing w:after="0"/>
              <w:jc w:val="right"/>
              <w:rPr>
                <w:noProof/>
              </w:rPr>
            </w:pPr>
            <w:r>
              <w:rPr>
                <w:noProof/>
              </w:rPr>
              <w:t>36</w:t>
            </w:r>
          </w:p>
        </w:tc>
      </w:tr>
    </w:tbl>
    <w:p w14:paraId="07314B53" w14:textId="7A174CFC" w:rsidR="00B457EC" w:rsidRDefault="00B457EC" w:rsidP="00117D6A">
      <w:pPr>
        <w:pStyle w:val="texto"/>
        <w:spacing w:before="240" w:after="140"/>
        <w:jc w:val="both"/>
        <w:rPr>
          <w:szCs w:val="26"/>
        </w:rPr>
      </w:pPr>
      <w:r w:rsidRPr="00CD6A79">
        <w:rPr>
          <w:szCs w:val="26"/>
        </w:rPr>
        <w:t xml:space="preserve">De estas superficies, los bajos comerciales y terciarios situados en el AR-1 han sido desarrollados </w:t>
      </w:r>
      <w:r>
        <w:rPr>
          <w:szCs w:val="26"/>
        </w:rPr>
        <w:t>prácticamente en su totalidad; por el c</w:t>
      </w:r>
      <w:r w:rsidRPr="00CD6A79">
        <w:rPr>
          <w:szCs w:val="26"/>
        </w:rPr>
        <w:t>ontrario</w:t>
      </w:r>
      <w:r>
        <w:rPr>
          <w:szCs w:val="26"/>
        </w:rPr>
        <w:t>,</w:t>
      </w:r>
      <w:r w:rsidRPr="00CD6A79">
        <w:rPr>
          <w:szCs w:val="26"/>
        </w:rPr>
        <w:t xml:space="preserve"> el AR-2 está totalmente sin desarrollar, cuando </w:t>
      </w:r>
      <w:r>
        <w:rPr>
          <w:szCs w:val="26"/>
        </w:rPr>
        <w:t>supone el 63 por ciento de la s</w:t>
      </w:r>
      <w:r w:rsidRPr="00CD6A79">
        <w:rPr>
          <w:szCs w:val="26"/>
        </w:rPr>
        <w:t xml:space="preserve">uperficie terciaria y comercial total prevista. Esta superficie terciaria que rodea la futura plaza, formada por bajos comerciales, se espera que constituya el principal espacio de estancia y encuentro </w:t>
      </w:r>
      <w:r w:rsidR="003748DB">
        <w:rPr>
          <w:szCs w:val="26"/>
        </w:rPr>
        <w:t>de Erripagaña</w:t>
      </w:r>
      <w:r w:rsidRPr="00CD6A79">
        <w:rPr>
          <w:szCs w:val="26"/>
        </w:rPr>
        <w:t>.</w:t>
      </w:r>
    </w:p>
    <w:p w14:paraId="092373B7" w14:textId="300C4E10" w:rsidR="00B457EC" w:rsidRPr="001E081A" w:rsidRDefault="7E14F48E" w:rsidP="00CF0D24">
      <w:pPr>
        <w:pStyle w:val="texto"/>
        <w:spacing w:after="140"/>
        <w:jc w:val="both"/>
        <w:rPr>
          <w:szCs w:val="26"/>
        </w:rPr>
      </w:pPr>
      <w:r w:rsidRPr="0B551FDB">
        <w:rPr>
          <w:szCs w:val="26"/>
        </w:rPr>
        <w:t xml:space="preserve">Considerando la realidad actual de lo efectivamente desarrollado, mostramos a continuación un plano donde se puede apreciar que la mayor parte de la actividad está concentrada en la Avenida </w:t>
      </w:r>
      <w:r w:rsidR="5F0F3A0A" w:rsidRPr="0B551FDB">
        <w:rPr>
          <w:szCs w:val="26"/>
        </w:rPr>
        <w:t xml:space="preserve">de </w:t>
      </w:r>
      <w:r w:rsidRPr="0B551FDB">
        <w:rPr>
          <w:szCs w:val="26"/>
        </w:rPr>
        <w:t>Erripagaña, donde se han situado bares y restaurantes, pequeños comercios y otras actividades similares a</w:t>
      </w:r>
      <w:r w:rsidR="024F9208" w:rsidRPr="0B551FDB">
        <w:rPr>
          <w:szCs w:val="26"/>
        </w:rPr>
        <w:t xml:space="preserve"> las</w:t>
      </w:r>
      <w:r w:rsidRPr="0B551FDB">
        <w:rPr>
          <w:szCs w:val="26"/>
        </w:rPr>
        <w:t xml:space="preserve"> de los núcleos del entorno. El resto del tejido residencial carece de actividad en sus plantas bajas o esta es mínima.</w:t>
      </w:r>
    </w:p>
    <w:p w14:paraId="301AEEAD" w14:textId="426B35D7" w:rsidR="00B457EC" w:rsidRDefault="00A31DB1" w:rsidP="00B457EC">
      <w:pPr>
        <w:pStyle w:val="Textoindependiente"/>
        <w:jc w:val="both"/>
        <w:rPr>
          <w:rFonts w:ascii="Times New Roman" w:hAnsi="Times New Roman"/>
        </w:rPr>
      </w:pPr>
      <w:bookmarkStart w:id="34" w:name="_Toc163809489"/>
      <w:r>
        <w:rPr>
          <w:noProof/>
        </w:rPr>
        <w:drawing>
          <wp:anchor distT="0" distB="0" distL="114300" distR="114300" simplePos="0" relativeHeight="251669504" behindDoc="1" locked="0" layoutInCell="1" allowOverlap="1" wp14:anchorId="7FCF9033" wp14:editId="6F7FA492">
            <wp:simplePos x="0" y="0"/>
            <wp:positionH relativeFrom="column">
              <wp:posOffset>635</wp:posOffset>
            </wp:positionH>
            <wp:positionV relativeFrom="paragraph">
              <wp:posOffset>1270</wp:posOffset>
            </wp:positionV>
            <wp:extent cx="5580000" cy="3481200"/>
            <wp:effectExtent l="0" t="0" r="1905"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80000" cy="3481200"/>
                    </a:xfrm>
                    <a:prstGeom prst="rect">
                      <a:avLst/>
                    </a:prstGeom>
                  </pic:spPr>
                </pic:pic>
              </a:graphicData>
            </a:graphic>
            <wp14:sizeRelH relativeFrom="margin">
              <wp14:pctWidth>0</wp14:pctWidth>
            </wp14:sizeRelH>
            <wp14:sizeRelV relativeFrom="margin">
              <wp14:pctHeight>0</wp14:pctHeight>
            </wp14:sizeRelV>
          </wp:anchor>
        </w:drawing>
      </w:r>
    </w:p>
    <w:p w14:paraId="1443295C" w14:textId="38CA1F75" w:rsidR="00B457EC" w:rsidRDefault="00B457EC" w:rsidP="00B457EC">
      <w:pPr>
        <w:pStyle w:val="Ttulo"/>
        <w:spacing w:after="57"/>
        <w:jc w:val="both"/>
        <w:outlineLvl w:val="1"/>
        <w:rPr>
          <w:rFonts w:ascii="Times New Roman" w:hAnsi="Times New Roman" w:cs="Times New Roman"/>
        </w:rPr>
      </w:pPr>
    </w:p>
    <w:p w14:paraId="6F965EF9" w14:textId="1EA5A478" w:rsidR="00B457EC" w:rsidRDefault="00B457EC" w:rsidP="00B457EC">
      <w:pPr>
        <w:pStyle w:val="Ttulo"/>
        <w:spacing w:after="57"/>
        <w:jc w:val="both"/>
        <w:outlineLvl w:val="1"/>
        <w:rPr>
          <w:rFonts w:ascii="Times New Roman" w:hAnsi="Times New Roman" w:cs="Times New Roman"/>
        </w:rPr>
      </w:pPr>
    </w:p>
    <w:p w14:paraId="76C66B44" w14:textId="56BFA29C" w:rsidR="00B457EC" w:rsidRDefault="00B457EC" w:rsidP="00B457EC">
      <w:pPr>
        <w:pStyle w:val="Ttulo"/>
        <w:spacing w:after="57"/>
        <w:jc w:val="both"/>
        <w:outlineLvl w:val="1"/>
        <w:rPr>
          <w:rFonts w:ascii="Times New Roman" w:hAnsi="Times New Roman" w:cs="Times New Roman"/>
        </w:rPr>
      </w:pPr>
    </w:p>
    <w:p w14:paraId="350E16CD" w14:textId="6474BA1E" w:rsidR="00B457EC" w:rsidRDefault="009B4CA5" w:rsidP="00B457EC">
      <w:pPr>
        <w:pStyle w:val="Ttulo"/>
        <w:spacing w:after="57"/>
        <w:jc w:val="both"/>
        <w:outlineLvl w:val="1"/>
        <w:rPr>
          <w:rFonts w:ascii="Times New Roman" w:hAnsi="Times New Roman" w:cs="Times New Roman"/>
        </w:rPr>
      </w:pPr>
      <w:r w:rsidRPr="004A71D1">
        <w:rPr>
          <w:rFonts w:ascii="Times New Roman" w:hAnsi="Times New Roman"/>
          <w:noProof/>
          <w:sz w:val="26"/>
          <w:szCs w:val="26"/>
        </w:rPr>
        <mc:AlternateContent>
          <mc:Choice Requires="wps">
            <w:drawing>
              <wp:anchor distT="45720" distB="45720" distL="114300" distR="114300" simplePos="0" relativeHeight="251662336" behindDoc="0" locked="0" layoutInCell="1" allowOverlap="1" wp14:anchorId="47B1E784" wp14:editId="36D98445">
                <wp:simplePos x="0" y="0"/>
                <wp:positionH relativeFrom="column">
                  <wp:posOffset>2316489</wp:posOffset>
                </wp:positionH>
                <wp:positionV relativeFrom="paragraph">
                  <wp:posOffset>305339</wp:posOffset>
                </wp:positionV>
                <wp:extent cx="1075690" cy="193675"/>
                <wp:effectExtent l="0" t="0" r="10160" b="158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3675"/>
                        </a:xfrm>
                        <a:prstGeom prst="rect">
                          <a:avLst/>
                        </a:prstGeom>
                        <a:solidFill>
                          <a:srgbClr val="FFFFFF"/>
                        </a:solidFill>
                        <a:ln w="9525">
                          <a:solidFill>
                            <a:srgbClr val="000000"/>
                          </a:solidFill>
                          <a:miter lim="800000"/>
                          <a:headEnd/>
                          <a:tailEnd/>
                        </a:ln>
                      </wps:spPr>
                      <wps:txbx>
                        <w:txbxContent>
                          <w:p w14:paraId="5A8DE3F5" w14:textId="77777777" w:rsidR="003809B8" w:rsidRPr="004A71D1" w:rsidRDefault="003809B8" w:rsidP="00B457EC">
                            <w:pPr>
                              <w:rPr>
                                <w:b/>
                                <w:sz w:val="14"/>
                                <w:szCs w:val="14"/>
                              </w:rPr>
                            </w:pPr>
                            <w:r w:rsidRPr="004A71D1">
                              <w:rPr>
                                <w:b/>
                                <w:sz w:val="14"/>
                                <w:szCs w:val="14"/>
                              </w:rPr>
                              <w:t>Avenida Erripagaña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1E784" id="Cuadro de texto 2" o:spid="_x0000_s1027" type="#_x0000_t202" style="position:absolute;left:0;text-align:left;margin-left:182.4pt;margin-top:24.05pt;width:84.7pt;height:1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AOEgIAACY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">
                <v:textbox>
                  <w:txbxContent>
                    <w:p w14:paraId="5A8DE3F5" w14:textId="77777777" w:rsidR="003809B8" w:rsidRPr="004A71D1" w:rsidRDefault="003809B8" w:rsidP="00B457EC">
                      <w:pPr>
                        <w:rPr>
                          <w:b/>
                          <w:sz w:val="14"/>
                          <w:szCs w:val="14"/>
                        </w:rPr>
                      </w:pPr>
                      <w:r w:rsidRPr="004A71D1">
                        <w:rPr>
                          <w:b/>
                          <w:sz w:val="14"/>
                          <w:szCs w:val="14"/>
                        </w:rPr>
                        <w:t>Avenida Erripagaña</w:t>
                      </w:r>
                    </w:p>
                  </w:txbxContent>
                </v:textbox>
                <w10:wrap type="square"/>
              </v:shape>
            </w:pict>
          </mc:Fallback>
        </mc:AlternateContent>
      </w:r>
    </w:p>
    <w:p w14:paraId="788D7D20" w14:textId="6D1501F6" w:rsidR="00B457EC" w:rsidRDefault="00DD7129" w:rsidP="00B457EC">
      <w:pPr>
        <w:pStyle w:val="Ttulo"/>
        <w:spacing w:after="57"/>
        <w:jc w:val="both"/>
        <w:outlineLvl w:val="1"/>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3EB9C0D6" wp14:editId="250133AE">
                <wp:simplePos x="0" y="0"/>
                <wp:positionH relativeFrom="margin">
                  <wp:align>center</wp:align>
                </wp:positionH>
                <wp:positionV relativeFrom="paragraph">
                  <wp:posOffset>88552</wp:posOffset>
                </wp:positionV>
                <wp:extent cx="169933" cy="202835"/>
                <wp:effectExtent l="38100" t="19050" r="20955" b="45085"/>
                <wp:wrapNone/>
                <wp:docPr id="4" name="Conector recto de flecha 4"/>
                <wp:cNvGraphicFramePr/>
                <a:graphic xmlns:a="http://schemas.openxmlformats.org/drawingml/2006/main">
                  <a:graphicData uri="http://schemas.microsoft.com/office/word/2010/wordprocessingShape">
                    <wps:wsp>
                      <wps:cNvCnPr/>
                      <wps:spPr>
                        <a:xfrm flipH="1">
                          <a:off x="0" y="0"/>
                          <a:ext cx="169933" cy="2028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C4CCF8" id="_x0000_t32" coordsize="21600,21600" o:spt="32" o:oned="t" path="m,l21600,21600e" filled="f">
                <v:path arrowok="t" fillok="f" o:connecttype="none"/>
                <o:lock v:ext="edit" shapetype="t"/>
              </v:shapetype>
              <v:shape id="Conector recto de flecha 4" o:spid="_x0000_s1026" type="#_x0000_t32" style="position:absolute;margin-left:0;margin-top:6.95pt;width:13.4pt;height:15.95pt;flip:x;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" strokecolor="black [3213]" strokeweight="2.25pt">
                <v:stroke endarrow="block"/>
                <w10:wrap anchorx="margin"/>
              </v:shape>
            </w:pict>
          </mc:Fallback>
        </mc:AlternateContent>
      </w:r>
    </w:p>
    <w:p w14:paraId="67063FD7" w14:textId="1A61194B" w:rsidR="00B457EC" w:rsidRDefault="00B457EC" w:rsidP="00B457EC">
      <w:pPr>
        <w:pStyle w:val="Ttulo"/>
        <w:spacing w:after="57"/>
        <w:jc w:val="both"/>
        <w:outlineLvl w:val="1"/>
        <w:rPr>
          <w:rFonts w:ascii="Times New Roman" w:hAnsi="Times New Roman" w:cs="Times New Roman"/>
        </w:rPr>
      </w:pPr>
    </w:p>
    <w:bookmarkEnd w:id="34"/>
    <w:p w14:paraId="14E82C4F" w14:textId="6FC0FF20" w:rsidR="00A30637" w:rsidRDefault="00A30637" w:rsidP="00B457EC">
      <w:pPr>
        <w:tabs>
          <w:tab w:val="left" w:pos="8647"/>
        </w:tabs>
        <w:spacing w:before="360" w:line="257" w:lineRule="auto"/>
        <w:ind w:firstLine="284"/>
        <w:rPr>
          <w:rFonts w:ascii="Arial" w:hAnsi="Arial" w:cs="Arial"/>
          <w:i/>
          <w:sz w:val="26"/>
          <w:szCs w:val="26"/>
        </w:rPr>
      </w:pPr>
    </w:p>
    <w:p w14:paraId="4C45CA76" w14:textId="77777777" w:rsidR="00DD7129" w:rsidRDefault="00DD7129" w:rsidP="00DD7129">
      <w:pPr>
        <w:rPr>
          <w:rFonts w:ascii="Arial" w:hAnsi="Arial" w:cs="Arial"/>
          <w:i/>
          <w:sz w:val="26"/>
          <w:szCs w:val="26"/>
        </w:rPr>
      </w:pPr>
    </w:p>
    <w:p w14:paraId="60499378" w14:textId="77777777" w:rsidR="00DD7129" w:rsidRDefault="00DD7129" w:rsidP="00DD7129">
      <w:pPr>
        <w:rPr>
          <w:rFonts w:ascii="Arial" w:hAnsi="Arial" w:cs="Arial"/>
          <w:i/>
          <w:sz w:val="26"/>
          <w:szCs w:val="26"/>
        </w:rPr>
      </w:pPr>
    </w:p>
    <w:p w14:paraId="4973B283" w14:textId="77777777" w:rsidR="00DD7129" w:rsidRDefault="00DD7129" w:rsidP="00DD7129">
      <w:pPr>
        <w:rPr>
          <w:rFonts w:ascii="Arial" w:hAnsi="Arial" w:cs="Arial"/>
          <w:i/>
          <w:sz w:val="26"/>
          <w:szCs w:val="26"/>
        </w:rPr>
      </w:pPr>
    </w:p>
    <w:p w14:paraId="5EB7352C" w14:textId="77777777" w:rsidR="00DD7129" w:rsidRDefault="00DD7129" w:rsidP="00DD7129">
      <w:pPr>
        <w:rPr>
          <w:rFonts w:ascii="Arial" w:hAnsi="Arial" w:cs="Arial"/>
          <w:i/>
          <w:sz w:val="26"/>
          <w:szCs w:val="26"/>
        </w:rPr>
      </w:pPr>
    </w:p>
    <w:p w14:paraId="552F9153" w14:textId="77777777" w:rsidR="00117D6A" w:rsidRDefault="00117D6A">
      <w:pPr>
        <w:rPr>
          <w:rFonts w:eastAsiaTheme="minorEastAsia"/>
          <w:spacing w:val="6"/>
          <w:sz w:val="26"/>
          <w:szCs w:val="26"/>
        </w:rPr>
      </w:pPr>
      <w:r>
        <w:rPr>
          <w:rFonts w:eastAsiaTheme="minorEastAsia"/>
          <w:szCs w:val="26"/>
        </w:rPr>
        <w:br w:type="page"/>
      </w:r>
    </w:p>
    <w:p w14:paraId="5E2B37EC" w14:textId="12C5383B" w:rsidR="005E1DCD" w:rsidRDefault="00DD7129" w:rsidP="00C610C4">
      <w:pPr>
        <w:pStyle w:val="texto"/>
        <w:spacing w:after="240"/>
        <w:jc w:val="both"/>
        <w:rPr>
          <w:rFonts w:eastAsiaTheme="minorEastAsia"/>
          <w:szCs w:val="26"/>
        </w:rPr>
      </w:pPr>
      <w:r w:rsidRPr="00DD7129">
        <w:rPr>
          <w:rFonts w:eastAsiaTheme="minorEastAsia"/>
          <w:szCs w:val="26"/>
        </w:rPr>
        <w:lastRenderedPageBreak/>
        <w:t xml:space="preserve">En cuanto a este desarrollo terciario en el AR2, en </w:t>
      </w:r>
      <w:r w:rsidR="00117D6A">
        <w:rPr>
          <w:rFonts w:eastAsiaTheme="minorEastAsia"/>
          <w:szCs w:val="26"/>
        </w:rPr>
        <w:t>abril</w:t>
      </w:r>
      <w:r w:rsidRPr="00DD7129">
        <w:rPr>
          <w:rFonts w:eastAsiaTheme="minorEastAsia"/>
          <w:szCs w:val="26"/>
        </w:rPr>
        <w:t xml:space="preserve"> de 2024 </w:t>
      </w:r>
      <w:r w:rsidR="00117D6A">
        <w:rPr>
          <w:rFonts w:eastAsiaTheme="minorEastAsia"/>
          <w:szCs w:val="26"/>
        </w:rPr>
        <w:t>consta la solicitud al Ayuntamiento de Burlada a una l</w:t>
      </w:r>
      <w:r w:rsidRPr="00DD7129">
        <w:rPr>
          <w:rFonts w:eastAsiaTheme="minorEastAsia"/>
          <w:szCs w:val="26"/>
        </w:rPr>
        <w:t>i</w:t>
      </w:r>
      <w:r w:rsidR="00522A57">
        <w:rPr>
          <w:rFonts w:eastAsiaTheme="minorEastAsia"/>
          <w:szCs w:val="26"/>
        </w:rPr>
        <w:t xml:space="preserve">cencia de obra y actividad </w:t>
      </w:r>
      <w:r w:rsidR="003978A5">
        <w:rPr>
          <w:rFonts w:eastAsiaTheme="minorEastAsia"/>
          <w:szCs w:val="26"/>
        </w:rPr>
        <w:t xml:space="preserve">para construir un edificio que desarrolle actividad comercial en su planta baja, un uso </w:t>
      </w:r>
      <w:proofErr w:type="spellStart"/>
      <w:r w:rsidR="003978A5">
        <w:rPr>
          <w:rFonts w:eastAsiaTheme="minorEastAsia"/>
          <w:szCs w:val="26"/>
        </w:rPr>
        <w:t>coliving</w:t>
      </w:r>
      <w:proofErr w:type="spellEnd"/>
      <w:r w:rsidR="003978A5">
        <w:rPr>
          <w:rFonts w:eastAsiaTheme="minorEastAsia"/>
          <w:szCs w:val="26"/>
        </w:rPr>
        <w:t xml:space="preserve"> en plantas baja, entreplanta, primera y segunda, y con un </w:t>
      </w:r>
      <w:proofErr w:type="gramStart"/>
      <w:r w:rsidR="003978A5">
        <w:rPr>
          <w:rFonts w:eastAsiaTheme="minorEastAsia"/>
          <w:szCs w:val="26"/>
        </w:rPr>
        <w:t>parking</w:t>
      </w:r>
      <w:proofErr w:type="gramEnd"/>
      <w:r w:rsidR="003978A5">
        <w:rPr>
          <w:rFonts w:eastAsiaTheme="minorEastAsia"/>
          <w:szCs w:val="26"/>
        </w:rPr>
        <w:t xml:space="preserve"> privado subterráneo.</w:t>
      </w:r>
      <w:r w:rsidR="001E45EF">
        <w:rPr>
          <w:rFonts w:eastAsiaTheme="minorEastAsia"/>
          <w:szCs w:val="26"/>
        </w:rPr>
        <w:t xml:space="preserve"> Esta solicitud plantea la ocupación de dos unidades morfológicas del AR2 de acuerdo al siguiente detalle</w:t>
      </w:r>
    </w:p>
    <w:tbl>
      <w:tblPr>
        <w:tblStyle w:val="Tablaconcuadrcula"/>
        <w:tblW w:w="876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678"/>
        <w:gridCol w:w="4088"/>
      </w:tblGrid>
      <w:tr w:rsidR="001E45EF" w:rsidRPr="00CD6A79" w14:paraId="0680D277" w14:textId="77777777" w:rsidTr="002E63FA">
        <w:trPr>
          <w:trHeight w:val="222"/>
          <w:jc w:val="center"/>
        </w:trPr>
        <w:tc>
          <w:tcPr>
            <w:tcW w:w="8766" w:type="dxa"/>
            <w:gridSpan w:val="2"/>
            <w:tcBorders>
              <w:bottom w:val="single" w:sz="2" w:space="0" w:color="auto"/>
            </w:tcBorders>
            <w:shd w:val="clear" w:color="auto" w:fill="FABF8F" w:themeFill="accent6" w:themeFillTint="99"/>
            <w:vAlign w:val="center"/>
          </w:tcPr>
          <w:p w14:paraId="262C247F" w14:textId="41F97C4C" w:rsidR="001E45EF" w:rsidRDefault="001E45EF" w:rsidP="001E45EF">
            <w:pPr>
              <w:pStyle w:val="cuadroCabe"/>
              <w:spacing w:after="0" w:line="240" w:lineRule="auto"/>
              <w:jc w:val="center"/>
              <w:rPr>
                <w:noProof/>
              </w:rPr>
            </w:pPr>
            <w:r>
              <w:rPr>
                <w:noProof/>
              </w:rPr>
              <w:t>Unidad morfológica J</w:t>
            </w:r>
          </w:p>
        </w:tc>
      </w:tr>
      <w:tr w:rsidR="00E66764" w:rsidRPr="00CD6A79" w14:paraId="6F6463D7" w14:textId="77777777" w:rsidTr="002E63FA">
        <w:trPr>
          <w:trHeight w:val="227"/>
          <w:jc w:val="center"/>
        </w:trPr>
        <w:tc>
          <w:tcPr>
            <w:tcW w:w="4678" w:type="dxa"/>
            <w:tcBorders>
              <w:top w:val="single" w:sz="2" w:space="0" w:color="auto"/>
            </w:tcBorders>
            <w:shd w:val="clear" w:color="auto" w:fill="FABF8F" w:themeFill="accent6" w:themeFillTint="99"/>
            <w:vAlign w:val="center"/>
          </w:tcPr>
          <w:p w14:paraId="7291F593" w14:textId="37921AC4" w:rsidR="00E66764" w:rsidRPr="00CD6A79" w:rsidRDefault="00E66764" w:rsidP="00C610C4">
            <w:pPr>
              <w:pStyle w:val="cuadroCabe"/>
              <w:spacing w:after="0" w:line="240" w:lineRule="auto"/>
              <w:rPr>
                <w:noProof/>
              </w:rPr>
            </w:pPr>
            <w:r>
              <w:rPr>
                <w:noProof/>
              </w:rPr>
              <w:t>Uso</w:t>
            </w:r>
          </w:p>
        </w:tc>
        <w:tc>
          <w:tcPr>
            <w:tcW w:w="4088" w:type="dxa"/>
            <w:tcBorders>
              <w:top w:val="single" w:sz="2" w:space="0" w:color="auto"/>
            </w:tcBorders>
            <w:shd w:val="clear" w:color="auto" w:fill="FABF8F" w:themeFill="accent6" w:themeFillTint="99"/>
            <w:vAlign w:val="center"/>
            <w:hideMark/>
          </w:tcPr>
          <w:p w14:paraId="29036F45" w14:textId="77777777" w:rsidR="00E66764" w:rsidRPr="00CD6A79" w:rsidRDefault="00E66764" w:rsidP="00C610C4">
            <w:pPr>
              <w:pStyle w:val="cuadroCabe"/>
              <w:spacing w:after="0" w:line="240" w:lineRule="auto"/>
              <w:jc w:val="right"/>
              <w:rPr>
                <w:noProof/>
              </w:rPr>
            </w:pPr>
            <w:r>
              <w:rPr>
                <w:noProof/>
              </w:rPr>
              <w:t>Superficie c</w:t>
            </w:r>
            <w:r w:rsidRPr="00CD6A79">
              <w:rPr>
                <w:noProof/>
              </w:rPr>
              <w:t>onstruida</w:t>
            </w:r>
            <w:r>
              <w:rPr>
                <w:noProof/>
              </w:rPr>
              <w:t xml:space="preserve"> </w:t>
            </w:r>
            <w:r w:rsidRPr="00C56443">
              <w:t>(m</w:t>
            </w:r>
            <w:r w:rsidRPr="00C56443">
              <w:rPr>
                <w:vertAlign w:val="superscript"/>
              </w:rPr>
              <w:t>2</w:t>
            </w:r>
            <w:r>
              <w:t>)</w:t>
            </w:r>
          </w:p>
        </w:tc>
      </w:tr>
      <w:tr w:rsidR="00E66764" w:rsidRPr="00CD6A79" w14:paraId="1CFB7952" w14:textId="77777777" w:rsidTr="009D0C52">
        <w:trPr>
          <w:trHeight w:val="227"/>
          <w:jc w:val="center"/>
        </w:trPr>
        <w:tc>
          <w:tcPr>
            <w:tcW w:w="4678" w:type="dxa"/>
            <w:tcBorders>
              <w:bottom w:val="single" w:sz="2" w:space="0" w:color="auto"/>
            </w:tcBorders>
            <w:vAlign w:val="center"/>
          </w:tcPr>
          <w:p w14:paraId="32618274" w14:textId="0111468B" w:rsidR="00E66764" w:rsidRPr="00CD6A79" w:rsidRDefault="00E66764" w:rsidP="007A25B3">
            <w:pPr>
              <w:pStyle w:val="cuatexto"/>
              <w:spacing w:after="0" w:line="240" w:lineRule="auto"/>
              <w:rPr>
                <w:noProof/>
              </w:rPr>
            </w:pPr>
            <w:r>
              <w:rPr>
                <w:noProof/>
              </w:rPr>
              <w:t>Hotelero y terciario según modelo coliving</w:t>
            </w:r>
            <w:r w:rsidR="007A25B3">
              <w:rPr>
                <w:noProof/>
              </w:rPr>
              <w:t xml:space="preserve"> para 103 habitaciones con 121 camas disponibles</w:t>
            </w:r>
          </w:p>
        </w:tc>
        <w:tc>
          <w:tcPr>
            <w:tcW w:w="4088" w:type="dxa"/>
            <w:tcBorders>
              <w:bottom w:val="single" w:sz="2" w:space="0" w:color="auto"/>
            </w:tcBorders>
            <w:vAlign w:val="center"/>
          </w:tcPr>
          <w:p w14:paraId="7A4DFD4D" w14:textId="3BB845F2" w:rsidR="00E66764" w:rsidRDefault="00E66764" w:rsidP="00C610C4">
            <w:pPr>
              <w:pStyle w:val="cuatexto"/>
              <w:spacing w:after="0" w:line="240" w:lineRule="auto"/>
              <w:jc w:val="right"/>
              <w:rPr>
                <w:noProof/>
              </w:rPr>
            </w:pPr>
            <w:r>
              <w:rPr>
                <w:noProof/>
              </w:rPr>
              <w:t>8.010</w:t>
            </w:r>
          </w:p>
        </w:tc>
      </w:tr>
      <w:tr w:rsidR="00E66764" w:rsidRPr="00CD6A79" w14:paraId="1C0B29BA" w14:textId="77777777" w:rsidTr="00955290">
        <w:trPr>
          <w:trHeight w:val="255"/>
          <w:jc w:val="center"/>
        </w:trPr>
        <w:tc>
          <w:tcPr>
            <w:tcW w:w="4678" w:type="dxa"/>
            <w:tcBorders>
              <w:top w:val="single" w:sz="2" w:space="0" w:color="auto"/>
              <w:bottom w:val="single" w:sz="2" w:space="0" w:color="auto"/>
            </w:tcBorders>
            <w:vAlign w:val="center"/>
          </w:tcPr>
          <w:p w14:paraId="43E95B60" w14:textId="3CBDFB36" w:rsidR="00E66764" w:rsidRPr="00CD6A79" w:rsidRDefault="00E66764" w:rsidP="00C610C4">
            <w:pPr>
              <w:pStyle w:val="cuatexto"/>
              <w:spacing w:after="0" w:line="240" w:lineRule="auto"/>
              <w:rPr>
                <w:noProof/>
              </w:rPr>
            </w:pPr>
            <w:r>
              <w:rPr>
                <w:noProof/>
              </w:rPr>
              <w:t>Sala de ventas, supermercado</w:t>
            </w:r>
          </w:p>
        </w:tc>
        <w:tc>
          <w:tcPr>
            <w:tcW w:w="4088" w:type="dxa"/>
            <w:tcBorders>
              <w:top w:val="single" w:sz="2" w:space="0" w:color="auto"/>
              <w:bottom w:val="single" w:sz="2" w:space="0" w:color="auto"/>
            </w:tcBorders>
            <w:vAlign w:val="center"/>
          </w:tcPr>
          <w:p w14:paraId="7C993174" w14:textId="6CB0B104" w:rsidR="00E66764" w:rsidRDefault="00E66764" w:rsidP="00C610C4">
            <w:pPr>
              <w:pStyle w:val="cuatexto"/>
              <w:spacing w:after="0" w:line="240" w:lineRule="auto"/>
              <w:jc w:val="right"/>
              <w:rPr>
                <w:noProof/>
              </w:rPr>
            </w:pPr>
            <w:r>
              <w:rPr>
                <w:noProof/>
              </w:rPr>
              <w:t>4.261</w:t>
            </w:r>
          </w:p>
        </w:tc>
      </w:tr>
      <w:tr w:rsidR="00E66764" w:rsidRPr="00CD6A79" w14:paraId="3281389C" w14:textId="77777777" w:rsidTr="009D0C52">
        <w:trPr>
          <w:trHeight w:val="255"/>
          <w:jc w:val="center"/>
        </w:trPr>
        <w:tc>
          <w:tcPr>
            <w:tcW w:w="4678" w:type="dxa"/>
            <w:tcBorders>
              <w:top w:val="single" w:sz="2" w:space="0" w:color="auto"/>
              <w:bottom w:val="single" w:sz="2" w:space="0" w:color="auto"/>
            </w:tcBorders>
            <w:vAlign w:val="center"/>
          </w:tcPr>
          <w:p w14:paraId="2777B4B0" w14:textId="567026F6" w:rsidR="00E66764" w:rsidRPr="00CD6A79" w:rsidRDefault="00E66764" w:rsidP="00C610C4">
            <w:pPr>
              <w:pStyle w:val="cuatexto"/>
              <w:spacing w:after="0" w:line="240" w:lineRule="auto"/>
              <w:rPr>
                <w:noProof/>
              </w:rPr>
            </w:pPr>
            <w:r>
              <w:rPr>
                <w:noProof/>
              </w:rPr>
              <w:t>Almacenes, laboratorios y servicios</w:t>
            </w:r>
          </w:p>
        </w:tc>
        <w:tc>
          <w:tcPr>
            <w:tcW w:w="4088" w:type="dxa"/>
            <w:tcBorders>
              <w:top w:val="single" w:sz="2" w:space="0" w:color="auto"/>
              <w:bottom w:val="single" w:sz="2" w:space="0" w:color="auto"/>
            </w:tcBorders>
            <w:vAlign w:val="center"/>
          </w:tcPr>
          <w:p w14:paraId="7084D235" w14:textId="01608337" w:rsidR="00E66764" w:rsidRDefault="00E66764" w:rsidP="00C610C4">
            <w:pPr>
              <w:pStyle w:val="cuatexto"/>
              <w:spacing w:after="0" w:line="240" w:lineRule="auto"/>
              <w:jc w:val="right"/>
              <w:rPr>
                <w:noProof/>
              </w:rPr>
            </w:pPr>
            <w:r>
              <w:rPr>
                <w:noProof/>
              </w:rPr>
              <w:t>1.125</w:t>
            </w:r>
          </w:p>
        </w:tc>
      </w:tr>
      <w:tr w:rsidR="00E66764" w:rsidRPr="00CD6A79" w14:paraId="2F552152" w14:textId="77777777" w:rsidTr="00955290">
        <w:trPr>
          <w:trHeight w:val="255"/>
          <w:jc w:val="center"/>
        </w:trPr>
        <w:tc>
          <w:tcPr>
            <w:tcW w:w="4678" w:type="dxa"/>
            <w:tcBorders>
              <w:top w:val="single" w:sz="2" w:space="0" w:color="auto"/>
              <w:bottom w:val="single" w:sz="4" w:space="0" w:color="auto"/>
            </w:tcBorders>
            <w:vAlign w:val="center"/>
          </w:tcPr>
          <w:p w14:paraId="3B39256F" w14:textId="08087BE6" w:rsidR="00E66764" w:rsidRPr="00CD6A79" w:rsidRDefault="00E66764" w:rsidP="00C610C4">
            <w:pPr>
              <w:pStyle w:val="cuatexto"/>
              <w:spacing w:after="0" w:line="240" w:lineRule="auto"/>
              <w:rPr>
                <w:noProof/>
              </w:rPr>
            </w:pPr>
            <w:r>
              <w:rPr>
                <w:noProof/>
              </w:rPr>
              <w:t>Escaleras</w:t>
            </w:r>
          </w:p>
        </w:tc>
        <w:tc>
          <w:tcPr>
            <w:tcW w:w="4088" w:type="dxa"/>
            <w:tcBorders>
              <w:top w:val="single" w:sz="2" w:space="0" w:color="auto"/>
              <w:bottom w:val="single" w:sz="4" w:space="0" w:color="auto"/>
            </w:tcBorders>
            <w:vAlign w:val="center"/>
          </w:tcPr>
          <w:p w14:paraId="21FE2EC6" w14:textId="3109F67E" w:rsidR="00E66764" w:rsidRDefault="00E66764" w:rsidP="00C610C4">
            <w:pPr>
              <w:pStyle w:val="cuatexto"/>
              <w:spacing w:after="0" w:line="240" w:lineRule="auto"/>
              <w:jc w:val="right"/>
              <w:rPr>
                <w:noProof/>
              </w:rPr>
            </w:pPr>
            <w:r>
              <w:rPr>
                <w:noProof/>
              </w:rPr>
              <w:t>59</w:t>
            </w:r>
          </w:p>
        </w:tc>
      </w:tr>
      <w:tr w:rsidR="00E66764" w:rsidRPr="00CD6A79" w14:paraId="3501C534" w14:textId="77777777" w:rsidTr="00955290">
        <w:trPr>
          <w:trHeight w:val="255"/>
          <w:jc w:val="center"/>
        </w:trPr>
        <w:tc>
          <w:tcPr>
            <w:tcW w:w="4678" w:type="dxa"/>
            <w:tcBorders>
              <w:top w:val="single" w:sz="4" w:space="0" w:color="auto"/>
            </w:tcBorders>
            <w:shd w:val="clear" w:color="auto" w:fill="FABF8F" w:themeFill="accent6" w:themeFillTint="99"/>
            <w:vAlign w:val="center"/>
            <w:hideMark/>
          </w:tcPr>
          <w:p w14:paraId="32C5EE0B" w14:textId="77777777" w:rsidR="00E66764" w:rsidRPr="00CD6A79" w:rsidRDefault="00E66764" w:rsidP="00C610C4">
            <w:pPr>
              <w:pStyle w:val="cuadroCabe"/>
              <w:spacing w:after="0" w:line="240" w:lineRule="auto"/>
              <w:rPr>
                <w:noProof/>
              </w:rPr>
            </w:pPr>
            <w:r>
              <w:rPr>
                <w:noProof/>
              </w:rPr>
              <w:t>Total</w:t>
            </w:r>
          </w:p>
        </w:tc>
        <w:tc>
          <w:tcPr>
            <w:tcW w:w="4088" w:type="dxa"/>
            <w:tcBorders>
              <w:top w:val="single" w:sz="4" w:space="0" w:color="auto"/>
            </w:tcBorders>
            <w:shd w:val="clear" w:color="auto" w:fill="FABF8F" w:themeFill="accent6" w:themeFillTint="99"/>
            <w:vAlign w:val="center"/>
            <w:hideMark/>
          </w:tcPr>
          <w:p w14:paraId="2638069D" w14:textId="0855E0CA" w:rsidR="00E66764" w:rsidRPr="00CD6A79" w:rsidRDefault="00E66764" w:rsidP="007A25B3">
            <w:pPr>
              <w:pStyle w:val="cuadroCabe"/>
              <w:spacing w:after="0" w:line="240" w:lineRule="auto"/>
              <w:jc w:val="right"/>
              <w:rPr>
                <w:noProof/>
              </w:rPr>
            </w:pPr>
            <w:r>
              <w:rPr>
                <w:noProof/>
              </w:rPr>
              <w:t>13.</w:t>
            </w:r>
            <w:r w:rsidR="007A25B3">
              <w:rPr>
                <w:noProof/>
              </w:rPr>
              <w:t>455</w:t>
            </w:r>
          </w:p>
        </w:tc>
      </w:tr>
      <w:tr w:rsidR="001E45EF" w:rsidRPr="00CD6A79" w14:paraId="7D11B8D7" w14:textId="77777777" w:rsidTr="001E45EF">
        <w:trPr>
          <w:trHeight w:val="255"/>
          <w:jc w:val="center"/>
        </w:trPr>
        <w:tc>
          <w:tcPr>
            <w:tcW w:w="4678" w:type="dxa"/>
            <w:shd w:val="clear" w:color="auto" w:fill="auto"/>
            <w:vAlign w:val="center"/>
          </w:tcPr>
          <w:p w14:paraId="5676E4D9" w14:textId="77777777" w:rsidR="001E45EF" w:rsidRDefault="001E45EF" w:rsidP="001E45EF">
            <w:pPr>
              <w:pStyle w:val="cuadroCabe"/>
              <w:spacing w:after="0" w:line="240" w:lineRule="auto"/>
              <w:rPr>
                <w:noProof/>
              </w:rPr>
            </w:pPr>
          </w:p>
        </w:tc>
        <w:tc>
          <w:tcPr>
            <w:tcW w:w="4088" w:type="dxa"/>
            <w:shd w:val="clear" w:color="auto" w:fill="auto"/>
            <w:vAlign w:val="center"/>
          </w:tcPr>
          <w:p w14:paraId="2A363811" w14:textId="77777777" w:rsidR="001E45EF" w:rsidRDefault="001E45EF" w:rsidP="001E45EF">
            <w:pPr>
              <w:pStyle w:val="cuadroCabe"/>
              <w:spacing w:after="0" w:line="240" w:lineRule="auto"/>
              <w:jc w:val="right"/>
              <w:rPr>
                <w:noProof/>
              </w:rPr>
            </w:pPr>
          </w:p>
        </w:tc>
      </w:tr>
      <w:tr w:rsidR="001E45EF" w:rsidRPr="00CD6A79" w14:paraId="55B7361F" w14:textId="77777777" w:rsidTr="002E63FA">
        <w:trPr>
          <w:trHeight w:val="255"/>
          <w:jc w:val="center"/>
        </w:trPr>
        <w:tc>
          <w:tcPr>
            <w:tcW w:w="8766" w:type="dxa"/>
            <w:gridSpan w:val="2"/>
            <w:shd w:val="clear" w:color="auto" w:fill="FABF8F" w:themeFill="accent6" w:themeFillTint="99"/>
            <w:vAlign w:val="center"/>
          </w:tcPr>
          <w:p w14:paraId="75A4FE28" w14:textId="0E9699B4" w:rsidR="001E45EF" w:rsidRDefault="001E45EF" w:rsidP="00A05723">
            <w:pPr>
              <w:pStyle w:val="cuadroCabe"/>
              <w:spacing w:after="0" w:line="240" w:lineRule="auto"/>
              <w:jc w:val="center"/>
              <w:rPr>
                <w:noProof/>
              </w:rPr>
            </w:pPr>
            <w:r>
              <w:rPr>
                <w:noProof/>
              </w:rPr>
              <w:t>Unidad morfológica KL</w:t>
            </w:r>
          </w:p>
        </w:tc>
      </w:tr>
      <w:tr w:rsidR="001E45EF" w:rsidRPr="001E45EF" w14:paraId="7B3B54B3" w14:textId="77777777" w:rsidTr="001E45EF">
        <w:trPr>
          <w:trHeight w:val="255"/>
          <w:jc w:val="center"/>
        </w:trPr>
        <w:tc>
          <w:tcPr>
            <w:tcW w:w="4678" w:type="dxa"/>
            <w:shd w:val="clear" w:color="auto" w:fill="auto"/>
            <w:vAlign w:val="center"/>
          </w:tcPr>
          <w:p w14:paraId="376FD3B8" w14:textId="77F564E8" w:rsidR="001E45EF" w:rsidRPr="001E45EF" w:rsidRDefault="001E45EF" w:rsidP="001E45EF">
            <w:pPr>
              <w:pStyle w:val="cuadroCabe"/>
              <w:spacing w:after="0" w:line="240" w:lineRule="auto"/>
              <w:rPr>
                <w:rFonts w:ascii="Arial Narrow" w:hAnsi="Arial Narrow"/>
                <w:noProof/>
                <w:sz w:val="20"/>
                <w:szCs w:val="20"/>
              </w:rPr>
            </w:pPr>
            <w:r w:rsidRPr="001E45EF">
              <w:rPr>
                <w:rFonts w:ascii="Arial Narrow" w:hAnsi="Arial Narrow"/>
                <w:noProof/>
                <w:sz w:val="20"/>
                <w:szCs w:val="20"/>
              </w:rPr>
              <w:t>Superficie ocupada sobre rasante</w:t>
            </w:r>
          </w:p>
        </w:tc>
        <w:tc>
          <w:tcPr>
            <w:tcW w:w="4088" w:type="dxa"/>
            <w:shd w:val="clear" w:color="auto" w:fill="auto"/>
            <w:vAlign w:val="center"/>
          </w:tcPr>
          <w:p w14:paraId="581A1242" w14:textId="4B405DAF" w:rsidR="001E45EF" w:rsidRPr="001E45EF" w:rsidRDefault="001E45EF" w:rsidP="001E45EF">
            <w:pPr>
              <w:pStyle w:val="cuadroCabe"/>
              <w:spacing w:after="0" w:line="240" w:lineRule="auto"/>
              <w:jc w:val="right"/>
              <w:rPr>
                <w:rFonts w:ascii="Arial Narrow" w:hAnsi="Arial Narrow"/>
                <w:noProof/>
                <w:sz w:val="20"/>
                <w:szCs w:val="20"/>
              </w:rPr>
            </w:pPr>
            <w:r>
              <w:rPr>
                <w:rFonts w:ascii="Arial Narrow" w:hAnsi="Arial Narrow"/>
                <w:noProof/>
                <w:sz w:val="20"/>
                <w:szCs w:val="20"/>
              </w:rPr>
              <w:t>4.978</w:t>
            </w:r>
          </w:p>
        </w:tc>
      </w:tr>
    </w:tbl>
    <w:p w14:paraId="37BC48B4" w14:textId="15B0CE4E" w:rsidR="007A25B3" w:rsidRDefault="007A25B3" w:rsidP="007A25B3">
      <w:pPr>
        <w:pStyle w:val="texto"/>
        <w:spacing w:before="240" w:after="140"/>
        <w:jc w:val="both"/>
        <w:rPr>
          <w:rFonts w:eastAsiaTheme="minorEastAsia"/>
          <w:szCs w:val="26"/>
        </w:rPr>
      </w:pPr>
      <w:r>
        <w:rPr>
          <w:rFonts w:eastAsiaTheme="minorEastAsia"/>
          <w:szCs w:val="26"/>
        </w:rPr>
        <w:t>Además, el edificio contendría un total de 8.977 m</w:t>
      </w:r>
      <w:r w:rsidRPr="00E66764">
        <w:rPr>
          <w:rFonts w:eastAsiaTheme="minorEastAsia"/>
          <w:szCs w:val="26"/>
          <w:vertAlign w:val="superscript"/>
        </w:rPr>
        <w:t>2</w:t>
      </w:r>
      <w:r>
        <w:rPr>
          <w:rFonts w:eastAsiaTheme="minorEastAsia"/>
          <w:szCs w:val="26"/>
          <w:vertAlign w:val="superscript"/>
        </w:rPr>
        <w:t xml:space="preserve"> </w:t>
      </w:r>
      <w:r>
        <w:rPr>
          <w:rFonts w:eastAsiaTheme="minorEastAsia"/>
          <w:szCs w:val="26"/>
        </w:rPr>
        <w:t xml:space="preserve">de </w:t>
      </w:r>
      <w:proofErr w:type="gramStart"/>
      <w:r>
        <w:rPr>
          <w:rFonts w:eastAsiaTheme="minorEastAsia"/>
          <w:szCs w:val="26"/>
        </w:rPr>
        <w:t>parking</w:t>
      </w:r>
      <w:proofErr w:type="gramEnd"/>
      <w:r>
        <w:rPr>
          <w:rFonts w:eastAsiaTheme="minorEastAsia"/>
          <w:szCs w:val="26"/>
        </w:rPr>
        <w:t xml:space="preserve"> privado subterráneo.</w:t>
      </w:r>
    </w:p>
    <w:p w14:paraId="732F9401" w14:textId="4E09F744" w:rsidR="007A25B3" w:rsidRDefault="007A25B3" w:rsidP="00EC747C">
      <w:pPr>
        <w:pStyle w:val="texto"/>
        <w:spacing w:before="120" w:after="240"/>
        <w:jc w:val="both"/>
        <w:rPr>
          <w:rFonts w:eastAsiaTheme="minorEastAsia"/>
          <w:szCs w:val="26"/>
        </w:rPr>
      </w:pPr>
      <w:r>
        <w:rPr>
          <w:rFonts w:eastAsiaTheme="minorEastAsia"/>
          <w:szCs w:val="26"/>
        </w:rPr>
        <w:t xml:space="preserve">El modelo </w:t>
      </w:r>
      <w:proofErr w:type="spellStart"/>
      <w:r>
        <w:rPr>
          <w:rFonts w:eastAsiaTheme="minorEastAsia"/>
          <w:szCs w:val="26"/>
        </w:rPr>
        <w:t>coliving</w:t>
      </w:r>
      <w:proofErr w:type="spellEnd"/>
      <w:r>
        <w:rPr>
          <w:rFonts w:eastAsiaTheme="minorEastAsia"/>
          <w:szCs w:val="26"/>
        </w:rPr>
        <w:t xml:space="preserve"> implica el alquiler de varios tipos de habitaciones que según el proyecto presentado son:</w:t>
      </w:r>
    </w:p>
    <w:tbl>
      <w:tblPr>
        <w:tblStyle w:val="Tablaconcuadrcula"/>
        <w:tblW w:w="876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678"/>
        <w:gridCol w:w="4088"/>
      </w:tblGrid>
      <w:tr w:rsidR="00EC747C" w:rsidRPr="00CD6A79" w14:paraId="3C2BFA56" w14:textId="77777777" w:rsidTr="002E63FA">
        <w:trPr>
          <w:trHeight w:val="227"/>
          <w:jc w:val="center"/>
        </w:trPr>
        <w:tc>
          <w:tcPr>
            <w:tcW w:w="4678" w:type="dxa"/>
            <w:shd w:val="clear" w:color="auto" w:fill="FABF8F" w:themeFill="accent6" w:themeFillTint="99"/>
            <w:vAlign w:val="center"/>
          </w:tcPr>
          <w:p w14:paraId="50E1EF91" w14:textId="7DBC12F0" w:rsidR="00EC747C" w:rsidRPr="00CD6A79" w:rsidRDefault="00EC747C" w:rsidP="00522A57">
            <w:pPr>
              <w:pStyle w:val="cuadroCabe"/>
              <w:spacing w:after="0" w:line="240" w:lineRule="auto"/>
              <w:rPr>
                <w:noProof/>
              </w:rPr>
            </w:pPr>
            <w:r>
              <w:rPr>
                <w:noProof/>
              </w:rPr>
              <w:t>Tipo de habitación</w:t>
            </w:r>
          </w:p>
        </w:tc>
        <w:tc>
          <w:tcPr>
            <w:tcW w:w="4088" w:type="dxa"/>
            <w:shd w:val="clear" w:color="auto" w:fill="FABF8F" w:themeFill="accent6" w:themeFillTint="99"/>
            <w:vAlign w:val="center"/>
            <w:hideMark/>
          </w:tcPr>
          <w:p w14:paraId="06B08005" w14:textId="3AF5B5CE" w:rsidR="00EC747C" w:rsidRPr="00CD6A79" w:rsidRDefault="00EC747C" w:rsidP="00522A57">
            <w:pPr>
              <w:pStyle w:val="cuadroCabe"/>
              <w:spacing w:after="0" w:line="240" w:lineRule="auto"/>
              <w:jc w:val="right"/>
              <w:rPr>
                <w:noProof/>
              </w:rPr>
            </w:pPr>
            <w:r>
              <w:rPr>
                <w:noProof/>
              </w:rPr>
              <w:t>Número de habitaciones</w:t>
            </w:r>
          </w:p>
        </w:tc>
      </w:tr>
      <w:tr w:rsidR="00EC747C" w:rsidRPr="00CD6A79" w14:paraId="19F20734" w14:textId="77777777" w:rsidTr="00955290">
        <w:trPr>
          <w:trHeight w:val="227"/>
          <w:jc w:val="center"/>
        </w:trPr>
        <w:tc>
          <w:tcPr>
            <w:tcW w:w="4678" w:type="dxa"/>
            <w:tcBorders>
              <w:bottom w:val="single" w:sz="2" w:space="0" w:color="auto"/>
            </w:tcBorders>
            <w:vAlign w:val="center"/>
          </w:tcPr>
          <w:p w14:paraId="7E2F89C2" w14:textId="0ECB7D46" w:rsidR="00EC747C" w:rsidRPr="00CD6A79" w:rsidRDefault="00EC747C" w:rsidP="00522A57">
            <w:pPr>
              <w:pStyle w:val="cuatexto"/>
              <w:spacing w:after="0" w:line="240" w:lineRule="auto"/>
              <w:rPr>
                <w:noProof/>
              </w:rPr>
            </w:pPr>
            <w:r>
              <w:rPr>
                <w:noProof/>
              </w:rPr>
              <w:t>Estudio con una cama</w:t>
            </w:r>
          </w:p>
        </w:tc>
        <w:tc>
          <w:tcPr>
            <w:tcW w:w="4088" w:type="dxa"/>
            <w:tcBorders>
              <w:bottom w:val="single" w:sz="2" w:space="0" w:color="auto"/>
            </w:tcBorders>
            <w:vAlign w:val="center"/>
          </w:tcPr>
          <w:p w14:paraId="00C4D37D" w14:textId="38F2D520" w:rsidR="00EC747C" w:rsidRDefault="00EC747C" w:rsidP="00522A57">
            <w:pPr>
              <w:pStyle w:val="cuatexto"/>
              <w:spacing w:after="0" w:line="240" w:lineRule="auto"/>
              <w:jc w:val="right"/>
              <w:rPr>
                <w:noProof/>
              </w:rPr>
            </w:pPr>
            <w:r>
              <w:rPr>
                <w:noProof/>
              </w:rPr>
              <w:t>97</w:t>
            </w:r>
          </w:p>
        </w:tc>
      </w:tr>
      <w:tr w:rsidR="00EC747C" w:rsidRPr="00CD6A79" w14:paraId="2265D58E" w14:textId="77777777" w:rsidTr="009D0C52">
        <w:trPr>
          <w:trHeight w:val="255"/>
          <w:jc w:val="center"/>
        </w:trPr>
        <w:tc>
          <w:tcPr>
            <w:tcW w:w="4678" w:type="dxa"/>
            <w:tcBorders>
              <w:top w:val="single" w:sz="2" w:space="0" w:color="auto"/>
              <w:bottom w:val="single" w:sz="2" w:space="0" w:color="auto"/>
            </w:tcBorders>
            <w:vAlign w:val="center"/>
          </w:tcPr>
          <w:p w14:paraId="750B107C" w14:textId="6D395BFE" w:rsidR="00EC747C" w:rsidRPr="00CD6A79" w:rsidRDefault="00EC747C" w:rsidP="00522A57">
            <w:pPr>
              <w:pStyle w:val="cuatexto"/>
              <w:spacing w:after="0" w:line="240" w:lineRule="auto"/>
              <w:rPr>
                <w:noProof/>
              </w:rPr>
            </w:pPr>
            <w:r>
              <w:rPr>
                <w:noProof/>
              </w:rPr>
              <w:t>Twodio con dos camas</w:t>
            </w:r>
          </w:p>
        </w:tc>
        <w:tc>
          <w:tcPr>
            <w:tcW w:w="4088" w:type="dxa"/>
            <w:tcBorders>
              <w:top w:val="single" w:sz="2" w:space="0" w:color="auto"/>
              <w:bottom w:val="single" w:sz="2" w:space="0" w:color="auto"/>
            </w:tcBorders>
            <w:vAlign w:val="center"/>
          </w:tcPr>
          <w:p w14:paraId="44844C09" w14:textId="20DE5E54" w:rsidR="00EC747C" w:rsidRDefault="00EC747C" w:rsidP="00522A57">
            <w:pPr>
              <w:pStyle w:val="cuatexto"/>
              <w:spacing w:after="0" w:line="240" w:lineRule="auto"/>
              <w:jc w:val="right"/>
              <w:rPr>
                <w:noProof/>
              </w:rPr>
            </w:pPr>
            <w:r>
              <w:rPr>
                <w:noProof/>
              </w:rPr>
              <w:t>4</w:t>
            </w:r>
          </w:p>
        </w:tc>
      </w:tr>
      <w:tr w:rsidR="00EC747C" w:rsidRPr="00CD6A79" w14:paraId="2BAF1896" w14:textId="77777777" w:rsidTr="00955290">
        <w:trPr>
          <w:trHeight w:val="255"/>
          <w:jc w:val="center"/>
        </w:trPr>
        <w:tc>
          <w:tcPr>
            <w:tcW w:w="4678" w:type="dxa"/>
            <w:tcBorders>
              <w:top w:val="single" w:sz="2" w:space="0" w:color="auto"/>
              <w:bottom w:val="single" w:sz="4" w:space="0" w:color="auto"/>
            </w:tcBorders>
            <w:vAlign w:val="center"/>
          </w:tcPr>
          <w:p w14:paraId="37BE6BB9" w14:textId="2F2E296A" w:rsidR="00EC747C" w:rsidRPr="00CD6A79" w:rsidRDefault="00EC747C" w:rsidP="00522A57">
            <w:pPr>
              <w:pStyle w:val="cuatexto"/>
              <w:spacing w:after="0" w:line="240" w:lineRule="auto"/>
              <w:rPr>
                <w:noProof/>
              </w:rPr>
            </w:pPr>
            <w:r>
              <w:rPr>
                <w:noProof/>
              </w:rPr>
              <w:t>Cluster con ocho camas</w:t>
            </w:r>
          </w:p>
        </w:tc>
        <w:tc>
          <w:tcPr>
            <w:tcW w:w="4088" w:type="dxa"/>
            <w:tcBorders>
              <w:top w:val="single" w:sz="2" w:space="0" w:color="auto"/>
              <w:bottom w:val="single" w:sz="4" w:space="0" w:color="auto"/>
            </w:tcBorders>
            <w:vAlign w:val="center"/>
          </w:tcPr>
          <w:p w14:paraId="1F376875" w14:textId="30440B90" w:rsidR="00EC747C" w:rsidRDefault="00EC747C" w:rsidP="00522A57">
            <w:pPr>
              <w:pStyle w:val="cuatexto"/>
              <w:spacing w:after="0" w:line="240" w:lineRule="auto"/>
              <w:jc w:val="right"/>
              <w:rPr>
                <w:noProof/>
              </w:rPr>
            </w:pPr>
            <w:r>
              <w:rPr>
                <w:noProof/>
              </w:rPr>
              <w:t>2</w:t>
            </w:r>
          </w:p>
        </w:tc>
      </w:tr>
      <w:tr w:rsidR="00EC747C" w:rsidRPr="00CD6A79" w14:paraId="6FD7DD3C" w14:textId="77777777" w:rsidTr="00955290">
        <w:trPr>
          <w:trHeight w:val="255"/>
          <w:jc w:val="center"/>
        </w:trPr>
        <w:tc>
          <w:tcPr>
            <w:tcW w:w="4678" w:type="dxa"/>
            <w:tcBorders>
              <w:top w:val="single" w:sz="4" w:space="0" w:color="auto"/>
            </w:tcBorders>
            <w:shd w:val="clear" w:color="auto" w:fill="FABF8F" w:themeFill="accent6" w:themeFillTint="99"/>
            <w:vAlign w:val="center"/>
            <w:hideMark/>
          </w:tcPr>
          <w:p w14:paraId="5877E617" w14:textId="77777777" w:rsidR="00EC747C" w:rsidRPr="00CD6A79" w:rsidRDefault="00EC747C" w:rsidP="00522A57">
            <w:pPr>
              <w:pStyle w:val="cuadroCabe"/>
              <w:spacing w:after="0" w:line="240" w:lineRule="auto"/>
              <w:rPr>
                <w:noProof/>
              </w:rPr>
            </w:pPr>
            <w:r>
              <w:rPr>
                <w:noProof/>
              </w:rPr>
              <w:t>Total</w:t>
            </w:r>
          </w:p>
        </w:tc>
        <w:tc>
          <w:tcPr>
            <w:tcW w:w="4088" w:type="dxa"/>
            <w:tcBorders>
              <w:top w:val="single" w:sz="4" w:space="0" w:color="auto"/>
            </w:tcBorders>
            <w:shd w:val="clear" w:color="auto" w:fill="FABF8F" w:themeFill="accent6" w:themeFillTint="99"/>
            <w:vAlign w:val="center"/>
            <w:hideMark/>
          </w:tcPr>
          <w:p w14:paraId="0AC2D7A7" w14:textId="3154B610" w:rsidR="00EC747C" w:rsidRPr="00CD6A79" w:rsidRDefault="00EC747C" w:rsidP="00522A57">
            <w:pPr>
              <w:pStyle w:val="cuadroCabe"/>
              <w:spacing w:after="0" w:line="240" w:lineRule="auto"/>
              <w:jc w:val="right"/>
              <w:rPr>
                <w:noProof/>
              </w:rPr>
            </w:pPr>
            <w:r>
              <w:rPr>
                <w:noProof/>
              </w:rPr>
              <w:t>103</w:t>
            </w:r>
          </w:p>
        </w:tc>
      </w:tr>
    </w:tbl>
    <w:p w14:paraId="273CC10B" w14:textId="2EF45966" w:rsidR="00EC747C" w:rsidRPr="00E64659" w:rsidRDefault="00EC747C" w:rsidP="00EC747C">
      <w:pPr>
        <w:pStyle w:val="texto"/>
        <w:spacing w:before="240" w:after="140"/>
        <w:jc w:val="both"/>
        <w:rPr>
          <w:rFonts w:eastAsiaTheme="minorEastAsia"/>
          <w:sz w:val="24"/>
        </w:rPr>
      </w:pPr>
      <w:r>
        <w:rPr>
          <w:rFonts w:eastAsiaTheme="minorEastAsia"/>
          <w:szCs w:val="26"/>
        </w:rPr>
        <w:t xml:space="preserve">Si bien la actividad de </w:t>
      </w:r>
      <w:proofErr w:type="spellStart"/>
      <w:r>
        <w:rPr>
          <w:rFonts w:eastAsiaTheme="minorEastAsia"/>
          <w:szCs w:val="26"/>
        </w:rPr>
        <w:t>coliving</w:t>
      </w:r>
      <w:proofErr w:type="spellEnd"/>
      <w:r>
        <w:rPr>
          <w:rFonts w:eastAsiaTheme="minorEastAsia"/>
          <w:szCs w:val="26"/>
        </w:rPr>
        <w:t xml:space="preserve"> está encuadrada dentro de las actividades </w:t>
      </w:r>
      <w:r w:rsidR="000165C3">
        <w:rPr>
          <w:rFonts w:eastAsiaTheme="minorEastAsia"/>
          <w:szCs w:val="26"/>
        </w:rPr>
        <w:t>del</w:t>
      </w:r>
      <w:r>
        <w:rPr>
          <w:rFonts w:eastAsiaTheme="minorEastAsia"/>
          <w:szCs w:val="26"/>
        </w:rPr>
        <w:t xml:space="preserve"> sector terciario, hay que considerar que es una forma diferente de dar uso residencial a esta parte del AR2. Al respecto, el Ayuntamiento de Burlada realizó alegaciones a la modificación del destino del AR2</w:t>
      </w:r>
      <w:r w:rsidR="000165C3">
        <w:rPr>
          <w:rFonts w:eastAsiaTheme="minorEastAsia"/>
          <w:szCs w:val="26"/>
        </w:rPr>
        <w:t xml:space="preserve"> de 2022</w:t>
      </w:r>
      <w:r>
        <w:rPr>
          <w:rFonts w:eastAsiaTheme="minorEastAsia"/>
          <w:szCs w:val="26"/>
        </w:rPr>
        <w:t xml:space="preserve"> solicitando que </w:t>
      </w:r>
      <w:r w:rsidRPr="00E64659">
        <w:rPr>
          <w:rFonts w:eastAsiaTheme="minorEastAsia"/>
          <w:i/>
          <w:sz w:val="24"/>
        </w:rPr>
        <w:t xml:space="preserve">“…quede claramente establecido en todo el documento que la modificación del uso terciario a equipamiento </w:t>
      </w:r>
      <w:proofErr w:type="gramStart"/>
      <w:r w:rsidRPr="00E64659">
        <w:rPr>
          <w:rFonts w:eastAsiaTheme="minorEastAsia"/>
          <w:i/>
          <w:sz w:val="24"/>
        </w:rPr>
        <w:t>privado,</w:t>
      </w:r>
      <w:proofErr w:type="gramEnd"/>
      <w:r w:rsidRPr="00E64659">
        <w:rPr>
          <w:rFonts w:eastAsiaTheme="minorEastAsia"/>
          <w:i/>
          <w:sz w:val="24"/>
        </w:rPr>
        <w:t xml:space="preserve"> precisará la tramitación de una modificación que permita comprobar la suficiencia de usos comerciales en el ámbito…”. </w:t>
      </w:r>
    </w:p>
    <w:p w14:paraId="7AAEDB2C" w14:textId="4AA52868" w:rsidR="00EC747C" w:rsidRPr="00EC747C" w:rsidRDefault="00EC747C" w:rsidP="00B11505">
      <w:pPr>
        <w:pStyle w:val="texto"/>
        <w:spacing w:before="120" w:after="140"/>
        <w:jc w:val="both"/>
        <w:rPr>
          <w:i/>
        </w:rPr>
      </w:pPr>
      <w:r>
        <w:rPr>
          <w:rFonts w:eastAsiaTheme="minorEastAsia"/>
          <w:szCs w:val="26"/>
        </w:rPr>
        <w:t xml:space="preserve">Esta alegación no fue atendida por lo que la actividad de </w:t>
      </w:r>
      <w:proofErr w:type="spellStart"/>
      <w:r>
        <w:rPr>
          <w:rFonts w:eastAsiaTheme="minorEastAsia"/>
          <w:szCs w:val="26"/>
        </w:rPr>
        <w:t>coliving</w:t>
      </w:r>
      <w:proofErr w:type="spellEnd"/>
      <w:r>
        <w:rPr>
          <w:rFonts w:eastAsiaTheme="minorEastAsia"/>
          <w:szCs w:val="26"/>
        </w:rPr>
        <w:t xml:space="preserve"> concedida no ha supuesto modificación del PSIS ni un análisis de </w:t>
      </w:r>
      <w:r w:rsidR="00B11505">
        <w:rPr>
          <w:rFonts w:eastAsiaTheme="minorEastAsia"/>
          <w:szCs w:val="26"/>
        </w:rPr>
        <w:t xml:space="preserve">suficiencia de usos comerciales en la zona afectada. </w:t>
      </w:r>
      <w:r w:rsidR="00E64659">
        <w:rPr>
          <w:rFonts w:eastAsiaTheme="minorEastAsia"/>
          <w:szCs w:val="26"/>
        </w:rPr>
        <w:t xml:space="preserve">Asimismo, señalamos que esta actividad, cuyo fin último es residencial, no implica cesiones para dotaciones y espacios públicos según la normativa. </w:t>
      </w:r>
    </w:p>
    <w:p w14:paraId="57EBA1D4" w14:textId="77777777" w:rsidR="00117D6A" w:rsidRDefault="00117D6A">
      <w:pPr>
        <w:rPr>
          <w:rFonts w:ascii="Arial" w:hAnsi="Arial"/>
          <w:i/>
          <w:iCs/>
          <w:color w:val="000000"/>
          <w:spacing w:val="10"/>
          <w:kern w:val="28"/>
          <w:sz w:val="25"/>
          <w:szCs w:val="26"/>
        </w:rPr>
      </w:pPr>
      <w:r>
        <w:br w:type="page"/>
      </w:r>
    </w:p>
    <w:p w14:paraId="0FBB1D32" w14:textId="5D5318CF" w:rsidR="00B457EC" w:rsidRPr="00081A27" w:rsidRDefault="00B457EC" w:rsidP="00081A27">
      <w:pPr>
        <w:pStyle w:val="atitulo3"/>
        <w:spacing w:before="240"/>
      </w:pPr>
      <w:r w:rsidRPr="00081A27">
        <w:lastRenderedPageBreak/>
        <w:t>Estado de la movilidad peatonal</w:t>
      </w:r>
    </w:p>
    <w:p w14:paraId="185BBC24" w14:textId="3820A748" w:rsidR="00B457EC" w:rsidRDefault="00B457EC" w:rsidP="00CF0D24">
      <w:pPr>
        <w:pStyle w:val="texto"/>
        <w:spacing w:after="140"/>
        <w:jc w:val="both"/>
        <w:rPr>
          <w:rFonts w:eastAsiaTheme="minorEastAsia"/>
          <w:szCs w:val="26"/>
        </w:rPr>
      </w:pPr>
      <w:r w:rsidRPr="7621E757">
        <w:rPr>
          <w:rFonts w:eastAsiaTheme="minorEastAsia"/>
          <w:szCs w:val="26"/>
        </w:rPr>
        <w:t xml:space="preserve">Las conexiones peatonales </w:t>
      </w:r>
      <w:r w:rsidR="00590E6F" w:rsidRPr="7621E757">
        <w:rPr>
          <w:rFonts w:eastAsiaTheme="minorEastAsia"/>
          <w:szCs w:val="26"/>
        </w:rPr>
        <w:t>se muestran en el siguiente plano</w:t>
      </w:r>
      <w:r w:rsidRPr="7621E757">
        <w:rPr>
          <w:rFonts w:eastAsiaTheme="minorEastAsia"/>
          <w:szCs w:val="26"/>
        </w:rPr>
        <w:t>:</w:t>
      </w:r>
    </w:p>
    <w:p w14:paraId="57BE5656" w14:textId="59359C66" w:rsidR="00590E6F" w:rsidRPr="00132F0C" w:rsidRDefault="00590E6F" w:rsidP="00B519EE">
      <w:pPr>
        <w:pStyle w:val="4Mitextosangrianormal"/>
        <w:spacing w:line="240" w:lineRule="auto"/>
        <w:ind w:firstLine="0"/>
        <w:jc w:val="both"/>
        <w:rPr>
          <w:rFonts w:ascii="Times New Roman" w:eastAsiaTheme="minorEastAsia" w:hAnsi="Times New Roman" w:cs="Times New Roman"/>
          <w:kern w:val="0"/>
          <w:sz w:val="26"/>
          <w:szCs w:val="26"/>
          <w:lang w:eastAsia="es-ES" w:bidi="ar-SA"/>
        </w:rPr>
      </w:pPr>
      <w:r w:rsidRPr="00AD3E5A">
        <w:rPr>
          <w:noProof/>
          <w:lang w:eastAsia="es-ES" w:bidi="ar-SA"/>
        </w:rPr>
        <w:drawing>
          <wp:inline distT="0" distB="0" distL="0" distR="0" wp14:anchorId="78BDE525" wp14:editId="333D4616">
            <wp:extent cx="5585460" cy="3047822"/>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8794" cy="3093295"/>
                    </a:xfrm>
                    <a:prstGeom prst="rect">
                      <a:avLst/>
                    </a:prstGeom>
                    <a:noFill/>
                    <a:ln>
                      <a:noFill/>
                    </a:ln>
                  </pic:spPr>
                </pic:pic>
              </a:graphicData>
            </a:graphic>
          </wp:inline>
        </w:drawing>
      </w:r>
    </w:p>
    <w:p w14:paraId="7B27F875" w14:textId="11DCD166" w:rsidR="00590E6F" w:rsidRDefault="00590E6F" w:rsidP="00CF0D24">
      <w:pPr>
        <w:pStyle w:val="texto"/>
        <w:spacing w:after="140"/>
        <w:jc w:val="both"/>
        <w:rPr>
          <w:szCs w:val="26"/>
        </w:rPr>
      </w:pPr>
      <w:r>
        <w:rPr>
          <w:szCs w:val="26"/>
        </w:rPr>
        <w:t>Sobre estas conexiones señalamos lo siguiente:</w:t>
      </w:r>
    </w:p>
    <w:p w14:paraId="124D74AB" w14:textId="64912D7E"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la conexión con Burlada se </w:t>
      </w:r>
      <w:r w:rsidR="00916B27">
        <w:t>observa que, aunque el centro de Burlada está relativamente cerca de Erripagaña (</w:t>
      </w:r>
      <w:r w:rsidR="57434995">
        <w:t>a menos de un</w:t>
      </w:r>
      <w:r w:rsidR="00916B27">
        <w:t xml:space="preserve"> kilómetro), el río Arga y la orografía dificultan la conexión peatonal y viaria entre ambos núcleos</w:t>
      </w:r>
      <w:r w:rsidR="00394BEA">
        <w:t>.</w:t>
      </w:r>
    </w:p>
    <w:p w14:paraId="308B379B" w14:textId="0C6B1C89" w:rsidR="00394BEA" w:rsidRPr="00132F0C" w:rsidRDefault="00394BEA" w:rsidP="00394BEA">
      <w:pPr>
        <w:pStyle w:val="texto"/>
        <w:tabs>
          <w:tab w:val="clear" w:pos="2835"/>
          <w:tab w:val="clear" w:pos="3969"/>
          <w:tab w:val="clear" w:pos="5103"/>
          <w:tab w:val="clear" w:pos="6237"/>
          <w:tab w:val="clear" w:pos="7371"/>
          <w:tab w:val="left" w:pos="480"/>
        </w:tabs>
        <w:spacing w:after="140"/>
        <w:jc w:val="both"/>
      </w:pPr>
      <w:r>
        <w:t>Al respecto</w:t>
      </w:r>
      <w:r w:rsidR="00115F16">
        <w:t>, debemos señalar que</w:t>
      </w:r>
      <w:r>
        <w:t xml:space="preserve"> en septiembre de 2024 se amplió el recorrido de la línea 19 del autobús urbano de la Mancomunidad de la Comarca de Pamplona</w:t>
      </w:r>
      <w:r w:rsidR="00115F16">
        <w:t>,</w:t>
      </w:r>
      <w:r>
        <w:t xml:space="preserve"> incluyendo conexión entre Erripagaña y Burlada. </w:t>
      </w:r>
    </w:p>
    <w:p w14:paraId="40817174" w14:textId="462D513E" w:rsidR="00B457EC" w:rsidRPr="00132F0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No existe conexión peatonal con el polígono de </w:t>
      </w:r>
      <w:r w:rsidR="004F56DE">
        <w:t>Aret</w:t>
      </w:r>
      <w:r w:rsidR="502B097D">
        <w:t>a</w:t>
      </w:r>
      <w:r>
        <w:t xml:space="preserve"> y Huarte. </w:t>
      </w:r>
      <w:r w:rsidR="00115F16">
        <w:t>E</w:t>
      </w:r>
      <w:r w:rsidR="00470CFC">
        <w:t>n mayo de 2024</w:t>
      </w:r>
      <w:r w:rsidR="00B45A5C">
        <w:t>,</w:t>
      </w:r>
      <w:r w:rsidR="00470CFC">
        <w:t xml:space="preserve"> </w:t>
      </w:r>
      <w:r w:rsidR="00590E6F">
        <w:t>la Dirección General de Obras Públicas e Infraestructuras</w:t>
      </w:r>
      <w:r w:rsidR="00470CFC">
        <w:t xml:space="preserve"> adjudicó el contrato para construir el </w:t>
      </w:r>
      <w:r w:rsidR="00590E6F">
        <w:t>i</w:t>
      </w:r>
      <w:r>
        <w:t>tinerario peatonal y ciclista de conexión Sarriguren-Ciudad de la Innovación-</w:t>
      </w:r>
      <w:r w:rsidR="00D26381">
        <w:t>Erripagaña</w:t>
      </w:r>
      <w:r>
        <w:t>-Areta-Burlada.</w:t>
      </w:r>
      <w:r w:rsidR="00590E6F">
        <w:t xml:space="preserve"> El plazo de ejecución estimado finalizará en enero de 2025.</w:t>
      </w:r>
      <w:r>
        <w:t xml:space="preserve"> </w:t>
      </w:r>
    </w:p>
    <w:p w14:paraId="6ECD68F6" w14:textId="61073784"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FCCA320">
        <w:rPr>
          <w:szCs w:val="26"/>
        </w:rPr>
        <w:t xml:space="preserve">La </w:t>
      </w:r>
      <w:r w:rsidRPr="00A87BBC">
        <w:rPr>
          <w:szCs w:val="26"/>
          <w:lang w:val="es-ES_tradnl" w:eastAsia="en-US"/>
        </w:rPr>
        <w:t>conexión</w:t>
      </w:r>
      <w:r w:rsidRPr="0FCCA320">
        <w:rPr>
          <w:szCs w:val="26"/>
        </w:rPr>
        <w:t xml:space="preserve"> con Mendillorri se basa en pasos de peatones a nivel en los que existen semáforos. </w:t>
      </w:r>
    </w:p>
    <w:p w14:paraId="59408580" w14:textId="00E57B8C" w:rsidR="00B457EC" w:rsidRPr="00132F0C" w:rsidRDefault="7E14F48E" w:rsidP="00CF0D24">
      <w:pPr>
        <w:pStyle w:val="texto"/>
        <w:spacing w:after="140"/>
        <w:jc w:val="both"/>
      </w:pPr>
      <w:r>
        <w:t>La Dirección General de Transport</w:t>
      </w:r>
      <w:r w:rsidR="47B5AA25">
        <w:t>es y Movilidad Sostenible concluyó</w:t>
      </w:r>
      <w:r>
        <w:t xml:space="preserve"> al respecto que, si bien este vial ha adquirido cierto carácter urbano, parte </w:t>
      </w:r>
      <w:proofErr w:type="gramStart"/>
      <w:r>
        <w:t>del mismo</w:t>
      </w:r>
      <w:proofErr w:type="gramEnd"/>
      <w:r>
        <w:t xml:space="preserve"> sigue perteneciendo a la </w:t>
      </w:r>
      <w:r w:rsidRPr="00CF0D24">
        <w:rPr>
          <w:szCs w:val="26"/>
        </w:rPr>
        <w:t>red</w:t>
      </w:r>
      <w:r>
        <w:t xml:space="preserve"> de carreteras de Navarra. </w:t>
      </w:r>
      <w:r w:rsidR="47B5AA25">
        <w:t>Indicaba</w:t>
      </w:r>
      <w:r>
        <w:t xml:space="preserve"> que los ayuntamientos podrían solicitar que pasara a ser en su totalidad una vía urbana de titularidad municipal</w:t>
      </w:r>
      <w:r w:rsidR="47B5AA25">
        <w:t xml:space="preserve">. </w:t>
      </w:r>
      <w:r w:rsidR="576DD69E">
        <w:t>E</w:t>
      </w:r>
      <w:r w:rsidR="47B5AA25">
        <w:t>ste cambio de titularidad</w:t>
      </w:r>
      <w:r>
        <w:t xml:space="preserve"> supondría que su coste de mantenimiento sería municipal y correspondería a Pamplona, Burlada y </w:t>
      </w:r>
      <w:r w:rsidR="00652B28">
        <w:t xml:space="preserve">Valle de </w:t>
      </w:r>
      <w:r>
        <w:t>Egüés.</w:t>
      </w:r>
    </w:p>
    <w:p w14:paraId="1B4E5B24" w14:textId="4ED529F7" w:rsidR="005B769C" w:rsidRDefault="6CD98E7A"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 xml:space="preserve">La </w:t>
      </w:r>
      <w:r w:rsidRPr="00A87BBC">
        <w:rPr>
          <w:szCs w:val="26"/>
          <w:lang w:val="es-ES_tradnl" w:eastAsia="en-US"/>
        </w:rPr>
        <w:t>conexión</w:t>
      </w:r>
      <w:r>
        <w:t xml:space="preserve"> peatonal </w:t>
      </w:r>
      <w:r w:rsidR="4CAEEC9C">
        <w:t>h</w:t>
      </w:r>
      <w:r w:rsidR="7E14F48E">
        <w:t>acia el centro de Pamplona, siguiendo la carretera de Sarriguren</w:t>
      </w:r>
      <w:r w:rsidR="00115F16">
        <w:t>,</w:t>
      </w:r>
      <w:r w:rsidR="7E14F48E">
        <w:t xml:space="preserve"> puede valorarse como adecuada.</w:t>
      </w:r>
    </w:p>
    <w:p w14:paraId="280B2D2D" w14:textId="53927FE7" w:rsidR="00B457EC"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Hacia </w:t>
      </w:r>
      <w:proofErr w:type="spellStart"/>
      <w:r>
        <w:t>Beloso</w:t>
      </w:r>
      <w:proofErr w:type="spellEnd"/>
      <w:r>
        <w:t xml:space="preserve"> Alto se incluyeron en la urbanización de la zona verde del PSIS dos senderos que salvan el fuerte desnivel, además de una escalera. Estos logran </w:t>
      </w:r>
      <w:r w:rsidRPr="00A87BBC">
        <w:rPr>
          <w:szCs w:val="26"/>
          <w:lang w:val="es-ES_tradnl" w:eastAsia="en-US"/>
        </w:rPr>
        <w:t>conectar</w:t>
      </w:r>
      <w:r>
        <w:t xml:space="preserve"> </w:t>
      </w:r>
      <w:r w:rsidR="003748DB">
        <w:t>ambas zonas</w:t>
      </w:r>
      <w:r>
        <w:t>, pero por su fuerte pendiente y ser una ruta menos directa hacia Pamplona suponen una conexión poco utilizada.</w:t>
      </w:r>
    </w:p>
    <w:p w14:paraId="283DE586" w14:textId="6EE659EA" w:rsidR="00837D21" w:rsidRPr="00CF0D24" w:rsidRDefault="00837D21" w:rsidP="00A21699">
      <w:pPr>
        <w:pStyle w:val="atitulo2"/>
        <w:spacing w:before="240"/>
        <w:jc w:val="both"/>
      </w:pPr>
      <w:bookmarkStart w:id="35" w:name="_Toc177557115"/>
      <w:r w:rsidRPr="00CF0D24">
        <w:t>1.</w:t>
      </w:r>
      <w:r w:rsidR="00A21699">
        <w:t>5</w:t>
      </w:r>
      <w:r w:rsidRPr="00CF0D24">
        <w:t xml:space="preserve"> </w:t>
      </w:r>
      <w:r w:rsidR="45C69D91" w:rsidRPr="00CF0D24">
        <w:t>Comparativa</w:t>
      </w:r>
      <w:r w:rsidRPr="00CF0D24">
        <w:t xml:space="preserve"> de distancia a dotaciones entre núcleos de población de un mismo municipio de Erripagaña</w:t>
      </w:r>
      <w:bookmarkEnd w:id="35"/>
    </w:p>
    <w:p w14:paraId="38F196C7" w14:textId="47E0B986" w:rsidR="00112F09" w:rsidRDefault="22D9D5C6" w:rsidP="001E1CF2">
      <w:pPr>
        <w:pStyle w:val="texto"/>
        <w:spacing w:after="240"/>
        <w:jc w:val="both"/>
      </w:pPr>
      <w:bookmarkStart w:id="36" w:name="_Toc3202789"/>
      <w:bookmarkStart w:id="37" w:name="_Toc3967030"/>
      <w:r>
        <w:t>Hemos analizado las distancias desde</w:t>
      </w:r>
      <w:r w:rsidR="2E461F98">
        <w:t xml:space="preserve"> </w:t>
      </w:r>
      <w:r w:rsidR="34028D1D">
        <w:t>la parte de Erri</w:t>
      </w:r>
      <w:r w:rsidR="3C6BE642">
        <w:t>pa</w:t>
      </w:r>
      <w:r w:rsidR="34028D1D">
        <w:t>gaña de cada municipio</w:t>
      </w:r>
      <w:r>
        <w:t xml:space="preserve"> </w:t>
      </w:r>
      <w:r w:rsidR="785AFB8C">
        <w:t>hasta</w:t>
      </w:r>
      <w:r>
        <w:t xml:space="preserve"> las principales dotaciones educativas, sanitarias</w:t>
      </w:r>
      <w:r w:rsidR="646E77A7">
        <w:t xml:space="preserve"> y deportivas</w:t>
      </w:r>
      <w:r>
        <w:t xml:space="preserve"> existentes en </w:t>
      </w:r>
      <w:r w:rsidR="34028D1D">
        <w:t>el mismo</w:t>
      </w:r>
      <w:r w:rsidR="445E5FD6">
        <w:t xml:space="preserve">, utilizando la herramienta Google </w:t>
      </w:r>
      <w:proofErr w:type="spellStart"/>
      <w:r w:rsidR="445E5FD6">
        <w:t>Maps</w:t>
      </w:r>
      <w:proofErr w:type="spellEnd"/>
      <w:r>
        <w:t xml:space="preserve">. Hemos </w:t>
      </w:r>
      <w:r w:rsidR="445E5FD6">
        <w:t>calculado</w:t>
      </w:r>
      <w:r>
        <w:t xml:space="preserve"> estas distancias</w:t>
      </w:r>
      <w:r w:rsidR="445E5FD6">
        <w:t xml:space="preserve"> también</w:t>
      </w:r>
      <w:r w:rsidR="3AAAC6CF">
        <w:t xml:space="preserve"> desde l</w:t>
      </w:r>
      <w:r w:rsidR="445E5FD6">
        <w:t>o</w:t>
      </w:r>
      <w:r>
        <w:t>s núcleos poblacionales del municipio</w:t>
      </w:r>
      <w:r w:rsidR="445E5FD6">
        <w:t xml:space="preserve"> más alejados del centro</w:t>
      </w:r>
      <w:r>
        <w:t xml:space="preserve"> diferentes a Erripagaña</w:t>
      </w:r>
      <w:r w:rsidR="3780AEE2">
        <w:t>. Los resultados obtenidos son los siguientes</w:t>
      </w:r>
      <w:r>
        <w:t>:</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04"/>
        <w:gridCol w:w="871"/>
        <w:gridCol w:w="1721"/>
        <w:gridCol w:w="873"/>
        <w:gridCol w:w="1720"/>
      </w:tblGrid>
      <w:tr w:rsidR="005323F5" w:rsidRPr="005323F5" w14:paraId="56264283" w14:textId="77777777" w:rsidTr="002E63FA">
        <w:trPr>
          <w:trHeight w:val="255"/>
        </w:trPr>
        <w:tc>
          <w:tcPr>
            <w:tcW w:w="8789" w:type="dxa"/>
            <w:gridSpan w:val="5"/>
            <w:shd w:val="clear" w:color="auto" w:fill="FABF8F" w:themeFill="accent6" w:themeFillTint="99"/>
            <w:noWrap/>
          </w:tcPr>
          <w:p w14:paraId="378A77E4" w14:textId="68BD368B" w:rsidR="005323F5" w:rsidRDefault="005323F5" w:rsidP="002F3E7C">
            <w:pPr>
              <w:pStyle w:val="cuadroCabe"/>
              <w:jc w:val="right"/>
            </w:pPr>
            <w:r w:rsidRPr="00845043">
              <w:t>Análisis para la parte de E</w:t>
            </w:r>
            <w:r>
              <w:t>rripagaña perteneciente a Burlada</w:t>
            </w:r>
          </w:p>
        </w:tc>
      </w:tr>
      <w:tr w:rsidR="005323F5" w:rsidRPr="005323F5" w14:paraId="5EF7FE1C" w14:textId="77777777" w:rsidTr="002E63FA">
        <w:trPr>
          <w:trHeight w:val="255"/>
        </w:trPr>
        <w:tc>
          <w:tcPr>
            <w:tcW w:w="3604" w:type="dxa"/>
            <w:vMerge w:val="restart"/>
            <w:shd w:val="clear" w:color="auto" w:fill="FABF8F" w:themeFill="accent6" w:themeFillTint="99"/>
            <w:noWrap/>
            <w:vAlign w:val="center"/>
            <w:hideMark/>
          </w:tcPr>
          <w:p w14:paraId="3FF6DBAE" w14:textId="6799A89D" w:rsidR="005323F5" w:rsidRPr="0047509D" w:rsidRDefault="005323F5" w:rsidP="00BB098B">
            <w:pPr>
              <w:pStyle w:val="cuadroCabe"/>
            </w:pPr>
            <w:r>
              <w:t xml:space="preserve">Dotación </w:t>
            </w:r>
          </w:p>
        </w:tc>
        <w:tc>
          <w:tcPr>
            <w:tcW w:w="2592" w:type="dxa"/>
            <w:gridSpan w:val="2"/>
            <w:tcBorders>
              <w:right w:val="single" w:sz="2" w:space="0" w:color="auto"/>
            </w:tcBorders>
            <w:shd w:val="clear" w:color="auto" w:fill="FABF8F" w:themeFill="accent6" w:themeFillTint="99"/>
            <w:noWrap/>
            <w:vAlign w:val="center"/>
            <w:hideMark/>
          </w:tcPr>
          <w:p w14:paraId="7C567D65" w14:textId="2CE2DB6C" w:rsidR="005323F5" w:rsidRPr="0047509D" w:rsidRDefault="005323F5" w:rsidP="000547A8">
            <w:pPr>
              <w:pStyle w:val="cuadroCabe"/>
              <w:jc w:val="center"/>
            </w:pPr>
            <w:r w:rsidRPr="0B551FDB">
              <w:rPr>
                <w:color w:val="000000" w:themeColor="text1"/>
              </w:rPr>
              <w:t xml:space="preserve">C/ </w:t>
            </w:r>
            <w:proofErr w:type="spellStart"/>
            <w:r w:rsidRPr="0B551FDB">
              <w:rPr>
                <w:color w:val="000000" w:themeColor="text1"/>
              </w:rPr>
              <w:t>Billabaondoa</w:t>
            </w:r>
            <w:proofErr w:type="spellEnd"/>
            <w:r w:rsidRPr="0B551FDB">
              <w:rPr>
                <w:color w:val="000000" w:themeColor="text1"/>
              </w:rPr>
              <w:t>, 30</w:t>
            </w:r>
          </w:p>
        </w:tc>
        <w:tc>
          <w:tcPr>
            <w:tcW w:w="2593" w:type="dxa"/>
            <w:gridSpan w:val="2"/>
            <w:tcBorders>
              <w:left w:val="single" w:sz="2" w:space="0" w:color="auto"/>
            </w:tcBorders>
            <w:shd w:val="clear" w:color="auto" w:fill="FABF8F" w:themeFill="accent6" w:themeFillTint="99"/>
            <w:noWrap/>
            <w:vAlign w:val="center"/>
            <w:hideMark/>
          </w:tcPr>
          <w:p w14:paraId="1D158E12" w14:textId="273A415E" w:rsidR="005323F5" w:rsidRPr="0047509D" w:rsidRDefault="005323F5" w:rsidP="000547A8">
            <w:pPr>
              <w:pStyle w:val="cuadroCabe"/>
              <w:jc w:val="center"/>
            </w:pPr>
            <w:r w:rsidRPr="0B551FDB">
              <w:rPr>
                <w:color w:val="000000" w:themeColor="text1"/>
              </w:rPr>
              <w:t xml:space="preserve">C/ Dublín 7 </w:t>
            </w:r>
            <w:r w:rsidR="5F91E187" w:rsidRPr="0B551FDB">
              <w:rPr>
                <w:color w:val="000000" w:themeColor="text1"/>
              </w:rPr>
              <w:t>(Erripagaña)</w:t>
            </w:r>
          </w:p>
        </w:tc>
      </w:tr>
      <w:tr w:rsidR="005323F5" w:rsidRPr="005323F5" w14:paraId="0673392B" w14:textId="77777777" w:rsidTr="002E63FA">
        <w:trPr>
          <w:trHeight w:val="255"/>
        </w:trPr>
        <w:tc>
          <w:tcPr>
            <w:tcW w:w="3604" w:type="dxa"/>
            <w:vMerge/>
            <w:noWrap/>
            <w:vAlign w:val="center"/>
            <w:hideMark/>
          </w:tcPr>
          <w:p w14:paraId="6ADC7380" w14:textId="77777777" w:rsidR="005323F5" w:rsidRPr="0047509D" w:rsidRDefault="005323F5" w:rsidP="00BB098B">
            <w:pPr>
              <w:pStyle w:val="cuadroCabe"/>
            </w:pPr>
          </w:p>
        </w:tc>
        <w:tc>
          <w:tcPr>
            <w:tcW w:w="871" w:type="dxa"/>
            <w:shd w:val="clear" w:color="auto" w:fill="FABF8F" w:themeFill="accent6" w:themeFillTint="99"/>
            <w:noWrap/>
            <w:vAlign w:val="center"/>
            <w:hideMark/>
          </w:tcPr>
          <w:p w14:paraId="2647F4F4" w14:textId="745D3C2C" w:rsidR="005323F5" w:rsidRPr="0047509D" w:rsidRDefault="005323F5" w:rsidP="00BB098B">
            <w:pPr>
              <w:pStyle w:val="cuadroCabe"/>
              <w:jc w:val="right"/>
            </w:pPr>
            <w:r w:rsidRPr="00C12D26">
              <w:t>Km</w:t>
            </w:r>
          </w:p>
        </w:tc>
        <w:tc>
          <w:tcPr>
            <w:tcW w:w="1721" w:type="dxa"/>
            <w:tcBorders>
              <w:right w:val="single" w:sz="2" w:space="0" w:color="auto"/>
            </w:tcBorders>
            <w:shd w:val="clear" w:color="auto" w:fill="FABF8F" w:themeFill="accent6" w:themeFillTint="99"/>
            <w:noWrap/>
            <w:vAlign w:val="center"/>
            <w:hideMark/>
          </w:tcPr>
          <w:p w14:paraId="318D0D6F" w14:textId="02A672E8" w:rsidR="005323F5" w:rsidRPr="0047509D" w:rsidRDefault="005323F5" w:rsidP="00BB098B">
            <w:pPr>
              <w:pStyle w:val="cuadroCabe"/>
              <w:jc w:val="right"/>
            </w:pPr>
            <w:r w:rsidRPr="00C12D26">
              <w:t>Minutos</w:t>
            </w:r>
            <w:r w:rsidR="004A672C">
              <w:t xml:space="preserve"> </w:t>
            </w:r>
            <w:r w:rsidR="00943B2F">
              <w:t>a pie</w:t>
            </w:r>
          </w:p>
        </w:tc>
        <w:tc>
          <w:tcPr>
            <w:tcW w:w="873" w:type="dxa"/>
            <w:tcBorders>
              <w:left w:val="single" w:sz="2" w:space="0" w:color="auto"/>
            </w:tcBorders>
            <w:shd w:val="clear" w:color="auto" w:fill="FABF8F" w:themeFill="accent6" w:themeFillTint="99"/>
            <w:noWrap/>
            <w:vAlign w:val="center"/>
            <w:hideMark/>
          </w:tcPr>
          <w:p w14:paraId="0B49182B" w14:textId="5569FA6E" w:rsidR="005323F5" w:rsidRPr="0047509D" w:rsidRDefault="005323F5" w:rsidP="00BB098B">
            <w:pPr>
              <w:pStyle w:val="cuadroCabe"/>
              <w:jc w:val="right"/>
            </w:pPr>
            <w:r w:rsidRPr="00C12D26">
              <w:t>Km</w:t>
            </w:r>
          </w:p>
        </w:tc>
        <w:tc>
          <w:tcPr>
            <w:tcW w:w="1720" w:type="dxa"/>
            <w:shd w:val="clear" w:color="auto" w:fill="FABF8F" w:themeFill="accent6" w:themeFillTint="99"/>
            <w:noWrap/>
            <w:vAlign w:val="center"/>
            <w:hideMark/>
          </w:tcPr>
          <w:p w14:paraId="0E30EFFB" w14:textId="3BD2E7FB" w:rsidR="005323F5" w:rsidRPr="0047509D" w:rsidRDefault="005323F5" w:rsidP="00BB098B">
            <w:pPr>
              <w:pStyle w:val="cuadroCabe"/>
              <w:jc w:val="right"/>
            </w:pPr>
            <w:r w:rsidRPr="00C12D26">
              <w:t>Minutos</w:t>
            </w:r>
            <w:r w:rsidR="004A672C">
              <w:t xml:space="preserve"> </w:t>
            </w:r>
            <w:r w:rsidR="00943B2F">
              <w:t>a pie</w:t>
            </w:r>
          </w:p>
        </w:tc>
      </w:tr>
      <w:tr w:rsidR="00943B2F" w14:paraId="776489D6" w14:textId="77777777" w:rsidTr="00C9360D">
        <w:trPr>
          <w:trHeight w:val="198"/>
        </w:trPr>
        <w:tc>
          <w:tcPr>
            <w:tcW w:w="3604" w:type="dxa"/>
            <w:tcBorders>
              <w:bottom w:val="single" w:sz="2" w:space="0" w:color="auto"/>
            </w:tcBorders>
            <w:shd w:val="clear" w:color="auto" w:fill="auto"/>
            <w:noWrap/>
            <w:vAlign w:val="center"/>
            <w:hideMark/>
          </w:tcPr>
          <w:p w14:paraId="0D64D6F4" w14:textId="77777777" w:rsidR="00943B2F" w:rsidRPr="0047509D" w:rsidRDefault="00943B2F" w:rsidP="00BB098B">
            <w:pPr>
              <w:pStyle w:val="cuatexto"/>
            </w:pPr>
            <w:r w:rsidRPr="0047509D">
              <w:t>Biblioteca</w:t>
            </w:r>
          </w:p>
        </w:tc>
        <w:tc>
          <w:tcPr>
            <w:tcW w:w="871" w:type="dxa"/>
            <w:tcBorders>
              <w:bottom w:val="single" w:sz="2" w:space="0" w:color="auto"/>
            </w:tcBorders>
            <w:shd w:val="clear" w:color="auto" w:fill="auto"/>
            <w:noWrap/>
            <w:vAlign w:val="center"/>
            <w:hideMark/>
          </w:tcPr>
          <w:p w14:paraId="7097082F" w14:textId="77777777" w:rsidR="00943B2F" w:rsidRPr="0047509D" w:rsidRDefault="00943B2F" w:rsidP="00BB098B">
            <w:pPr>
              <w:pStyle w:val="cuatexto"/>
              <w:jc w:val="right"/>
            </w:pPr>
            <w:r w:rsidRPr="0047509D">
              <w:t>0,75</w:t>
            </w:r>
          </w:p>
        </w:tc>
        <w:tc>
          <w:tcPr>
            <w:tcW w:w="1721" w:type="dxa"/>
            <w:tcBorders>
              <w:bottom w:val="single" w:sz="2" w:space="0" w:color="auto"/>
              <w:right w:val="single" w:sz="2" w:space="0" w:color="auto"/>
            </w:tcBorders>
            <w:shd w:val="clear" w:color="auto" w:fill="auto"/>
            <w:noWrap/>
            <w:vAlign w:val="center"/>
            <w:hideMark/>
          </w:tcPr>
          <w:p w14:paraId="6D21E018" w14:textId="77777777" w:rsidR="00943B2F" w:rsidRPr="0047509D" w:rsidRDefault="00943B2F" w:rsidP="00BB098B">
            <w:pPr>
              <w:pStyle w:val="cuatexto"/>
              <w:jc w:val="right"/>
            </w:pPr>
            <w:r w:rsidRPr="0047509D">
              <w:t>10</w:t>
            </w:r>
          </w:p>
        </w:tc>
        <w:tc>
          <w:tcPr>
            <w:tcW w:w="873" w:type="dxa"/>
            <w:tcBorders>
              <w:left w:val="single" w:sz="2" w:space="0" w:color="auto"/>
              <w:bottom w:val="single" w:sz="2" w:space="0" w:color="auto"/>
            </w:tcBorders>
            <w:shd w:val="clear" w:color="auto" w:fill="auto"/>
            <w:noWrap/>
            <w:vAlign w:val="center"/>
            <w:hideMark/>
          </w:tcPr>
          <w:p w14:paraId="479EDDA6" w14:textId="486B0AB9" w:rsidR="00943B2F" w:rsidRPr="0047509D" w:rsidRDefault="00943B2F" w:rsidP="00BB098B">
            <w:pPr>
              <w:pStyle w:val="cuatexto"/>
              <w:jc w:val="right"/>
            </w:pPr>
            <w:r w:rsidRPr="0047509D">
              <w:t>1,90</w:t>
            </w:r>
          </w:p>
        </w:tc>
        <w:tc>
          <w:tcPr>
            <w:tcW w:w="1720" w:type="dxa"/>
            <w:tcBorders>
              <w:bottom w:val="single" w:sz="2" w:space="0" w:color="auto"/>
            </w:tcBorders>
            <w:shd w:val="clear" w:color="auto" w:fill="auto"/>
            <w:noWrap/>
            <w:vAlign w:val="center"/>
            <w:hideMark/>
          </w:tcPr>
          <w:p w14:paraId="34A9F68F" w14:textId="62BE90AA" w:rsidR="00943B2F" w:rsidRPr="0047509D" w:rsidRDefault="00943B2F" w:rsidP="00BB098B">
            <w:pPr>
              <w:pStyle w:val="cuatexto"/>
              <w:jc w:val="right"/>
            </w:pPr>
            <w:r>
              <w:t>25</w:t>
            </w:r>
          </w:p>
        </w:tc>
      </w:tr>
      <w:tr w:rsidR="00943B2F" w14:paraId="66B236E0"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708D84B" w14:textId="77777777" w:rsidR="00943B2F" w:rsidRPr="0047509D" w:rsidRDefault="00943B2F" w:rsidP="00BB098B">
            <w:pPr>
              <w:pStyle w:val="cuatexto"/>
            </w:pPr>
            <w:r w:rsidRPr="0047509D">
              <w:t>Casa de Cultura</w:t>
            </w:r>
          </w:p>
        </w:tc>
        <w:tc>
          <w:tcPr>
            <w:tcW w:w="871" w:type="dxa"/>
            <w:tcBorders>
              <w:top w:val="single" w:sz="2" w:space="0" w:color="auto"/>
              <w:bottom w:val="single" w:sz="2" w:space="0" w:color="auto"/>
            </w:tcBorders>
            <w:shd w:val="clear" w:color="auto" w:fill="auto"/>
            <w:noWrap/>
            <w:vAlign w:val="center"/>
            <w:hideMark/>
          </w:tcPr>
          <w:p w14:paraId="595E9155" w14:textId="77777777" w:rsidR="00943B2F" w:rsidRPr="0047509D" w:rsidRDefault="00943B2F" w:rsidP="00BB098B">
            <w:pPr>
              <w:pStyle w:val="cuatexto"/>
              <w:jc w:val="right"/>
            </w:pPr>
            <w:r w:rsidRPr="0047509D">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1BFA4CC9" w14:textId="77777777" w:rsidR="00943B2F" w:rsidRPr="0047509D" w:rsidRDefault="00943B2F" w:rsidP="00BB098B">
            <w:pPr>
              <w:pStyle w:val="cuatexto"/>
              <w:jc w:val="right"/>
            </w:pPr>
            <w:r w:rsidRPr="0047509D">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608BDD" w14:textId="4FEC3D2A" w:rsidR="00943B2F" w:rsidRPr="0047509D" w:rsidRDefault="00943B2F" w:rsidP="00BB098B">
            <w:pPr>
              <w:pStyle w:val="cuatexto"/>
              <w:jc w:val="right"/>
            </w:pPr>
            <w:r w:rsidRPr="0047509D">
              <w:t>2,00</w:t>
            </w:r>
          </w:p>
        </w:tc>
        <w:tc>
          <w:tcPr>
            <w:tcW w:w="1720" w:type="dxa"/>
            <w:tcBorders>
              <w:top w:val="single" w:sz="2" w:space="0" w:color="auto"/>
              <w:bottom w:val="single" w:sz="2" w:space="0" w:color="auto"/>
            </w:tcBorders>
            <w:shd w:val="clear" w:color="auto" w:fill="auto"/>
            <w:noWrap/>
            <w:vAlign w:val="center"/>
            <w:hideMark/>
          </w:tcPr>
          <w:p w14:paraId="4EE29D1D" w14:textId="7ADBAD96" w:rsidR="00943B2F" w:rsidRPr="0047509D" w:rsidRDefault="00943B2F" w:rsidP="00BB098B">
            <w:pPr>
              <w:pStyle w:val="cuatexto"/>
              <w:jc w:val="right"/>
            </w:pPr>
            <w:r>
              <w:t>25</w:t>
            </w:r>
          </w:p>
        </w:tc>
      </w:tr>
      <w:tr w:rsidR="00943B2F" w14:paraId="037BCB5B"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5DF02B4E" w14:textId="77777777" w:rsidR="00943B2F" w:rsidRPr="0047509D" w:rsidRDefault="00943B2F" w:rsidP="00BB098B">
            <w:pPr>
              <w:pStyle w:val="cuatexto"/>
            </w:pPr>
            <w:r w:rsidRPr="0047509D">
              <w:t>Escuela de música Hilarión Eslava</w:t>
            </w:r>
          </w:p>
        </w:tc>
        <w:tc>
          <w:tcPr>
            <w:tcW w:w="871" w:type="dxa"/>
            <w:tcBorders>
              <w:top w:val="single" w:sz="2" w:space="0" w:color="auto"/>
              <w:bottom w:val="single" w:sz="2" w:space="0" w:color="auto"/>
            </w:tcBorders>
            <w:shd w:val="clear" w:color="auto" w:fill="auto"/>
            <w:noWrap/>
            <w:vAlign w:val="center"/>
            <w:hideMark/>
          </w:tcPr>
          <w:p w14:paraId="61BA39CF" w14:textId="77777777" w:rsidR="00943B2F" w:rsidRPr="0047509D" w:rsidRDefault="00943B2F" w:rsidP="00BB098B">
            <w:pPr>
              <w:pStyle w:val="cuatexto"/>
              <w:jc w:val="right"/>
            </w:pPr>
            <w:r w:rsidRPr="0047509D">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048984F" w14:textId="77777777" w:rsidR="00943B2F" w:rsidRPr="0047509D" w:rsidRDefault="00943B2F" w:rsidP="00BB098B">
            <w:pPr>
              <w:pStyle w:val="cuatexto"/>
              <w:jc w:val="right"/>
            </w:pPr>
            <w:r w:rsidRPr="0047509D">
              <w:t>15</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C07EDEF" w14:textId="10BF4A3E" w:rsidR="00943B2F" w:rsidRPr="0047509D" w:rsidRDefault="00943B2F" w:rsidP="00BB098B">
            <w:pPr>
              <w:pStyle w:val="cuatexto"/>
              <w:jc w:val="right"/>
            </w:pPr>
            <w:r w:rsidRPr="0047509D">
              <w:t>1,40</w:t>
            </w:r>
          </w:p>
        </w:tc>
        <w:tc>
          <w:tcPr>
            <w:tcW w:w="1720" w:type="dxa"/>
            <w:tcBorders>
              <w:top w:val="single" w:sz="2" w:space="0" w:color="auto"/>
              <w:bottom w:val="single" w:sz="2" w:space="0" w:color="auto"/>
            </w:tcBorders>
            <w:shd w:val="clear" w:color="auto" w:fill="auto"/>
            <w:noWrap/>
            <w:vAlign w:val="center"/>
            <w:hideMark/>
          </w:tcPr>
          <w:p w14:paraId="173FBE7F" w14:textId="45503AAC" w:rsidR="00943B2F" w:rsidRPr="0047509D" w:rsidRDefault="00943B2F" w:rsidP="00BB098B">
            <w:pPr>
              <w:pStyle w:val="cuatexto"/>
              <w:jc w:val="right"/>
            </w:pPr>
            <w:r>
              <w:t>19</w:t>
            </w:r>
          </w:p>
        </w:tc>
      </w:tr>
      <w:tr w:rsidR="00943B2F" w14:paraId="1FDFE871"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F3524E5" w14:textId="77777777" w:rsidR="00943B2F" w:rsidRPr="0047509D" w:rsidRDefault="00943B2F" w:rsidP="00BB098B">
            <w:pPr>
              <w:pStyle w:val="cuatexto"/>
            </w:pPr>
            <w:r w:rsidRPr="0047509D">
              <w:t>Centro de Mayores</w:t>
            </w:r>
          </w:p>
        </w:tc>
        <w:tc>
          <w:tcPr>
            <w:tcW w:w="871" w:type="dxa"/>
            <w:tcBorders>
              <w:top w:val="single" w:sz="2" w:space="0" w:color="auto"/>
              <w:bottom w:val="single" w:sz="2" w:space="0" w:color="auto"/>
            </w:tcBorders>
            <w:shd w:val="clear" w:color="auto" w:fill="auto"/>
            <w:noWrap/>
            <w:vAlign w:val="center"/>
            <w:hideMark/>
          </w:tcPr>
          <w:p w14:paraId="74D53FED" w14:textId="77777777" w:rsidR="00943B2F" w:rsidRPr="0047509D" w:rsidRDefault="00943B2F" w:rsidP="00BB098B">
            <w:pPr>
              <w:pStyle w:val="cuatexto"/>
              <w:jc w:val="right"/>
            </w:pPr>
            <w:r w:rsidRPr="0047509D">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34026607" w14:textId="77777777" w:rsidR="00943B2F" w:rsidRPr="0047509D" w:rsidRDefault="00943B2F" w:rsidP="00BB098B">
            <w:pPr>
              <w:pStyle w:val="cuatexto"/>
              <w:jc w:val="right"/>
            </w:pPr>
            <w:r w:rsidRPr="0047509D">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B10E8FE" w14:textId="02799788" w:rsidR="00943B2F" w:rsidRPr="0047509D" w:rsidRDefault="00943B2F" w:rsidP="00BB098B">
            <w:pPr>
              <w:pStyle w:val="cuatexto"/>
              <w:jc w:val="right"/>
            </w:pPr>
            <w:r w:rsidRPr="0047509D">
              <w:t>1,60</w:t>
            </w:r>
          </w:p>
        </w:tc>
        <w:tc>
          <w:tcPr>
            <w:tcW w:w="1720" w:type="dxa"/>
            <w:tcBorders>
              <w:top w:val="single" w:sz="2" w:space="0" w:color="auto"/>
              <w:bottom w:val="single" w:sz="2" w:space="0" w:color="auto"/>
            </w:tcBorders>
            <w:shd w:val="clear" w:color="auto" w:fill="auto"/>
            <w:noWrap/>
            <w:vAlign w:val="center"/>
            <w:hideMark/>
          </w:tcPr>
          <w:p w14:paraId="32C738EF" w14:textId="6BC85FE1" w:rsidR="00943B2F" w:rsidRPr="0047509D" w:rsidRDefault="00943B2F" w:rsidP="00BB098B">
            <w:pPr>
              <w:pStyle w:val="cuatexto"/>
              <w:jc w:val="right"/>
            </w:pPr>
            <w:r>
              <w:t>21</w:t>
            </w:r>
          </w:p>
        </w:tc>
      </w:tr>
      <w:tr w:rsidR="00943B2F" w14:paraId="621D04FD"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BE4F2B1" w14:textId="50ACE252" w:rsidR="00943B2F" w:rsidRPr="0047509D" w:rsidRDefault="00943B2F" w:rsidP="00BB098B">
            <w:pPr>
              <w:pStyle w:val="cuatexto"/>
            </w:pPr>
            <w:r w:rsidRPr="0047509D">
              <w:t>C</w:t>
            </w:r>
            <w:r>
              <w:t xml:space="preserve">entro </w:t>
            </w:r>
            <w:r w:rsidRPr="0047509D">
              <w:t xml:space="preserve">Juvenil </w:t>
            </w:r>
            <w:proofErr w:type="spellStart"/>
            <w:r w:rsidRPr="0047509D">
              <w:t>Gazteleku</w:t>
            </w:r>
            <w:proofErr w:type="spellEnd"/>
          </w:p>
        </w:tc>
        <w:tc>
          <w:tcPr>
            <w:tcW w:w="871" w:type="dxa"/>
            <w:tcBorders>
              <w:top w:val="single" w:sz="2" w:space="0" w:color="auto"/>
              <w:bottom w:val="single" w:sz="2" w:space="0" w:color="auto"/>
            </w:tcBorders>
            <w:shd w:val="clear" w:color="auto" w:fill="auto"/>
            <w:noWrap/>
            <w:vAlign w:val="center"/>
            <w:hideMark/>
          </w:tcPr>
          <w:p w14:paraId="493F609E" w14:textId="77777777" w:rsidR="00943B2F" w:rsidRPr="0047509D" w:rsidRDefault="00943B2F" w:rsidP="00BB098B">
            <w:pPr>
              <w:pStyle w:val="cuatexto"/>
              <w:jc w:val="right"/>
            </w:pPr>
            <w:r w:rsidRPr="0047509D">
              <w:t>0,80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1F6A7208" w14:textId="77777777" w:rsidR="00943B2F" w:rsidRPr="0047509D" w:rsidRDefault="00943B2F" w:rsidP="00BB098B">
            <w:pPr>
              <w:pStyle w:val="cuatexto"/>
              <w:jc w:val="right"/>
            </w:pPr>
            <w:r w:rsidRPr="0047509D">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1A54E35" w14:textId="048C7686" w:rsidR="00943B2F" w:rsidRPr="0047509D" w:rsidRDefault="00943B2F" w:rsidP="00BB098B">
            <w:pPr>
              <w:pStyle w:val="cuatexto"/>
              <w:jc w:val="right"/>
            </w:pPr>
            <w:r w:rsidRPr="0047509D">
              <w:t>1,60</w:t>
            </w:r>
          </w:p>
        </w:tc>
        <w:tc>
          <w:tcPr>
            <w:tcW w:w="1720" w:type="dxa"/>
            <w:tcBorders>
              <w:top w:val="single" w:sz="2" w:space="0" w:color="auto"/>
              <w:bottom w:val="single" w:sz="2" w:space="0" w:color="auto"/>
            </w:tcBorders>
            <w:shd w:val="clear" w:color="auto" w:fill="auto"/>
            <w:noWrap/>
            <w:vAlign w:val="center"/>
            <w:hideMark/>
          </w:tcPr>
          <w:p w14:paraId="4DB63506" w14:textId="2BC84052" w:rsidR="00943B2F" w:rsidRPr="0047509D" w:rsidRDefault="00943B2F" w:rsidP="00BB098B">
            <w:pPr>
              <w:pStyle w:val="cuatexto"/>
              <w:jc w:val="right"/>
            </w:pPr>
            <w:r>
              <w:t>21</w:t>
            </w:r>
          </w:p>
        </w:tc>
      </w:tr>
      <w:tr w:rsidR="00943B2F" w14:paraId="3EA763D0"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0E5547A3" w14:textId="77777777" w:rsidR="00943B2F" w:rsidRPr="0047509D" w:rsidRDefault="00943B2F" w:rsidP="00BB098B">
            <w:pPr>
              <w:pStyle w:val="cuatexto"/>
            </w:pPr>
            <w:r w:rsidRPr="0047509D">
              <w:t>Ludoteca</w:t>
            </w:r>
          </w:p>
        </w:tc>
        <w:tc>
          <w:tcPr>
            <w:tcW w:w="871" w:type="dxa"/>
            <w:tcBorders>
              <w:top w:val="single" w:sz="2" w:space="0" w:color="auto"/>
              <w:bottom w:val="single" w:sz="2" w:space="0" w:color="auto"/>
            </w:tcBorders>
            <w:shd w:val="clear" w:color="auto" w:fill="auto"/>
            <w:noWrap/>
            <w:vAlign w:val="center"/>
            <w:hideMark/>
          </w:tcPr>
          <w:p w14:paraId="78A9F700" w14:textId="77777777" w:rsidR="00943B2F" w:rsidRPr="0047509D" w:rsidRDefault="00943B2F" w:rsidP="00BB098B">
            <w:pPr>
              <w:pStyle w:val="cuatexto"/>
              <w:jc w:val="right"/>
            </w:pPr>
            <w:r w:rsidRPr="0047509D">
              <w:t>0,90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B75C372" w14:textId="77777777" w:rsidR="00943B2F" w:rsidRPr="0047509D" w:rsidRDefault="00943B2F" w:rsidP="00BB098B">
            <w:pPr>
              <w:pStyle w:val="cuatexto"/>
              <w:jc w:val="right"/>
            </w:pPr>
            <w:r w:rsidRPr="0047509D">
              <w:t>12</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FD7BD69" w14:textId="40E8EA24" w:rsidR="00943B2F" w:rsidRPr="0047509D" w:rsidRDefault="00943B2F" w:rsidP="00BB098B">
            <w:pPr>
              <w:pStyle w:val="cuatexto"/>
              <w:jc w:val="right"/>
            </w:pPr>
            <w:r w:rsidRPr="0047509D">
              <w:t>1,60</w:t>
            </w:r>
          </w:p>
        </w:tc>
        <w:tc>
          <w:tcPr>
            <w:tcW w:w="1720" w:type="dxa"/>
            <w:tcBorders>
              <w:top w:val="single" w:sz="2" w:space="0" w:color="auto"/>
              <w:bottom w:val="single" w:sz="2" w:space="0" w:color="auto"/>
            </w:tcBorders>
            <w:shd w:val="clear" w:color="auto" w:fill="auto"/>
            <w:noWrap/>
            <w:vAlign w:val="center"/>
            <w:hideMark/>
          </w:tcPr>
          <w:p w14:paraId="728A4C8B" w14:textId="2E156A11" w:rsidR="00943B2F" w:rsidRPr="0047509D" w:rsidRDefault="00943B2F" w:rsidP="00BB098B">
            <w:pPr>
              <w:pStyle w:val="cuatexto"/>
              <w:jc w:val="right"/>
            </w:pPr>
            <w:r>
              <w:t>21</w:t>
            </w:r>
          </w:p>
        </w:tc>
      </w:tr>
      <w:tr w:rsidR="00943B2F" w14:paraId="1D32A22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6ACEB05" w14:textId="0F241EC6" w:rsidR="00943B2F" w:rsidRPr="0047509D" w:rsidRDefault="00943B2F" w:rsidP="00BB098B">
            <w:pPr>
              <w:pStyle w:val="cuatexto"/>
            </w:pPr>
            <w:r w:rsidRPr="0047509D">
              <w:t>C</w:t>
            </w:r>
            <w:r>
              <w:t>olegio Público</w:t>
            </w:r>
            <w:r w:rsidRPr="0047509D">
              <w:t xml:space="preserve"> Hilarión Eslava</w:t>
            </w:r>
          </w:p>
        </w:tc>
        <w:tc>
          <w:tcPr>
            <w:tcW w:w="871" w:type="dxa"/>
            <w:tcBorders>
              <w:top w:val="single" w:sz="2" w:space="0" w:color="auto"/>
              <w:bottom w:val="single" w:sz="2" w:space="0" w:color="auto"/>
            </w:tcBorders>
            <w:shd w:val="clear" w:color="auto" w:fill="auto"/>
            <w:noWrap/>
            <w:vAlign w:val="center"/>
            <w:hideMark/>
          </w:tcPr>
          <w:p w14:paraId="22C0EB18" w14:textId="77777777" w:rsidR="00943B2F" w:rsidRPr="0047509D" w:rsidRDefault="00943B2F" w:rsidP="00BB098B">
            <w:pPr>
              <w:pStyle w:val="cuatexto"/>
              <w:jc w:val="right"/>
            </w:pPr>
            <w:r w:rsidRPr="0047509D">
              <w:t>0,85</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E07CE1C" w14:textId="77777777" w:rsidR="00943B2F" w:rsidRPr="0047509D" w:rsidRDefault="00943B2F" w:rsidP="00BB098B">
            <w:pPr>
              <w:pStyle w:val="cuatexto"/>
              <w:jc w:val="right"/>
            </w:pPr>
            <w:r w:rsidRPr="0047509D">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7AF291" w14:textId="748EBFE9" w:rsidR="00943B2F" w:rsidRPr="0047509D" w:rsidRDefault="00943B2F" w:rsidP="00BB098B">
            <w:pPr>
              <w:pStyle w:val="cuatexto"/>
              <w:jc w:val="right"/>
            </w:pPr>
            <w:r w:rsidRPr="0047509D">
              <w:t>1,90</w:t>
            </w:r>
          </w:p>
        </w:tc>
        <w:tc>
          <w:tcPr>
            <w:tcW w:w="1720" w:type="dxa"/>
            <w:tcBorders>
              <w:top w:val="single" w:sz="2" w:space="0" w:color="auto"/>
              <w:bottom w:val="single" w:sz="2" w:space="0" w:color="auto"/>
            </w:tcBorders>
            <w:shd w:val="clear" w:color="auto" w:fill="auto"/>
            <w:noWrap/>
            <w:vAlign w:val="center"/>
            <w:hideMark/>
          </w:tcPr>
          <w:p w14:paraId="43B8A22E" w14:textId="0E356FEA" w:rsidR="00943B2F" w:rsidRPr="0047509D" w:rsidRDefault="00943B2F" w:rsidP="00BB098B">
            <w:pPr>
              <w:pStyle w:val="cuatexto"/>
              <w:jc w:val="right"/>
            </w:pPr>
            <w:r>
              <w:t>25</w:t>
            </w:r>
          </w:p>
        </w:tc>
      </w:tr>
      <w:tr w:rsidR="00943B2F" w14:paraId="495A71A8"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A831A57" w14:textId="623F1F2B" w:rsidR="00943B2F" w:rsidRPr="0047509D" w:rsidRDefault="00943B2F" w:rsidP="00BB098B">
            <w:pPr>
              <w:pStyle w:val="cuatexto"/>
            </w:pPr>
            <w:r w:rsidRPr="0047509D">
              <w:t>C</w:t>
            </w:r>
            <w:r>
              <w:t>olegio Público</w:t>
            </w:r>
            <w:r w:rsidRPr="0047509D">
              <w:t xml:space="preserve"> </w:t>
            </w:r>
            <w:proofErr w:type="spellStart"/>
            <w:r w:rsidRPr="0047509D">
              <w:t>Ermitaberri</w:t>
            </w:r>
            <w:proofErr w:type="spellEnd"/>
          </w:p>
        </w:tc>
        <w:tc>
          <w:tcPr>
            <w:tcW w:w="871" w:type="dxa"/>
            <w:tcBorders>
              <w:top w:val="single" w:sz="2" w:space="0" w:color="auto"/>
              <w:bottom w:val="single" w:sz="2" w:space="0" w:color="auto"/>
            </w:tcBorders>
            <w:shd w:val="clear" w:color="auto" w:fill="auto"/>
            <w:noWrap/>
            <w:vAlign w:val="center"/>
            <w:hideMark/>
          </w:tcPr>
          <w:p w14:paraId="52965E96" w14:textId="77777777" w:rsidR="00943B2F" w:rsidRPr="0047509D" w:rsidRDefault="00943B2F" w:rsidP="00BB098B">
            <w:pPr>
              <w:pStyle w:val="cuatexto"/>
              <w:jc w:val="right"/>
            </w:pPr>
            <w:r w:rsidRPr="0047509D">
              <w:t>0,90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6DB7784E" w14:textId="77777777" w:rsidR="00943B2F" w:rsidRPr="0047509D" w:rsidRDefault="00943B2F" w:rsidP="00BB098B">
            <w:pPr>
              <w:pStyle w:val="cuatexto"/>
              <w:jc w:val="right"/>
            </w:pPr>
            <w:r w:rsidRPr="0047509D">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28F440B" w14:textId="4C6F0DD6" w:rsidR="00943B2F" w:rsidRPr="0047509D" w:rsidRDefault="00943B2F" w:rsidP="00BB098B">
            <w:pPr>
              <w:pStyle w:val="cuatexto"/>
              <w:jc w:val="right"/>
            </w:pPr>
            <w:r w:rsidRPr="0047509D">
              <w:t>1,60</w:t>
            </w:r>
          </w:p>
        </w:tc>
        <w:tc>
          <w:tcPr>
            <w:tcW w:w="1720" w:type="dxa"/>
            <w:tcBorders>
              <w:top w:val="single" w:sz="2" w:space="0" w:color="auto"/>
              <w:bottom w:val="single" w:sz="2" w:space="0" w:color="auto"/>
            </w:tcBorders>
            <w:shd w:val="clear" w:color="auto" w:fill="auto"/>
            <w:noWrap/>
            <w:vAlign w:val="center"/>
            <w:hideMark/>
          </w:tcPr>
          <w:p w14:paraId="3D322FA4" w14:textId="452A8C9F" w:rsidR="00943B2F" w:rsidRPr="0047509D" w:rsidRDefault="00943B2F" w:rsidP="00BB098B">
            <w:pPr>
              <w:pStyle w:val="cuatexto"/>
              <w:jc w:val="right"/>
            </w:pPr>
            <w:r>
              <w:t>22</w:t>
            </w:r>
          </w:p>
        </w:tc>
      </w:tr>
      <w:tr w:rsidR="00943B2F" w14:paraId="229FA44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2DC71406" w14:textId="77777777" w:rsidR="00943B2F" w:rsidRPr="0047509D" w:rsidRDefault="00943B2F" w:rsidP="00BB098B">
            <w:pPr>
              <w:pStyle w:val="cuatexto"/>
            </w:pPr>
            <w:r w:rsidRPr="0047509D">
              <w:t xml:space="preserve">Escuela infantil </w:t>
            </w:r>
            <w:proofErr w:type="spellStart"/>
            <w:r w:rsidRPr="0047509D">
              <w:t>Bizkarmendia</w:t>
            </w:r>
            <w:proofErr w:type="spellEnd"/>
          </w:p>
        </w:tc>
        <w:tc>
          <w:tcPr>
            <w:tcW w:w="871" w:type="dxa"/>
            <w:tcBorders>
              <w:top w:val="single" w:sz="2" w:space="0" w:color="auto"/>
              <w:bottom w:val="single" w:sz="2" w:space="0" w:color="auto"/>
            </w:tcBorders>
            <w:shd w:val="clear" w:color="auto" w:fill="auto"/>
            <w:noWrap/>
            <w:vAlign w:val="center"/>
            <w:hideMark/>
          </w:tcPr>
          <w:p w14:paraId="4957E36D" w14:textId="77777777" w:rsidR="00943B2F" w:rsidRPr="0047509D" w:rsidRDefault="00943B2F" w:rsidP="00BB098B">
            <w:pPr>
              <w:pStyle w:val="cuatexto"/>
              <w:jc w:val="right"/>
            </w:pPr>
            <w:r w:rsidRPr="0047509D">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BBC9DBF" w14:textId="77777777" w:rsidR="00943B2F" w:rsidRPr="0047509D" w:rsidRDefault="00943B2F" w:rsidP="00BB098B">
            <w:pPr>
              <w:pStyle w:val="cuatexto"/>
              <w:jc w:val="right"/>
            </w:pPr>
            <w:r w:rsidRPr="0047509D">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1DFC775D" w14:textId="1EA90F2D" w:rsidR="00943B2F" w:rsidRPr="0047509D" w:rsidRDefault="00943B2F" w:rsidP="00BB098B">
            <w:pPr>
              <w:pStyle w:val="cuatexto"/>
              <w:jc w:val="right"/>
            </w:pPr>
            <w:r w:rsidRPr="0047509D">
              <w:t>3,20</w:t>
            </w:r>
          </w:p>
        </w:tc>
        <w:tc>
          <w:tcPr>
            <w:tcW w:w="1720" w:type="dxa"/>
            <w:tcBorders>
              <w:top w:val="single" w:sz="2" w:space="0" w:color="auto"/>
              <w:bottom w:val="single" w:sz="2" w:space="0" w:color="auto"/>
            </w:tcBorders>
            <w:shd w:val="clear" w:color="auto" w:fill="auto"/>
            <w:noWrap/>
            <w:vAlign w:val="center"/>
            <w:hideMark/>
          </w:tcPr>
          <w:p w14:paraId="797BEF7E" w14:textId="52361DAA" w:rsidR="00943B2F" w:rsidRPr="0047509D" w:rsidRDefault="00943B2F" w:rsidP="00BB098B">
            <w:pPr>
              <w:pStyle w:val="cuatexto"/>
              <w:jc w:val="right"/>
            </w:pPr>
            <w:r>
              <w:t>27</w:t>
            </w:r>
          </w:p>
        </w:tc>
      </w:tr>
      <w:tr w:rsidR="00943B2F" w14:paraId="5745724A"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16DA955" w14:textId="77777777" w:rsidR="00943B2F" w:rsidRPr="0047509D" w:rsidRDefault="00943B2F" w:rsidP="00BB098B">
            <w:pPr>
              <w:pStyle w:val="cuatexto"/>
            </w:pPr>
            <w:r w:rsidRPr="0047509D">
              <w:t xml:space="preserve">Servicios Sociales </w:t>
            </w:r>
          </w:p>
        </w:tc>
        <w:tc>
          <w:tcPr>
            <w:tcW w:w="871" w:type="dxa"/>
            <w:tcBorders>
              <w:top w:val="single" w:sz="2" w:space="0" w:color="auto"/>
              <w:bottom w:val="single" w:sz="2" w:space="0" w:color="auto"/>
            </w:tcBorders>
            <w:shd w:val="clear" w:color="auto" w:fill="auto"/>
            <w:noWrap/>
            <w:vAlign w:val="center"/>
            <w:hideMark/>
          </w:tcPr>
          <w:p w14:paraId="4705F98B" w14:textId="77777777" w:rsidR="00943B2F" w:rsidRPr="0047509D" w:rsidRDefault="00943B2F" w:rsidP="00BB098B">
            <w:pPr>
              <w:pStyle w:val="cuatexto"/>
              <w:jc w:val="right"/>
            </w:pPr>
            <w:r w:rsidRPr="0047509D">
              <w:t>0,40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B433744" w14:textId="77777777" w:rsidR="00943B2F" w:rsidRPr="0047509D" w:rsidRDefault="00943B2F" w:rsidP="00BB098B">
            <w:pPr>
              <w:pStyle w:val="cuatexto"/>
              <w:jc w:val="right"/>
            </w:pPr>
            <w:r w:rsidRPr="0047509D">
              <w:t>6</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AC0983" w14:textId="210A31DD" w:rsidR="00943B2F" w:rsidRPr="0047509D" w:rsidRDefault="00943B2F" w:rsidP="00BB098B">
            <w:pPr>
              <w:pStyle w:val="cuatexto"/>
              <w:jc w:val="right"/>
            </w:pPr>
            <w:r w:rsidRPr="0047509D">
              <w:t>2,00</w:t>
            </w:r>
          </w:p>
        </w:tc>
        <w:tc>
          <w:tcPr>
            <w:tcW w:w="1720" w:type="dxa"/>
            <w:tcBorders>
              <w:top w:val="single" w:sz="2" w:space="0" w:color="auto"/>
              <w:bottom w:val="single" w:sz="2" w:space="0" w:color="auto"/>
            </w:tcBorders>
            <w:shd w:val="clear" w:color="auto" w:fill="auto"/>
            <w:noWrap/>
            <w:vAlign w:val="center"/>
            <w:hideMark/>
          </w:tcPr>
          <w:p w14:paraId="1EF5D051" w14:textId="2822826B" w:rsidR="00943B2F" w:rsidRPr="0047509D" w:rsidRDefault="00943B2F" w:rsidP="00BB098B">
            <w:pPr>
              <w:pStyle w:val="cuatexto"/>
              <w:jc w:val="right"/>
            </w:pPr>
            <w:r>
              <w:t>27</w:t>
            </w:r>
          </w:p>
        </w:tc>
      </w:tr>
      <w:tr w:rsidR="00943B2F" w14:paraId="338ADC48"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1E3E69EF" w14:textId="77777777" w:rsidR="00943B2F" w:rsidRPr="0047509D" w:rsidRDefault="00943B2F" w:rsidP="00BB098B">
            <w:pPr>
              <w:pStyle w:val="cuatexto"/>
            </w:pPr>
            <w:r w:rsidRPr="0047509D">
              <w:t>Centro de salud</w:t>
            </w:r>
          </w:p>
        </w:tc>
        <w:tc>
          <w:tcPr>
            <w:tcW w:w="871" w:type="dxa"/>
            <w:tcBorders>
              <w:top w:val="single" w:sz="2" w:space="0" w:color="auto"/>
              <w:bottom w:val="single" w:sz="2" w:space="0" w:color="auto"/>
            </w:tcBorders>
            <w:shd w:val="clear" w:color="auto" w:fill="auto"/>
            <w:noWrap/>
            <w:vAlign w:val="center"/>
            <w:hideMark/>
          </w:tcPr>
          <w:p w14:paraId="5B72C2A0" w14:textId="73C2FCF0" w:rsidR="00943B2F" w:rsidRPr="0047509D" w:rsidRDefault="00E638D8" w:rsidP="00BB098B">
            <w:pPr>
              <w:pStyle w:val="cuatexto"/>
              <w:jc w:val="right"/>
            </w:pPr>
            <w:r>
              <w:t>0,70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CA154EE" w14:textId="4E4D81A7" w:rsidR="00943B2F" w:rsidRPr="0047509D" w:rsidRDefault="00E638D8" w:rsidP="00BB098B">
            <w:pPr>
              <w:pStyle w:val="cuatexto"/>
              <w:jc w:val="right"/>
            </w:pPr>
            <w:r>
              <w:t>8</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4442260" w14:textId="0EFB2516" w:rsidR="00943B2F" w:rsidRPr="0047509D" w:rsidRDefault="00E638D8" w:rsidP="00BB098B">
            <w:pPr>
              <w:pStyle w:val="cuatexto"/>
              <w:jc w:val="right"/>
            </w:pPr>
            <w:r>
              <w:t>1,90</w:t>
            </w:r>
          </w:p>
        </w:tc>
        <w:tc>
          <w:tcPr>
            <w:tcW w:w="1720" w:type="dxa"/>
            <w:tcBorders>
              <w:top w:val="single" w:sz="2" w:space="0" w:color="auto"/>
              <w:bottom w:val="single" w:sz="2" w:space="0" w:color="auto"/>
            </w:tcBorders>
            <w:shd w:val="clear" w:color="auto" w:fill="auto"/>
            <w:noWrap/>
            <w:vAlign w:val="center"/>
            <w:hideMark/>
          </w:tcPr>
          <w:p w14:paraId="34E796A4" w14:textId="72384E04" w:rsidR="00943B2F" w:rsidRPr="0047509D" w:rsidRDefault="00E638D8" w:rsidP="00C9360D">
            <w:pPr>
              <w:pStyle w:val="cuatexto"/>
              <w:jc w:val="right"/>
            </w:pPr>
            <w:r>
              <w:t>23</w:t>
            </w:r>
          </w:p>
        </w:tc>
      </w:tr>
      <w:tr w:rsidR="00943B2F" w14:paraId="0B2EA6B3"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713193AA" w14:textId="7F7902D7" w:rsidR="00943B2F" w:rsidRPr="0047509D" w:rsidRDefault="75CD4D72" w:rsidP="00BB098B">
            <w:pPr>
              <w:pStyle w:val="cuatexto"/>
            </w:pPr>
            <w:r w:rsidRPr="559263ED">
              <w:rPr>
                <w:color w:val="000000" w:themeColor="text1"/>
              </w:rPr>
              <w:t>Polideportivo Hilarión</w:t>
            </w:r>
            <w:r w:rsidR="445E5FD6" w:rsidRPr="559263ED">
              <w:rPr>
                <w:color w:val="000000" w:themeColor="text1"/>
              </w:rPr>
              <w:t xml:space="preserve"> Eslava</w:t>
            </w:r>
          </w:p>
        </w:tc>
        <w:tc>
          <w:tcPr>
            <w:tcW w:w="871" w:type="dxa"/>
            <w:tcBorders>
              <w:top w:val="single" w:sz="2" w:space="0" w:color="auto"/>
              <w:bottom w:val="single" w:sz="2" w:space="0" w:color="auto"/>
            </w:tcBorders>
            <w:shd w:val="clear" w:color="auto" w:fill="auto"/>
            <w:noWrap/>
            <w:vAlign w:val="center"/>
            <w:hideMark/>
          </w:tcPr>
          <w:p w14:paraId="15FAD4F9" w14:textId="77777777" w:rsidR="00943B2F" w:rsidRPr="0047509D" w:rsidRDefault="00943B2F" w:rsidP="00BB098B">
            <w:pPr>
              <w:pStyle w:val="cuatexto"/>
              <w:jc w:val="right"/>
            </w:pPr>
            <w:r w:rsidRPr="0047509D">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2C923CE" w14:textId="77777777" w:rsidR="00943B2F" w:rsidRPr="0047509D" w:rsidRDefault="00943B2F" w:rsidP="00BB098B">
            <w:pPr>
              <w:pStyle w:val="cuatexto"/>
              <w:jc w:val="right"/>
            </w:pPr>
            <w:r w:rsidRPr="0047509D">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096F7D64" w14:textId="0A587A83" w:rsidR="00943B2F" w:rsidRPr="0047509D" w:rsidRDefault="00943B2F" w:rsidP="00BB098B">
            <w:pPr>
              <w:pStyle w:val="cuatexto"/>
              <w:jc w:val="right"/>
            </w:pPr>
            <w:r w:rsidRPr="0047509D">
              <w:t>1,80</w:t>
            </w:r>
          </w:p>
        </w:tc>
        <w:tc>
          <w:tcPr>
            <w:tcW w:w="1720" w:type="dxa"/>
            <w:tcBorders>
              <w:top w:val="single" w:sz="2" w:space="0" w:color="auto"/>
              <w:bottom w:val="single" w:sz="2" w:space="0" w:color="auto"/>
            </w:tcBorders>
            <w:shd w:val="clear" w:color="auto" w:fill="auto"/>
            <w:noWrap/>
            <w:vAlign w:val="center"/>
            <w:hideMark/>
          </w:tcPr>
          <w:p w14:paraId="152A19DB" w14:textId="6C842209" w:rsidR="00943B2F" w:rsidRPr="0047509D" w:rsidRDefault="00943B2F" w:rsidP="00BB098B">
            <w:pPr>
              <w:pStyle w:val="cuatexto"/>
              <w:jc w:val="right"/>
            </w:pPr>
            <w:r>
              <w:t>24</w:t>
            </w:r>
          </w:p>
        </w:tc>
      </w:tr>
      <w:tr w:rsidR="00943B2F" w14:paraId="022DA71F"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17BDE717" w14:textId="77777777" w:rsidR="00943B2F" w:rsidRPr="0047509D" w:rsidRDefault="00943B2F" w:rsidP="00BB098B">
            <w:pPr>
              <w:pStyle w:val="cuatexto"/>
            </w:pPr>
            <w:r w:rsidRPr="0047509D">
              <w:t xml:space="preserve">Polideportivo </w:t>
            </w:r>
            <w:proofErr w:type="spellStart"/>
            <w:r w:rsidRPr="0047509D">
              <w:t>Elizgibela</w:t>
            </w:r>
            <w:proofErr w:type="spellEnd"/>
            <w:r w:rsidRPr="0047509D">
              <w:t xml:space="preserve"> (</w:t>
            </w:r>
            <w:proofErr w:type="spellStart"/>
            <w:r w:rsidRPr="0047509D">
              <w:t>P.de</w:t>
            </w:r>
            <w:proofErr w:type="spellEnd"/>
            <w:r w:rsidRPr="0047509D">
              <w:t xml:space="preserve"> las Eras)</w:t>
            </w:r>
          </w:p>
        </w:tc>
        <w:tc>
          <w:tcPr>
            <w:tcW w:w="871" w:type="dxa"/>
            <w:tcBorders>
              <w:top w:val="single" w:sz="2" w:space="0" w:color="auto"/>
              <w:bottom w:val="single" w:sz="2" w:space="0" w:color="auto"/>
            </w:tcBorders>
            <w:shd w:val="clear" w:color="auto" w:fill="auto"/>
            <w:noWrap/>
            <w:vAlign w:val="center"/>
            <w:hideMark/>
          </w:tcPr>
          <w:p w14:paraId="6B570A76" w14:textId="77777777" w:rsidR="00943B2F" w:rsidRPr="0047509D" w:rsidRDefault="00943B2F" w:rsidP="00BB098B">
            <w:pPr>
              <w:pStyle w:val="cuatexto"/>
              <w:jc w:val="right"/>
            </w:pPr>
            <w:r w:rsidRPr="0047509D">
              <w:t>0,85</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0539380C" w14:textId="77777777" w:rsidR="00943B2F" w:rsidRPr="0047509D" w:rsidRDefault="00943B2F" w:rsidP="00BB098B">
            <w:pPr>
              <w:pStyle w:val="cuatexto"/>
              <w:jc w:val="right"/>
            </w:pPr>
            <w:r w:rsidRPr="0047509D">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7F27DC7A" w14:textId="55D936BF" w:rsidR="00943B2F" w:rsidRPr="0047509D" w:rsidRDefault="00943B2F" w:rsidP="00BB098B">
            <w:pPr>
              <w:pStyle w:val="cuatexto"/>
              <w:jc w:val="right"/>
            </w:pPr>
            <w:r w:rsidRPr="0047509D">
              <w:t>1,50</w:t>
            </w:r>
          </w:p>
        </w:tc>
        <w:tc>
          <w:tcPr>
            <w:tcW w:w="1720" w:type="dxa"/>
            <w:tcBorders>
              <w:top w:val="single" w:sz="2" w:space="0" w:color="auto"/>
              <w:bottom w:val="single" w:sz="2" w:space="0" w:color="auto"/>
            </w:tcBorders>
            <w:shd w:val="clear" w:color="auto" w:fill="auto"/>
            <w:noWrap/>
            <w:vAlign w:val="center"/>
            <w:hideMark/>
          </w:tcPr>
          <w:p w14:paraId="37423666" w14:textId="03E43873" w:rsidR="00943B2F" w:rsidRPr="0047509D" w:rsidRDefault="00943B2F" w:rsidP="00BB098B">
            <w:pPr>
              <w:pStyle w:val="cuatexto"/>
              <w:jc w:val="right"/>
            </w:pPr>
            <w:r>
              <w:t>20</w:t>
            </w:r>
          </w:p>
        </w:tc>
      </w:tr>
      <w:tr w:rsidR="00943B2F" w14:paraId="529FE7CD"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2C710F5A" w14:textId="77777777" w:rsidR="00943B2F" w:rsidRPr="0047509D" w:rsidRDefault="00943B2F" w:rsidP="00BB098B">
            <w:pPr>
              <w:pStyle w:val="cuatexto"/>
            </w:pPr>
            <w:r w:rsidRPr="0047509D">
              <w:t>Piscinas municipales</w:t>
            </w:r>
          </w:p>
        </w:tc>
        <w:tc>
          <w:tcPr>
            <w:tcW w:w="871" w:type="dxa"/>
            <w:tcBorders>
              <w:top w:val="single" w:sz="2" w:space="0" w:color="auto"/>
              <w:bottom w:val="single" w:sz="2" w:space="0" w:color="auto"/>
            </w:tcBorders>
            <w:shd w:val="clear" w:color="auto" w:fill="auto"/>
            <w:noWrap/>
            <w:vAlign w:val="center"/>
            <w:hideMark/>
          </w:tcPr>
          <w:p w14:paraId="0866C74B" w14:textId="77777777" w:rsidR="00943B2F" w:rsidRPr="0047509D" w:rsidRDefault="00943B2F" w:rsidP="00BB098B">
            <w:pPr>
              <w:pStyle w:val="cuatexto"/>
              <w:jc w:val="right"/>
            </w:pPr>
            <w:r w:rsidRPr="0047509D">
              <w:t>1,40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69F83952" w14:textId="77777777" w:rsidR="00943B2F" w:rsidRPr="0047509D" w:rsidRDefault="00943B2F" w:rsidP="00BB098B">
            <w:pPr>
              <w:pStyle w:val="cuatexto"/>
              <w:jc w:val="right"/>
            </w:pPr>
            <w:r w:rsidRPr="0047509D">
              <w:t>19</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72BBFE04" w14:textId="40B2D0CD" w:rsidR="00943B2F" w:rsidRPr="0047509D" w:rsidRDefault="00943B2F" w:rsidP="00BB098B">
            <w:pPr>
              <w:pStyle w:val="cuatexto"/>
              <w:jc w:val="right"/>
            </w:pPr>
            <w:r w:rsidRPr="0047509D">
              <w:t>1,20</w:t>
            </w:r>
          </w:p>
        </w:tc>
        <w:tc>
          <w:tcPr>
            <w:tcW w:w="1720" w:type="dxa"/>
            <w:tcBorders>
              <w:top w:val="single" w:sz="2" w:space="0" w:color="auto"/>
              <w:bottom w:val="single" w:sz="2" w:space="0" w:color="auto"/>
            </w:tcBorders>
            <w:shd w:val="clear" w:color="auto" w:fill="auto"/>
            <w:noWrap/>
            <w:vAlign w:val="center"/>
            <w:hideMark/>
          </w:tcPr>
          <w:p w14:paraId="310CC9A1" w14:textId="6F03DF02" w:rsidR="00943B2F" w:rsidRPr="0047509D" w:rsidRDefault="00943B2F" w:rsidP="00BB098B">
            <w:pPr>
              <w:pStyle w:val="cuatexto"/>
              <w:jc w:val="right"/>
            </w:pPr>
            <w:r>
              <w:t>16</w:t>
            </w:r>
          </w:p>
        </w:tc>
      </w:tr>
      <w:tr w:rsidR="00943B2F" w14:paraId="5C1786F3"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5B8C73CB" w14:textId="77777777" w:rsidR="00943B2F" w:rsidRPr="0047509D" w:rsidRDefault="00943B2F" w:rsidP="00BB098B">
            <w:pPr>
              <w:pStyle w:val="cuatexto"/>
            </w:pPr>
            <w:r w:rsidRPr="0047509D">
              <w:t xml:space="preserve">Frontón </w:t>
            </w:r>
            <w:proofErr w:type="spellStart"/>
            <w:r w:rsidRPr="0047509D">
              <w:t>Askatasuna</w:t>
            </w:r>
            <w:proofErr w:type="spellEnd"/>
          </w:p>
        </w:tc>
        <w:tc>
          <w:tcPr>
            <w:tcW w:w="871" w:type="dxa"/>
            <w:tcBorders>
              <w:top w:val="single" w:sz="2" w:space="0" w:color="auto"/>
              <w:bottom w:val="single" w:sz="2" w:space="0" w:color="auto"/>
            </w:tcBorders>
            <w:shd w:val="clear" w:color="auto" w:fill="auto"/>
            <w:noWrap/>
            <w:vAlign w:val="center"/>
            <w:hideMark/>
          </w:tcPr>
          <w:p w14:paraId="36432829" w14:textId="77777777" w:rsidR="00943B2F" w:rsidRPr="0047509D" w:rsidRDefault="00943B2F" w:rsidP="00BB098B">
            <w:pPr>
              <w:pStyle w:val="cuatexto"/>
              <w:jc w:val="right"/>
            </w:pPr>
            <w:r w:rsidRPr="0047509D">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9687892" w14:textId="77777777" w:rsidR="00943B2F" w:rsidRPr="0047509D" w:rsidRDefault="00943B2F" w:rsidP="00BB098B">
            <w:pPr>
              <w:pStyle w:val="cuatexto"/>
              <w:jc w:val="right"/>
            </w:pPr>
            <w:r w:rsidRPr="0047509D">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47E66469" w14:textId="4C551309" w:rsidR="00943B2F" w:rsidRPr="0047509D" w:rsidRDefault="00943B2F" w:rsidP="00BB098B">
            <w:pPr>
              <w:pStyle w:val="cuatexto"/>
              <w:jc w:val="right"/>
            </w:pPr>
            <w:r w:rsidRPr="0047509D">
              <w:t>1,30</w:t>
            </w:r>
          </w:p>
        </w:tc>
        <w:tc>
          <w:tcPr>
            <w:tcW w:w="1720" w:type="dxa"/>
            <w:tcBorders>
              <w:top w:val="single" w:sz="2" w:space="0" w:color="auto"/>
              <w:bottom w:val="single" w:sz="2" w:space="0" w:color="auto"/>
            </w:tcBorders>
            <w:shd w:val="clear" w:color="auto" w:fill="auto"/>
            <w:noWrap/>
            <w:vAlign w:val="center"/>
            <w:hideMark/>
          </w:tcPr>
          <w:p w14:paraId="6CA6F525" w14:textId="2FEC53CB" w:rsidR="00943B2F" w:rsidRPr="0047509D" w:rsidRDefault="00943B2F" w:rsidP="00BB098B">
            <w:pPr>
              <w:pStyle w:val="cuatexto"/>
              <w:jc w:val="right"/>
            </w:pPr>
            <w:r>
              <w:t>18</w:t>
            </w:r>
          </w:p>
        </w:tc>
      </w:tr>
      <w:tr w:rsidR="00943B2F" w14:paraId="06A2756C"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0DA0F185" w14:textId="77777777" w:rsidR="00943B2F" w:rsidRPr="0047509D" w:rsidRDefault="00943B2F" w:rsidP="00BB098B">
            <w:pPr>
              <w:pStyle w:val="cuatexto"/>
            </w:pPr>
            <w:r w:rsidRPr="0047509D">
              <w:t xml:space="preserve">Ayuntamiento </w:t>
            </w:r>
          </w:p>
        </w:tc>
        <w:tc>
          <w:tcPr>
            <w:tcW w:w="871" w:type="dxa"/>
            <w:tcBorders>
              <w:top w:val="single" w:sz="2" w:space="0" w:color="auto"/>
              <w:bottom w:val="single" w:sz="2" w:space="0" w:color="auto"/>
            </w:tcBorders>
            <w:shd w:val="clear" w:color="auto" w:fill="auto"/>
            <w:noWrap/>
            <w:vAlign w:val="center"/>
            <w:hideMark/>
          </w:tcPr>
          <w:p w14:paraId="725E3B9A" w14:textId="77777777" w:rsidR="00943B2F" w:rsidRPr="0047509D" w:rsidRDefault="00943B2F" w:rsidP="00BB098B">
            <w:pPr>
              <w:pStyle w:val="cuatexto"/>
              <w:jc w:val="right"/>
            </w:pPr>
            <w:r w:rsidRPr="0047509D">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4217D4E" w14:textId="77777777" w:rsidR="00943B2F" w:rsidRPr="0047509D" w:rsidRDefault="00943B2F" w:rsidP="00BB098B">
            <w:pPr>
              <w:pStyle w:val="cuatexto"/>
              <w:jc w:val="right"/>
            </w:pPr>
            <w:r w:rsidRPr="0047509D">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3D0E4A4" w14:textId="228EB613" w:rsidR="00943B2F" w:rsidRPr="0047509D" w:rsidRDefault="00943B2F" w:rsidP="00BB098B">
            <w:pPr>
              <w:pStyle w:val="cuatexto"/>
              <w:jc w:val="right"/>
            </w:pPr>
            <w:r w:rsidRPr="0047509D">
              <w:t>1,40</w:t>
            </w:r>
          </w:p>
        </w:tc>
        <w:tc>
          <w:tcPr>
            <w:tcW w:w="1720" w:type="dxa"/>
            <w:tcBorders>
              <w:top w:val="single" w:sz="2" w:space="0" w:color="auto"/>
              <w:bottom w:val="single" w:sz="2" w:space="0" w:color="auto"/>
            </w:tcBorders>
            <w:shd w:val="clear" w:color="auto" w:fill="auto"/>
            <w:noWrap/>
            <w:vAlign w:val="center"/>
            <w:hideMark/>
          </w:tcPr>
          <w:p w14:paraId="6FE0301B" w14:textId="26283DBE" w:rsidR="00943B2F" w:rsidRPr="0047509D" w:rsidRDefault="00943B2F" w:rsidP="00BB098B">
            <w:pPr>
              <w:pStyle w:val="cuatexto"/>
              <w:jc w:val="right"/>
            </w:pPr>
            <w:r>
              <w:t>19</w:t>
            </w:r>
          </w:p>
        </w:tc>
      </w:tr>
      <w:tr w:rsidR="00943B2F" w14:paraId="62235B1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3BD7572" w14:textId="77777777" w:rsidR="00943B2F" w:rsidRPr="0047509D" w:rsidRDefault="00943B2F" w:rsidP="00BB098B">
            <w:pPr>
              <w:pStyle w:val="cuatexto"/>
            </w:pPr>
            <w:r w:rsidRPr="0047509D">
              <w:t>Pistas de atletismo</w:t>
            </w:r>
          </w:p>
        </w:tc>
        <w:tc>
          <w:tcPr>
            <w:tcW w:w="871" w:type="dxa"/>
            <w:tcBorders>
              <w:top w:val="single" w:sz="2" w:space="0" w:color="auto"/>
              <w:bottom w:val="single" w:sz="2" w:space="0" w:color="auto"/>
            </w:tcBorders>
            <w:shd w:val="clear" w:color="auto" w:fill="auto"/>
            <w:noWrap/>
            <w:vAlign w:val="center"/>
            <w:hideMark/>
          </w:tcPr>
          <w:p w14:paraId="064F62EB" w14:textId="77777777" w:rsidR="00943B2F" w:rsidRPr="0047509D" w:rsidRDefault="00943B2F" w:rsidP="00BB098B">
            <w:pPr>
              <w:pStyle w:val="cuatexto"/>
              <w:jc w:val="right"/>
            </w:pPr>
            <w:r w:rsidRPr="0047509D">
              <w:t>1,50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E92964E" w14:textId="77777777" w:rsidR="00943B2F" w:rsidRPr="0047509D" w:rsidRDefault="00943B2F" w:rsidP="00BB098B">
            <w:pPr>
              <w:pStyle w:val="cuatexto"/>
              <w:jc w:val="right"/>
            </w:pPr>
            <w:r w:rsidRPr="0047509D">
              <w:t>21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489D0C5F" w14:textId="6B02EA3D" w:rsidR="00943B2F" w:rsidRPr="0047509D" w:rsidRDefault="00943B2F" w:rsidP="00BB098B">
            <w:pPr>
              <w:pStyle w:val="cuatexto"/>
              <w:jc w:val="right"/>
            </w:pPr>
            <w:r w:rsidRPr="0047509D">
              <w:t>1,00</w:t>
            </w:r>
          </w:p>
        </w:tc>
        <w:tc>
          <w:tcPr>
            <w:tcW w:w="1720" w:type="dxa"/>
            <w:tcBorders>
              <w:top w:val="single" w:sz="2" w:space="0" w:color="auto"/>
              <w:bottom w:val="single" w:sz="2" w:space="0" w:color="auto"/>
            </w:tcBorders>
            <w:shd w:val="clear" w:color="auto" w:fill="auto"/>
            <w:noWrap/>
            <w:vAlign w:val="center"/>
            <w:hideMark/>
          </w:tcPr>
          <w:p w14:paraId="4BF070C7" w14:textId="1CED567F" w:rsidR="00943B2F" w:rsidRPr="0047509D" w:rsidRDefault="00943B2F" w:rsidP="00BB098B">
            <w:pPr>
              <w:pStyle w:val="cuatexto"/>
              <w:jc w:val="right"/>
            </w:pPr>
            <w:r>
              <w:t>12</w:t>
            </w:r>
          </w:p>
        </w:tc>
      </w:tr>
      <w:tr w:rsidR="00943B2F" w14:paraId="1EBF6EAD" w14:textId="77777777" w:rsidTr="00C9360D">
        <w:trPr>
          <w:trHeight w:val="198"/>
        </w:trPr>
        <w:tc>
          <w:tcPr>
            <w:tcW w:w="3604" w:type="dxa"/>
            <w:tcBorders>
              <w:top w:val="single" w:sz="2" w:space="0" w:color="auto"/>
            </w:tcBorders>
            <w:shd w:val="clear" w:color="auto" w:fill="auto"/>
            <w:noWrap/>
            <w:vAlign w:val="center"/>
            <w:hideMark/>
          </w:tcPr>
          <w:p w14:paraId="016A17D7" w14:textId="7CFC7BFF" w:rsidR="00943B2F" w:rsidRPr="0047509D" w:rsidRDefault="00943B2F" w:rsidP="00BB098B">
            <w:pPr>
              <w:pStyle w:val="cuatexto"/>
            </w:pPr>
            <w:r w:rsidRPr="0047509D">
              <w:t xml:space="preserve">Pistas de </w:t>
            </w:r>
            <w:r w:rsidRPr="005323F5">
              <w:t>béisbol</w:t>
            </w:r>
          </w:p>
        </w:tc>
        <w:tc>
          <w:tcPr>
            <w:tcW w:w="871" w:type="dxa"/>
            <w:tcBorders>
              <w:top w:val="single" w:sz="2" w:space="0" w:color="auto"/>
            </w:tcBorders>
            <w:shd w:val="clear" w:color="auto" w:fill="auto"/>
            <w:noWrap/>
            <w:vAlign w:val="center"/>
            <w:hideMark/>
          </w:tcPr>
          <w:p w14:paraId="5E213319" w14:textId="77777777" w:rsidR="00943B2F" w:rsidRPr="0047509D" w:rsidRDefault="00943B2F" w:rsidP="00BB098B">
            <w:pPr>
              <w:pStyle w:val="cuatexto"/>
              <w:jc w:val="right"/>
            </w:pPr>
            <w:r w:rsidRPr="0047509D">
              <w:t>1,40</w:t>
            </w:r>
          </w:p>
        </w:tc>
        <w:tc>
          <w:tcPr>
            <w:tcW w:w="1721" w:type="dxa"/>
            <w:tcBorders>
              <w:top w:val="single" w:sz="2" w:space="0" w:color="auto"/>
              <w:right w:val="single" w:sz="2" w:space="0" w:color="auto"/>
            </w:tcBorders>
            <w:shd w:val="clear" w:color="auto" w:fill="auto"/>
            <w:noWrap/>
            <w:vAlign w:val="center"/>
            <w:hideMark/>
          </w:tcPr>
          <w:p w14:paraId="3AB2356D" w14:textId="77777777" w:rsidR="00943B2F" w:rsidRPr="0047509D" w:rsidRDefault="00943B2F" w:rsidP="00BB098B">
            <w:pPr>
              <w:pStyle w:val="cuatexto"/>
              <w:jc w:val="right"/>
            </w:pPr>
            <w:r w:rsidRPr="0047509D">
              <w:t>19</w:t>
            </w:r>
          </w:p>
        </w:tc>
        <w:tc>
          <w:tcPr>
            <w:tcW w:w="873" w:type="dxa"/>
            <w:tcBorders>
              <w:top w:val="single" w:sz="2" w:space="0" w:color="auto"/>
              <w:left w:val="single" w:sz="2" w:space="0" w:color="auto"/>
            </w:tcBorders>
            <w:shd w:val="clear" w:color="auto" w:fill="auto"/>
            <w:noWrap/>
            <w:vAlign w:val="center"/>
            <w:hideMark/>
          </w:tcPr>
          <w:p w14:paraId="61B878C1" w14:textId="2AB7DFD9" w:rsidR="00943B2F" w:rsidRPr="0047509D" w:rsidRDefault="00943B2F" w:rsidP="00BB098B">
            <w:pPr>
              <w:pStyle w:val="cuatexto"/>
              <w:jc w:val="right"/>
            </w:pPr>
            <w:r w:rsidRPr="0047509D">
              <w:t>1,10</w:t>
            </w:r>
          </w:p>
        </w:tc>
        <w:tc>
          <w:tcPr>
            <w:tcW w:w="1720" w:type="dxa"/>
            <w:tcBorders>
              <w:top w:val="single" w:sz="2" w:space="0" w:color="auto"/>
            </w:tcBorders>
            <w:shd w:val="clear" w:color="auto" w:fill="auto"/>
            <w:noWrap/>
            <w:vAlign w:val="center"/>
            <w:hideMark/>
          </w:tcPr>
          <w:p w14:paraId="7CFD5C00" w14:textId="0FE1AFF6" w:rsidR="00943B2F" w:rsidRPr="0047509D" w:rsidRDefault="00943B2F" w:rsidP="00BB098B">
            <w:pPr>
              <w:pStyle w:val="cuatexto"/>
              <w:jc w:val="right"/>
            </w:pPr>
            <w:r>
              <w:t>14</w:t>
            </w:r>
          </w:p>
        </w:tc>
      </w:tr>
    </w:tbl>
    <w:p w14:paraId="6E66D7DF" w14:textId="1086F75F" w:rsidR="005323F5" w:rsidRDefault="005323F5" w:rsidP="00BB098B">
      <w:pPr>
        <w:pStyle w:val="texto"/>
        <w:spacing w:before="140" w:after="140"/>
        <w:jc w:val="both"/>
      </w:pPr>
      <w:r>
        <w:t xml:space="preserve">Los datos muestran que </w:t>
      </w:r>
      <w:r w:rsidR="15BE2A9B">
        <w:t xml:space="preserve">la parte de </w:t>
      </w:r>
      <w:r>
        <w:t xml:space="preserve">Erripagaña perteneciente a Burlada está </w:t>
      </w:r>
      <w:r w:rsidR="00943B2F">
        <w:t>a una distancia superior a pie</w:t>
      </w:r>
      <w:r>
        <w:t xml:space="preserve"> de las dotaciones que </w:t>
      </w:r>
      <w:r w:rsidR="3FDA80AD">
        <w:t>otras partes de este municipio</w:t>
      </w:r>
      <w:r>
        <w:t xml:space="preserve">. </w:t>
      </w:r>
    </w:p>
    <w:p w14:paraId="32364A38" w14:textId="1450FB88" w:rsidR="005323F5" w:rsidRDefault="00260D2B" w:rsidP="00CF0D24">
      <w:pPr>
        <w:pStyle w:val="texto"/>
        <w:spacing w:after="140"/>
        <w:jc w:val="both"/>
      </w:pPr>
      <w:r>
        <w:t>En el caso de Pamplona</w:t>
      </w:r>
      <w:r w:rsidR="001A33A3">
        <w:t xml:space="preserve">, medir las distancias a las dotaciones </w:t>
      </w:r>
      <w:r w:rsidR="007219C3">
        <w:t>existentes era más complicado</w:t>
      </w:r>
      <w:r w:rsidR="00F068AD">
        <w:t>,</w:t>
      </w:r>
      <w:r w:rsidR="007219C3">
        <w:t xml:space="preserve"> por lo que únicamente hemos obtenido la distancia de Erripagaña </w:t>
      </w:r>
      <w:r w:rsidR="1F24D973">
        <w:t xml:space="preserve">a </w:t>
      </w:r>
      <w:r w:rsidR="007219C3">
        <w:t xml:space="preserve">la Plaza del Castillo. La distancia a pie sería de 37 minutos y en coche de ocho minutos. </w:t>
      </w:r>
    </w:p>
    <w:p w14:paraId="5C4C82B7" w14:textId="77777777" w:rsidR="005323F5" w:rsidRDefault="005323F5" w:rsidP="00112F09">
      <w:pPr>
        <w:pStyle w:val="texto"/>
        <w:tabs>
          <w:tab w:val="clear" w:pos="2835"/>
          <w:tab w:val="clear" w:pos="3969"/>
          <w:tab w:val="clear" w:pos="5103"/>
          <w:tab w:val="clear" w:pos="6237"/>
          <w:tab w:val="clear" w:pos="7371"/>
        </w:tabs>
        <w:spacing w:before="120" w:after="240"/>
        <w:jc w:val="both"/>
        <w:rPr>
          <w:szCs w:val="26"/>
        </w:rPr>
        <w:sectPr w:rsidR="005323F5" w:rsidSect="00B20D12">
          <w:headerReference w:type="even" r:id="rId29"/>
          <w:footerReference w:type="default" r:id="rId30"/>
          <w:pgSz w:w="11907" w:h="16840" w:code="9"/>
          <w:pgMar w:top="1560" w:right="1559" w:bottom="1644" w:left="1559" w:header="369" w:footer="136" w:gutter="0"/>
          <w:cols w:space="720"/>
          <w:docGrid w:linePitch="360"/>
        </w:sectPr>
      </w:pPr>
    </w:p>
    <w:p w14:paraId="70360577" w14:textId="3DB98A94" w:rsidR="00112F09" w:rsidRDefault="004A672C" w:rsidP="001E1CF2">
      <w:pPr>
        <w:pStyle w:val="texto"/>
        <w:spacing w:after="240"/>
        <w:jc w:val="both"/>
        <w:rPr>
          <w:szCs w:val="26"/>
        </w:rPr>
      </w:pPr>
      <w:r>
        <w:rPr>
          <w:szCs w:val="26"/>
        </w:rPr>
        <w:lastRenderedPageBreak/>
        <w:t>El cuadro siguiente muestra los resultados del análisis para la población perteneciente al Valle de Egüés</w:t>
      </w:r>
      <w:r w:rsidR="00943B2F">
        <w:rPr>
          <w:szCs w:val="26"/>
        </w:rPr>
        <w:t xml:space="preserve"> midiendo la distancia en coche</w:t>
      </w:r>
      <w:r w:rsidR="00F068AD">
        <w:rPr>
          <w:szCs w:val="26"/>
        </w:rPr>
        <w:t>,</w:t>
      </w:r>
      <w:r w:rsidR="00943B2F">
        <w:rPr>
          <w:szCs w:val="26"/>
        </w:rPr>
        <w:t xml:space="preserve"> al carecer Erripagaña</w:t>
      </w:r>
      <w:r w:rsidR="00F068AD">
        <w:rPr>
          <w:szCs w:val="26"/>
        </w:rPr>
        <w:t>,</w:t>
      </w:r>
      <w:r w:rsidR="00943B2F">
        <w:rPr>
          <w:szCs w:val="26"/>
        </w:rPr>
        <w:t xml:space="preserve"> a la </w:t>
      </w:r>
      <w:r w:rsidR="00943B2F" w:rsidRPr="00CF0D24">
        <w:t>fecha</w:t>
      </w:r>
      <w:r w:rsidR="00943B2F">
        <w:rPr>
          <w:szCs w:val="26"/>
        </w:rPr>
        <w:t xml:space="preserve"> de redacción de este informe</w:t>
      </w:r>
      <w:r w:rsidR="00F068AD">
        <w:rPr>
          <w:szCs w:val="26"/>
        </w:rPr>
        <w:t>,</w:t>
      </w:r>
      <w:r w:rsidR="00943B2F">
        <w:rPr>
          <w:szCs w:val="26"/>
        </w:rPr>
        <w:t xml:space="preserve"> de unas conexiones peatonales adecuadas</w:t>
      </w:r>
      <w:r>
        <w:rPr>
          <w:szCs w:val="26"/>
        </w:rPr>
        <w:t>:</w:t>
      </w:r>
    </w:p>
    <w:tbl>
      <w:tblPr>
        <w:tblW w:w="1318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47"/>
        <w:gridCol w:w="424"/>
        <w:gridCol w:w="1109"/>
        <w:gridCol w:w="583"/>
        <w:gridCol w:w="943"/>
        <w:gridCol w:w="482"/>
        <w:gridCol w:w="1015"/>
        <w:gridCol w:w="480"/>
        <w:gridCol w:w="1008"/>
        <w:gridCol w:w="574"/>
        <w:gridCol w:w="980"/>
        <w:gridCol w:w="487"/>
        <w:gridCol w:w="992"/>
        <w:gridCol w:w="425"/>
        <w:gridCol w:w="1134"/>
      </w:tblGrid>
      <w:tr w:rsidR="00CF0373" w14:paraId="7D0E9D85" w14:textId="77777777" w:rsidTr="002E63FA">
        <w:trPr>
          <w:trHeight w:val="255"/>
        </w:trPr>
        <w:tc>
          <w:tcPr>
            <w:tcW w:w="13183" w:type="dxa"/>
            <w:gridSpan w:val="15"/>
            <w:shd w:val="clear" w:color="auto" w:fill="FABF8F" w:themeFill="accent6" w:themeFillTint="99"/>
            <w:noWrap/>
            <w:vAlign w:val="center"/>
          </w:tcPr>
          <w:p w14:paraId="10D957EB" w14:textId="0567730C" w:rsidR="00CF0373" w:rsidRPr="00CF0373" w:rsidRDefault="002F3E7C" w:rsidP="006A4F12">
            <w:pPr>
              <w:pStyle w:val="cuadroCabe"/>
              <w:jc w:val="center"/>
            </w:pPr>
            <w:r>
              <w:t xml:space="preserve">                                             </w:t>
            </w:r>
            <w:r w:rsidR="00CF0373">
              <w:t>Análisis para la parte de Erripagaña perteneciente al Valle de Egüés</w:t>
            </w:r>
          </w:p>
        </w:tc>
      </w:tr>
      <w:tr w:rsidR="0068669B" w14:paraId="164AA345" w14:textId="77777777" w:rsidTr="002E63FA">
        <w:trPr>
          <w:trHeight w:val="255"/>
        </w:trPr>
        <w:tc>
          <w:tcPr>
            <w:tcW w:w="2547" w:type="dxa"/>
            <w:vMerge w:val="restart"/>
            <w:shd w:val="clear" w:color="auto" w:fill="FABF8F" w:themeFill="accent6" w:themeFillTint="99"/>
            <w:noWrap/>
            <w:vAlign w:val="center"/>
            <w:hideMark/>
          </w:tcPr>
          <w:p w14:paraId="218B2E1F" w14:textId="0DB97502" w:rsidR="00CF0373" w:rsidRPr="0047509D" w:rsidRDefault="00CF0373" w:rsidP="000547A8">
            <w:pPr>
              <w:pStyle w:val="cuadroCabe"/>
            </w:pPr>
            <w:r w:rsidRPr="0047509D">
              <w:t>Dotación</w:t>
            </w:r>
          </w:p>
        </w:tc>
        <w:tc>
          <w:tcPr>
            <w:tcW w:w="1533" w:type="dxa"/>
            <w:gridSpan w:val="2"/>
            <w:tcBorders>
              <w:bottom w:val="single" w:sz="2" w:space="0" w:color="auto"/>
              <w:right w:val="single" w:sz="2" w:space="0" w:color="auto"/>
            </w:tcBorders>
            <w:shd w:val="clear" w:color="auto" w:fill="FABF8F" w:themeFill="accent6" w:themeFillTint="99"/>
            <w:noWrap/>
            <w:vAlign w:val="center"/>
            <w:hideMark/>
          </w:tcPr>
          <w:p w14:paraId="0CFB4B0C" w14:textId="51656EB3" w:rsidR="00CF0373" w:rsidRDefault="00CF0373" w:rsidP="000547A8">
            <w:pPr>
              <w:pStyle w:val="cuadroCabe"/>
              <w:jc w:val="center"/>
            </w:pPr>
            <w:r w:rsidRPr="00CF0373">
              <w:t>Concejo</w:t>
            </w:r>
          </w:p>
          <w:p w14:paraId="73751E3F" w14:textId="3B54B380" w:rsidR="00CF0373" w:rsidRPr="00CF0373" w:rsidRDefault="00CF0373" w:rsidP="000547A8">
            <w:pPr>
              <w:pStyle w:val="cuadroCabe"/>
              <w:jc w:val="center"/>
            </w:pPr>
            <w:r w:rsidRPr="00CF0373">
              <w:t>de Alzuza</w:t>
            </w:r>
          </w:p>
        </w:tc>
        <w:tc>
          <w:tcPr>
            <w:tcW w:w="1526" w:type="dxa"/>
            <w:gridSpan w:val="2"/>
            <w:tcBorders>
              <w:left w:val="single" w:sz="2" w:space="0" w:color="auto"/>
              <w:bottom w:val="single" w:sz="2" w:space="0" w:color="auto"/>
              <w:right w:val="single" w:sz="2" w:space="0" w:color="auto"/>
            </w:tcBorders>
            <w:shd w:val="clear" w:color="auto" w:fill="FABF8F" w:themeFill="accent6" w:themeFillTint="99"/>
            <w:noWrap/>
            <w:vAlign w:val="center"/>
            <w:hideMark/>
          </w:tcPr>
          <w:p w14:paraId="6F163F8F" w14:textId="623826E7" w:rsidR="00CF0373" w:rsidRPr="00CF0373" w:rsidRDefault="00CF0373" w:rsidP="0085292C">
            <w:pPr>
              <w:pStyle w:val="cuadroCabe"/>
              <w:ind w:left="-30"/>
              <w:jc w:val="center"/>
            </w:pPr>
            <w:r w:rsidRPr="00CF0373">
              <w:t xml:space="preserve">Concejo de </w:t>
            </w:r>
            <w:proofErr w:type="spellStart"/>
            <w:r w:rsidRPr="00CF0373">
              <w:t>Ardanaz</w:t>
            </w:r>
            <w:proofErr w:type="spellEnd"/>
            <w:r w:rsidRPr="00CF0373">
              <w:t xml:space="preserve"> de Egüés</w:t>
            </w:r>
          </w:p>
        </w:tc>
        <w:tc>
          <w:tcPr>
            <w:tcW w:w="1497" w:type="dxa"/>
            <w:gridSpan w:val="2"/>
            <w:tcBorders>
              <w:left w:val="single" w:sz="2" w:space="0" w:color="auto"/>
              <w:bottom w:val="single" w:sz="2" w:space="0" w:color="auto"/>
              <w:right w:val="single" w:sz="4" w:space="0" w:color="auto"/>
            </w:tcBorders>
            <w:shd w:val="clear" w:color="auto" w:fill="FABF8F" w:themeFill="accent6" w:themeFillTint="99"/>
            <w:noWrap/>
            <w:vAlign w:val="center"/>
            <w:hideMark/>
          </w:tcPr>
          <w:p w14:paraId="439147B6" w14:textId="782F5BDB" w:rsidR="00CF0373" w:rsidRPr="00CF0373" w:rsidRDefault="00CF0373" w:rsidP="000547A8">
            <w:pPr>
              <w:pStyle w:val="cuadroCabe"/>
              <w:jc w:val="center"/>
            </w:pPr>
            <w:proofErr w:type="spellStart"/>
            <w:r w:rsidRPr="00CF0373">
              <w:t>Egulbati</w:t>
            </w:r>
            <w:proofErr w:type="spellEnd"/>
          </w:p>
        </w:tc>
        <w:tc>
          <w:tcPr>
            <w:tcW w:w="1488"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061BC0E5" w14:textId="7CBFF236" w:rsidR="00CF0373" w:rsidRDefault="00CF0373" w:rsidP="000547A8">
            <w:pPr>
              <w:pStyle w:val="cuadroCabe"/>
              <w:jc w:val="center"/>
            </w:pPr>
            <w:r w:rsidRPr="00CF0373">
              <w:t>Concejo de</w:t>
            </w:r>
          </w:p>
          <w:p w14:paraId="3778E736" w14:textId="6ABC008B" w:rsidR="00CF0373" w:rsidRPr="00CF0373" w:rsidRDefault="00CF0373" w:rsidP="000547A8">
            <w:pPr>
              <w:pStyle w:val="cuadroCabe"/>
              <w:jc w:val="center"/>
            </w:pPr>
            <w:r w:rsidRPr="00CF0373">
              <w:t>Badostain</w:t>
            </w:r>
          </w:p>
        </w:tc>
        <w:tc>
          <w:tcPr>
            <w:tcW w:w="1554"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344AD125" w14:textId="13D0BC5C" w:rsidR="00CF0373" w:rsidRPr="00CF0373" w:rsidRDefault="00CF0373" w:rsidP="000547A8">
            <w:pPr>
              <w:pStyle w:val="cuadroCabe"/>
              <w:jc w:val="center"/>
            </w:pPr>
            <w:r w:rsidRPr="00CF0373">
              <w:t xml:space="preserve">Concejo de </w:t>
            </w:r>
            <w:proofErr w:type="spellStart"/>
            <w:r w:rsidRPr="00CF0373">
              <w:t>Azpa</w:t>
            </w:r>
            <w:proofErr w:type="spellEnd"/>
          </w:p>
        </w:tc>
        <w:tc>
          <w:tcPr>
            <w:tcW w:w="1479"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354639B4" w14:textId="51B79C46" w:rsidR="00CF0373" w:rsidRPr="00CF0373" w:rsidRDefault="00CF0373" w:rsidP="000547A8">
            <w:pPr>
              <w:pStyle w:val="cuadroCabe"/>
              <w:jc w:val="center"/>
            </w:pPr>
            <w:r w:rsidRPr="00CF0373">
              <w:t>Ustarroz</w:t>
            </w:r>
          </w:p>
        </w:tc>
        <w:tc>
          <w:tcPr>
            <w:tcW w:w="1559" w:type="dxa"/>
            <w:gridSpan w:val="2"/>
            <w:tcBorders>
              <w:left w:val="single" w:sz="4" w:space="0" w:color="auto"/>
              <w:bottom w:val="single" w:sz="2" w:space="0" w:color="auto"/>
            </w:tcBorders>
            <w:shd w:val="clear" w:color="auto" w:fill="FABF8F" w:themeFill="accent6" w:themeFillTint="99"/>
            <w:noWrap/>
            <w:vAlign w:val="center"/>
            <w:hideMark/>
          </w:tcPr>
          <w:p w14:paraId="3915AFD9" w14:textId="77777777" w:rsidR="000547A8" w:rsidRDefault="11306ED9" w:rsidP="000547A8">
            <w:pPr>
              <w:pStyle w:val="cuadroCabe"/>
              <w:jc w:val="center"/>
              <w:rPr>
                <w:color w:val="000000" w:themeColor="text1"/>
              </w:rPr>
            </w:pPr>
            <w:r w:rsidRPr="0B551FDB">
              <w:rPr>
                <w:color w:val="000000" w:themeColor="text1"/>
              </w:rPr>
              <w:t>Avda</w:t>
            </w:r>
            <w:r w:rsidR="004F56DE" w:rsidRPr="0B551FDB">
              <w:rPr>
                <w:color w:val="000000" w:themeColor="text1"/>
              </w:rPr>
              <w:t>.</w:t>
            </w:r>
            <w:r w:rsidRPr="0B551FDB">
              <w:rPr>
                <w:color w:val="000000" w:themeColor="text1"/>
              </w:rPr>
              <w:t xml:space="preserve"> </w:t>
            </w:r>
            <w:r w:rsidR="4727EE37" w:rsidRPr="0B551FDB">
              <w:rPr>
                <w:color w:val="000000" w:themeColor="text1"/>
              </w:rPr>
              <w:t>de</w:t>
            </w:r>
          </w:p>
          <w:p w14:paraId="6220903F" w14:textId="3A6E6B43" w:rsidR="00CF0373" w:rsidRPr="00CF0373" w:rsidRDefault="4727EE37" w:rsidP="000547A8">
            <w:pPr>
              <w:pStyle w:val="cuadroCabe"/>
              <w:jc w:val="center"/>
            </w:pPr>
            <w:r w:rsidRPr="0B551FDB">
              <w:rPr>
                <w:color w:val="000000" w:themeColor="text1"/>
              </w:rPr>
              <w:t xml:space="preserve"> </w:t>
            </w:r>
            <w:r w:rsidR="11306ED9" w:rsidRPr="0B551FDB">
              <w:rPr>
                <w:color w:val="000000" w:themeColor="text1"/>
              </w:rPr>
              <w:t>Erripagaña 41</w:t>
            </w:r>
          </w:p>
        </w:tc>
      </w:tr>
      <w:tr w:rsidR="0085292C" w14:paraId="23116183" w14:textId="77777777" w:rsidTr="002E63FA">
        <w:trPr>
          <w:trHeight w:val="255"/>
        </w:trPr>
        <w:tc>
          <w:tcPr>
            <w:tcW w:w="2547" w:type="dxa"/>
            <w:vMerge/>
            <w:shd w:val="clear" w:color="auto" w:fill="FABF8F" w:themeFill="accent6" w:themeFillTint="99"/>
            <w:noWrap/>
            <w:vAlign w:val="center"/>
            <w:hideMark/>
          </w:tcPr>
          <w:p w14:paraId="48665480" w14:textId="77777777" w:rsidR="00943B2F" w:rsidRPr="00CF0373" w:rsidRDefault="00943B2F" w:rsidP="000547A8">
            <w:pPr>
              <w:pStyle w:val="cuadroCabe"/>
            </w:pPr>
          </w:p>
        </w:tc>
        <w:tc>
          <w:tcPr>
            <w:tcW w:w="424" w:type="dxa"/>
            <w:tcBorders>
              <w:top w:val="single" w:sz="2" w:space="0" w:color="auto"/>
            </w:tcBorders>
            <w:shd w:val="clear" w:color="auto" w:fill="FABF8F" w:themeFill="accent6" w:themeFillTint="99"/>
            <w:noWrap/>
            <w:vAlign w:val="center"/>
            <w:hideMark/>
          </w:tcPr>
          <w:p w14:paraId="18C48274" w14:textId="77777777" w:rsidR="00943B2F" w:rsidRPr="00CF0373" w:rsidRDefault="00943B2F" w:rsidP="000547A8">
            <w:pPr>
              <w:pStyle w:val="cuadroCabe"/>
              <w:jc w:val="right"/>
            </w:pPr>
            <w:r w:rsidRPr="00CF0373">
              <w:t>Km</w:t>
            </w:r>
          </w:p>
        </w:tc>
        <w:tc>
          <w:tcPr>
            <w:tcW w:w="1109" w:type="dxa"/>
            <w:tcBorders>
              <w:top w:val="single" w:sz="2" w:space="0" w:color="auto"/>
              <w:right w:val="single" w:sz="2" w:space="0" w:color="auto"/>
            </w:tcBorders>
            <w:shd w:val="clear" w:color="auto" w:fill="FABF8F" w:themeFill="accent6" w:themeFillTint="99"/>
            <w:noWrap/>
            <w:vAlign w:val="center"/>
            <w:hideMark/>
          </w:tcPr>
          <w:p w14:paraId="45CD4859" w14:textId="1A3F2C98" w:rsidR="00943B2F" w:rsidRPr="00CF0373" w:rsidRDefault="00943B2F" w:rsidP="000547A8">
            <w:pPr>
              <w:pStyle w:val="cuadroCabe"/>
              <w:jc w:val="right"/>
            </w:pPr>
            <w:r w:rsidRPr="00CF0373">
              <w:t>Minutos</w:t>
            </w:r>
            <w:r>
              <w:t xml:space="preserve"> en coche</w:t>
            </w:r>
          </w:p>
        </w:tc>
        <w:tc>
          <w:tcPr>
            <w:tcW w:w="583" w:type="dxa"/>
            <w:tcBorders>
              <w:top w:val="single" w:sz="2" w:space="0" w:color="auto"/>
              <w:left w:val="single" w:sz="2" w:space="0" w:color="auto"/>
            </w:tcBorders>
            <w:shd w:val="clear" w:color="auto" w:fill="FABF8F" w:themeFill="accent6" w:themeFillTint="99"/>
            <w:noWrap/>
            <w:vAlign w:val="center"/>
            <w:hideMark/>
          </w:tcPr>
          <w:p w14:paraId="6F5D5E9D" w14:textId="77777777" w:rsidR="00943B2F" w:rsidRPr="00CF0373" w:rsidRDefault="00943B2F" w:rsidP="000547A8">
            <w:pPr>
              <w:pStyle w:val="cuadroCabe"/>
              <w:jc w:val="right"/>
            </w:pPr>
            <w:r w:rsidRPr="00CF0373">
              <w:t>Km</w:t>
            </w:r>
          </w:p>
        </w:tc>
        <w:tc>
          <w:tcPr>
            <w:tcW w:w="943" w:type="dxa"/>
            <w:tcBorders>
              <w:top w:val="single" w:sz="2" w:space="0" w:color="auto"/>
              <w:right w:val="single" w:sz="2" w:space="0" w:color="auto"/>
            </w:tcBorders>
            <w:shd w:val="clear" w:color="auto" w:fill="FABF8F" w:themeFill="accent6" w:themeFillTint="99"/>
            <w:noWrap/>
            <w:vAlign w:val="center"/>
            <w:hideMark/>
          </w:tcPr>
          <w:p w14:paraId="6C039688" w14:textId="198F5D67" w:rsidR="00943B2F" w:rsidRPr="00CF0373" w:rsidRDefault="00943B2F" w:rsidP="000547A8">
            <w:pPr>
              <w:pStyle w:val="cuadroCabe"/>
              <w:jc w:val="right"/>
            </w:pPr>
            <w:r w:rsidRPr="00C12D26">
              <w:t>Minutos</w:t>
            </w:r>
            <w:r>
              <w:t xml:space="preserve"> en coche</w:t>
            </w:r>
          </w:p>
        </w:tc>
        <w:tc>
          <w:tcPr>
            <w:tcW w:w="482" w:type="dxa"/>
            <w:tcBorders>
              <w:top w:val="single" w:sz="2" w:space="0" w:color="auto"/>
              <w:left w:val="single" w:sz="2" w:space="0" w:color="auto"/>
            </w:tcBorders>
            <w:shd w:val="clear" w:color="auto" w:fill="FABF8F" w:themeFill="accent6" w:themeFillTint="99"/>
            <w:noWrap/>
            <w:vAlign w:val="center"/>
            <w:hideMark/>
          </w:tcPr>
          <w:p w14:paraId="60B2D604" w14:textId="77777777" w:rsidR="00943B2F" w:rsidRPr="00CF0373" w:rsidRDefault="00943B2F" w:rsidP="0085292C">
            <w:pPr>
              <w:pStyle w:val="cuadroCabe"/>
              <w:ind w:left="-70"/>
              <w:jc w:val="right"/>
            </w:pPr>
            <w:r w:rsidRPr="00CF0373">
              <w:t>Km</w:t>
            </w:r>
          </w:p>
        </w:tc>
        <w:tc>
          <w:tcPr>
            <w:tcW w:w="1015" w:type="dxa"/>
            <w:tcBorders>
              <w:top w:val="single" w:sz="2" w:space="0" w:color="auto"/>
              <w:right w:val="single" w:sz="4" w:space="0" w:color="auto"/>
            </w:tcBorders>
            <w:shd w:val="clear" w:color="auto" w:fill="FABF8F" w:themeFill="accent6" w:themeFillTint="99"/>
            <w:noWrap/>
            <w:vAlign w:val="center"/>
            <w:hideMark/>
          </w:tcPr>
          <w:p w14:paraId="47C945F9" w14:textId="59480A35" w:rsidR="00943B2F" w:rsidRPr="00CF0373" w:rsidRDefault="00943B2F" w:rsidP="000547A8">
            <w:pPr>
              <w:pStyle w:val="cuadroCabe"/>
              <w:jc w:val="right"/>
            </w:pPr>
            <w:r w:rsidRPr="00C12D26">
              <w:t>Minutos</w:t>
            </w:r>
            <w:r>
              <w:t xml:space="preserve"> en coche</w:t>
            </w:r>
          </w:p>
        </w:tc>
        <w:tc>
          <w:tcPr>
            <w:tcW w:w="480" w:type="dxa"/>
            <w:tcBorders>
              <w:top w:val="single" w:sz="2" w:space="0" w:color="auto"/>
              <w:left w:val="single" w:sz="4" w:space="0" w:color="auto"/>
            </w:tcBorders>
            <w:shd w:val="clear" w:color="auto" w:fill="FABF8F" w:themeFill="accent6" w:themeFillTint="99"/>
            <w:noWrap/>
            <w:vAlign w:val="center"/>
            <w:hideMark/>
          </w:tcPr>
          <w:p w14:paraId="0F8E383A" w14:textId="77777777" w:rsidR="00943B2F" w:rsidRPr="00CF0373" w:rsidRDefault="00943B2F" w:rsidP="000547A8">
            <w:pPr>
              <w:pStyle w:val="cuadroCabe"/>
              <w:jc w:val="right"/>
            </w:pPr>
            <w:r w:rsidRPr="00CF0373">
              <w:t>Km</w:t>
            </w:r>
          </w:p>
        </w:tc>
        <w:tc>
          <w:tcPr>
            <w:tcW w:w="1008" w:type="dxa"/>
            <w:tcBorders>
              <w:top w:val="single" w:sz="2" w:space="0" w:color="auto"/>
              <w:right w:val="single" w:sz="4" w:space="0" w:color="auto"/>
            </w:tcBorders>
            <w:shd w:val="clear" w:color="auto" w:fill="FABF8F" w:themeFill="accent6" w:themeFillTint="99"/>
            <w:noWrap/>
            <w:vAlign w:val="center"/>
            <w:hideMark/>
          </w:tcPr>
          <w:p w14:paraId="5E0FC995" w14:textId="11824FE7" w:rsidR="00943B2F" w:rsidRPr="00CF0373" w:rsidRDefault="00943B2F" w:rsidP="000547A8">
            <w:pPr>
              <w:pStyle w:val="cuadroCabe"/>
              <w:jc w:val="right"/>
            </w:pPr>
            <w:r w:rsidRPr="00C12D26">
              <w:t>Minutos</w:t>
            </w:r>
            <w:r>
              <w:t xml:space="preserve"> en coche</w:t>
            </w:r>
          </w:p>
        </w:tc>
        <w:tc>
          <w:tcPr>
            <w:tcW w:w="574" w:type="dxa"/>
            <w:tcBorders>
              <w:top w:val="single" w:sz="2" w:space="0" w:color="auto"/>
              <w:left w:val="single" w:sz="4" w:space="0" w:color="auto"/>
            </w:tcBorders>
            <w:shd w:val="clear" w:color="auto" w:fill="FABF8F" w:themeFill="accent6" w:themeFillTint="99"/>
            <w:noWrap/>
            <w:vAlign w:val="center"/>
            <w:hideMark/>
          </w:tcPr>
          <w:p w14:paraId="1EB54208" w14:textId="77777777" w:rsidR="00943B2F" w:rsidRPr="00CF0373" w:rsidRDefault="00943B2F" w:rsidP="000547A8">
            <w:pPr>
              <w:pStyle w:val="cuadroCabe"/>
              <w:jc w:val="right"/>
            </w:pPr>
            <w:r w:rsidRPr="00CF0373">
              <w:t>Km</w:t>
            </w:r>
          </w:p>
        </w:tc>
        <w:tc>
          <w:tcPr>
            <w:tcW w:w="980" w:type="dxa"/>
            <w:tcBorders>
              <w:top w:val="single" w:sz="2" w:space="0" w:color="auto"/>
              <w:right w:val="single" w:sz="4" w:space="0" w:color="auto"/>
            </w:tcBorders>
            <w:shd w:val="clear" w:color="auto" w:fill="FABF8F" w:themeFill="accent6" w:themeFillTint="99"/>
            <w:noWrap/>
            <w:vAlign w:val="center"/>
            <w:hideMark/>
          </w:tcPr>
          <w:p w14:paraId="2AB2EBC6" w14:textId="5797F48C" w:rsidR="00943B2F" w:rsidRPr="00CF0373" w:rsidRDefault="00943B2F" w:rsidP="000547A8">
            <w:pPr>
              <w:pStyle w:val="cuadroCabe"/>
              <w:jc w:val="right"/>
            </w:pPr>
            <w:r w:rsidRPr="00C12D26">
              <w:t>Minutos</w:t>
            </w:r>
            <w:r>
              <w:t xml:space="preserve"> en coche</w:t>
            </w:r>
          </w:p>
        </w:tc>
        <w:tc>
          <w:tcPr>
            <w:tcW w:w="487" w:type="dxa"/>
            <w:tcBorders>
              <w:top w:val="single" w:sz="2" w:space="0" w:color="auto"/>
              <w:left w:val="single" w:sz="4" w:space="0" w:color="auto"/>
            </w:tcBorders>
            <w:shd w:val="clear" w:color="auto" w:fill="FABF8F" w:themeFill="accent6" w:themeFillTint="99"/>
            <w:noWrap/>
            <w:vAlign w:val="center"/>
            <w:hideMark/>
          </w:tcPr>
          <w:p w14:paraId="2D0BCD9E" w14:textId="77777777" w:rsidR="00943B2F" w:rsidRPr="00CF0373" w:rsidRDefault="00943B2F" w:rsidP="000547A8">
            <w:pPr>
              <w:pStyle w:val="cuadroCabe"/>
              <w:jc w:val="right"/>
            </w:pPr>
            <w:r w:rsidRPr="00CF0373">
              <w:t>Km</w:t>
            </w:r>
          </w:p>
        </w:tc>
        <w:tc>
          <w:tcPr>
            <w:tcW w:w="992" w:type="dxa"/>
            <w:tcBorders>
              <w:top w:val="single" w:sz="2" w:space="0" w:color="auto"/>
              <w:right w:val="single" w:sz="4" w:space="0" w:color="auto"/>
            </w:tcBorders>
            <w:shd w:val="clear" w:color="auto" w:fill="FABF8F" w:themeFill="accent6" w:themeFillTint="99"/>
            <w:noWrap/>
            <w:vAlign w:val="center"/>
            <w:hideMark/>
          </w:tcPr>
          <w:p w14:paraId="38DBF333" w14:textId="3736FC88" w:rsidR="00943B2F" w:rsidRPr="00CF0373" w:rsidRDefault="00943B2F" w:rsidP="000547A8">
            <w:pPr>
              <w:pStyle w:val="cuadroCabe"/>
              <w:jc w:val="right"/>
            </w:pPr>
            <w:r w:rsidRPr="00C12D26">
              <w:t>Minutos</w:t>
            </w:r>
            <w:r>
              <w:t xml:space="preserve"> en coche</w:t>
            </w:r>
          </w:p>
        </w:tc>
        <w:tc>
          <w:tcPr>
            <w:tcW w:w="425" w:type="dxa"/>
            <w:tcBorders>
              <w:top w:val="single" w:sz="2" w:space="0" w:color="auto"/>
              <w:left w:val="single" w:sz="4" w:space="0" w:color="auto"/>
            </w:tcBorders>
            <w:shd w:val="clear" w:color="auto" w:fill="FABF8F" w:themeFill="accent6" w:themeFillTint="99"/>
            <w:noWrap/>
            <w:vAlign w:val="center"/>
            <w:hideMark/>
          </w:tcPr>
          <w:p w14:paraId="690DCC55" w14:textId="77777777" w:rsidR="00943B2F" w:rsidRPr="00CF0373" w:rsidRDefault="00943B2F" w:rsidP="00085A6A">
            <w:pPr>
              <w:pStyle w:val="cuadroCabe"/>
              <w:ind w:left="-70"/>
              <w:jc w:val="right"/>
            </w:pPr>
            <w:r w:rsidRPr="00CF0373">
              <w:t>Km</w:t>
            </w:r>
          </w:p>
        </w:tc>
        <w:tc>
          <w:tcPr>
            <w:tcW w:w="1134" w:type="dxa"/>
            <w:tcBorders>
              <w:top w:val="single" w:sz="2" w:space="0" w:color="auto"/>
            </w:tcBorders>
            <w:shd w:val="clear" w:color="auto" w:fill="FABF8F" w:themeFill="accent6" w:themeFillTint="99"/>
            <w:noWrap/>
            <w:vAlign w:val="center"/>
            <w:hideMark/>
          </w:tcPr>
          <w:p w14:paraId="5164CCCB" w14:textId="151F4A35" w:rsidR="00943B2F" w:rsidRPr="00CF0373" w:rsidRDefault="00943B2F" w:rsidP="000547A8">
            <w:pPr>
              <w:pStyle w:val="cuadroCabe"/>
              <w:jc w:val="right"/>
            </w:pPr>
            <w:r w:rsidRPr="00C12D26">
              <w:t>Minutos</w:t>
            </w:r>
            <w:r>
              <w:t xml:space="preserve"> en coche</w:t>
            </w:r>
          </w:p>
        </w:tc>
      </w:tr>
      <w:tr w:rsidR="0085292C" w14:paraId="4460F099" w14:textId="77777777" w:rsidTr="0068669B">
        <w:trPr>
          <w:trHeight w:val="198"/>
        </w:trPr>
        <w:tc>
          <w:tcPr>
            <w:tcW w:w="2547" w:type="dxa"/>
            <w:tcBorders>
              <w:bottom w:val="single" w:sz="2" w:space="0" w:color="auto"/>
            </w:tcBorders>
            <w:shd w:val="clear" w:color="auto" w:fill="auto"/>
            <w:noWrap/>
            <w:vAlign w:val="center"/>
            <w:hideMark/>
          </w:tcPr>
          <w:p w14:paraId="6CD6A94A" w14:textId="77777777" w:rsidR="00112F09" w:rsidRPr="000547A8" w:rsidRDefault="00112F09" w:rsidP="000547A8">
            <w:pPr>
              <w:pStyle w:val="cuatexto"/>
              <w:rPr>
                <w:szCs w:val="20"/>
              </w:rPr>
            </w:pPr>
            <w:r w:rsidRPr="000547A8">
              <w:rPr>
                <w:szCs w:val="20"/>
              </w:rPr>
              <w:t>Biblioteca Sarriguren</w:t>
            </w:r>
          </w:p>
        </w:tc>
        <w:tc>
          <w:tcPr>
            <w:tcW w:w="424" w:type="dxa"/>
            <w:tcBorders>
              <w:bottom w:val="single" w:sz="2" w:space="0" w:color="auto"/>
            </w:tcBorders>
            <w:shd w:val="clear" w:color="auto" w:fill="FFFFFF" w:themeFill="background1"/>
            <w:noWrap/>
            <w:vAlign w:val="center"/>
            <w:hideMark/>
          </w:tcPr>
          <w:p w14:paraId="02297FC3" w14:textId="77777777" w:rsidR="00112F09" w:rsidRDefault="00112F09" w:rsidP="000547A8">
            <w:pPr>
              <w:pStyle w:val="cuatexto"/>
              <w:jc w:val="right"/>
            </w:pPr>
            <w:r>
              <w:t>5,4</w:t>
            </w:r>
          </w:p>
        </w:tc>
        <w:tc>
          <w:tcPr>
            <w:tcW w:w="1109" w:type="dxa"/>
            <w:tcBorders>
              <w:bottom w:val="single" w:sz="2" w:space="0" w:color="auto"/>
              <w:right w:val="single" w:sz="2" w:space="0" w:color="auto"/>
            </w:tcBorders>
            <w:shd w:val="clear" w:color="auto" w:fill="auto"/>
            <w:noWrap/>
            <w:vAlign w:val="center"/>
            <w:hideMark/>
          </w:tcPr>
          <w:p w14:paraId="0D170355" w14:textId="77777777" w:rsidR="00112F09" w:rsidRDefault="00112F09" w:rsidP="000547A8">
            <w:pPr>
              <w:pStyle w:val="cuatexto"/>
              <w:jc w:val="right"/>
            </w:pPr>
            <w:r>
              <w:t>9</w:t>
            </w:r>
          </w:p>
        </w:tc>
        <w:tc>
          <w:tcPr>
            <w:tcW w:w="583" w:type="dxa"/>
            <w:tcBorders>
              <w:left w:val="single" w:sz="2" w:space="0" w:color="auto"/>
              <w:bottom w:val="single" w:sz="2" w:space="0" w:color="auto"/>
            </w:tcBorders>
            <w:shd w:val="clear" w:color="auto" w:fill="auto"/>
            <w:noWrap/>
            <w:vAlign w:val="center"/>
            <w:hideMark/>
          </w:tcPr>
          <w:p w14:paraId="46E77CCB" w14:textId="77777777" w:rsidR="00112F09" w:rsidRDefault="00112F09" w:rsidP="000547A8">
            <w:pPr>
              <w:pStyle w:val="cuatexto"/>
              <w:jc w:val="right"/>
            </w:pPr>
            <w:r>
              <w:t>4,3</w:t>
            </w:r>
          </w:p>
        </w:tc>
        <w:tc>
          <w:tcPr>
            <w:tcW w:w="943" w:type="dxa"/>
            <w:tcBorders>
              <w:bottom w:val="single" w:sz="2" w:space="0" w:color="auto"/>
              <w:right w:val="single" w:sz="2" w:space="0" w:color="auto"/>
            </w:tcBorders>
            <w:shd w:val="clear" w:color="auto" w:fill="auto"/>
            <w:noWrap/>
            <w:vAlign w:val="center"/>
            <w:hideMark/>
          </w:tcPr>
          <w:p w14:paraId="39AB48F6" w14:textId="77777777" w:rsidR="00112F09" w:rsidRDefault="00112F09" w:rsidP="000547A8">
            <w:pPr>
              <w:pStyle w:val="cuatexto"/>
              <w:jc w:val="right"/>
            </w:pPr>
            <w:r>
              <w:t>8</w:t>
            </w:r>
          </w:p>
        </w:tc>
        <w:tc>
          <w:tcPr>
            <w:tcW w:w="482" w:type="dxa"/>
            <w:tcBorders>
              <w:left w:val="single" w:sz="2" w:space="0" w:color="auto"/>
              <w:bottom w:val="single" w:sz="2" w:space="0" w:color="auto"/>
            </w:tcBorders>
            <w:shd w:val="clear" w:color="auto" w:fill="auto"/>
            <w:noWrap/>
            <w:vAlign w:val="center"/>
            <w:hideMark/>
          </w:tcPr>
          <w:p w14:paraId="7B1ACC05" w14:textId="77777777" w:rsidR="00112F09" w:rsidRDefault="00112F09" w:rsidP="0085292C">
            <w:pPr>
              <w:pStyle w:val="cuatexto"/>
              <w:ind w:left="-70"/>
              <w:jc w:val="right"/>
            </w:pPr>
            <w:r>
              <w:t>9,6</w:t>
            </w:r>
          </w:p>
        </w:tc>
        <w:tc>
          <w:tcPr>
            <w:tcW w:w="1015" w:type="dxa"/>
            <w:tcBorders>
              <w:bottom w:val="single" w:sz="2" w:space="0" w:color="auto"/>
              <w:right w:val="single" w:sz="4" w:space="0" w:color="auto"/>
            </w:tcBorders>
            <w:shd w:val="clear" w:color="auto" w:fill="auto"/>
            <w:noWrap/>
            <w:vAlign w:val="center"/>
            <w:hideMark/>
          </w:tcPr>
          <w:p w14:paraId="4E11E708" w14:textId="77777777" w:rsidR="00112F09" w:rsidRDefault="00112F09" w:rsidP="000547A8">
            <w:pPr>
              <w:pStyle w:val="cuatexto"/>
              <w:jc w:val="right"/>
            </w:pPr>
            <w:r>
              <w:t>19</w:t>
            </w:r>
          </w:p>
        </w:tc>
        <w:tc>
          <w:tcPr>
            <w:tcW w:w="480" w:type="dxa"/>
            <w:tcBorders>
              <w:left w:val="single" w:sz="4" w:space="0" w:color="auto"/>
              <w:bottom w:val="single" w:sz="2" w:space="0" w:color="auto"/>
            </w:tcBorders>
            <w:shd w:val="clear" w:color="auto" w:fill="auto"/>
            <w:noWrap/>
            <w:vAlign w:val="center"/>
            <w:hideMark/>
          </w:tcPr>
          <w:p w14:paraId="1FD90AA1" w14:textId="77777777" w:rsidR="00112F09" w:rsidRDefault="00112F09" w:rsidP="000547A8">
            <w:pPr>
              <w:pStyle w:val="cuatexto"/>
              <w:jc w:val="right"/>
            </w:pPr>
            <w:r>
              <w:t>2,1</w:t>
            </w:r>
          </w:p>
        </w:tc>
        <w:tc>
          <w:tcPr>
            <w:tcW w:w="1008" w:type="dxa"/>
            <w:tcBorders>
              <w:bottom w:val="single" w:sz="2" w:space="0" w:color="auto"/>
              <w:right w:val="single" w:sz="4" w:space="0" w:color="auto"/>
            </w:tcBorders>
            <w:shd w:val="clear" w:color="auto" w:fill="auto"/>
            <w:noWrap/>
            <w:vAlign w:val="center"/>
            <w:hideMark/>
          </w:tcPr>
          <w:p w14:paraId="64798B77" w14:textId="77777777" w:rsidR="00112F09" w:rsidRDefault="00112F09" w:rsidP="000547A8">
            <w:pPr>
              <w:pStyle w:val="cuatexto"/>
              <w:jc w:val="right"/>
            </w:pPr>
            <w:r>
              <w:t>7</w:t>
            </w:r>
          </w:p>
        </w:tc>
        <w:tc>
          <w:tcPr>
            <w:tcW w:w="574" w:type="dxa"/>
            <w:tcBorders>
              <w:left w:val="single" w:sz="4" w:space="0" w:color="auto"/>
              <w:bottom w:val="single" w:sz="2" w:space="0" w:color="auto"/>
            </w:tcBorders>
            <w:shd w:val="clear" w:color="auto" w:fill="auto"/>
            <w:noWrap/>
            <w:vAlign w:val="center"/>
            <w:hideMark/>
          </w:tcPr>
          <w:p w14:paraId="25E8514A" w14:textId="77777777" w:rsidR="00112F09" w:rsidRDefault="00112F09" w:rsidP="000547A8">
            <w:pPr>
              <w:pStyle w:val="cuatexto"/>
              <w:jc w:val="right"/>
            </w:pPr>
            <w:r>
              <w:t>11,7</w:t>
            </w:r>
          </w:p>
        </w:tc>
        <w:tc>
          <w:tcPr>
            <w:tcW w:w="980" w:type="dxa"/>
            <w:tcBorders>
              <w:bottom w:val="single" w:sz="2" w:space="0" w:color="auto"/>
              <w:right w:val="single" w:sz="4" w:space="0" w:color="auto"/>
            </w:tcBorders>
            <w:shd w:val="clear" w:color="auto" w:fill="auto"/>
            <w:noWrap/>
            <w:vAlign w:val="center"/>
            <w:hideMark/>
          </w:tcPr>
          <w:p w14:paraId="5C833D6D" w14:textId="77777777" w:rsidR="00112F09" w:rsidRDefault="00112F09" w:rsidP="000547A8">
            <w:pPr>
              <w:pStyle w:val="cuatexto"/>
              <w:jc w:val="right"/>
            </w:pPr>
            <w:r>
              <w:t>14</w:t>
            </w:r>
          </w:p>
        </w:tc>
        <w:tc>
          <w:tcPr>
            <w:tcW w:w="487" w:type="dxa"/>
            <w:tcBorders>
              <w:left w:val="single" w:sz="4" w:space="0" w:color="auto"/>
              <w:bottom w:val="single" w:sz="2" w:space="0" w:color="auto"/>
            </w:tcBorders>
            <w:shd w:val="clear" w:color="auto" w:fill="auto"/>
            <w:noWrap/>
            <w:vAlign w:val="center"/>
            <w:hideMark/>
          </w:tcPr>
          <w:p w14:paraId="31D86B9F" w14:textId="77777777" w:rsidR="00112F09" w:rsidRDefault="00112F09" w:rsidP="000547A8">
            <w:pPr>
              <w:pStyle w:val="cuatexto"/>
              <w:jc w:val="right"/>
            </w:pPr>
            <w:r>
              <w:t>9,8</w:t>
            </w:r>
          </w:p>
        </w:tc>
        <w:tc>
          <w:tcPr>
            <w:tcW w:w="992" w:type="dxa"/>
            <w:tcBorders>
              <w:bottom w:val="single" w:sz="2" w:space="0" w:color="auto"/>
              <w:right w:val="single" w:sz="4" w:space="0" w:color="auto"/>
            </w:tcBorders>
            <w:shd w:val="clear" w:color="auto" w:fill="auto"/>
            <w:noWrap/>
            <w:vAlign w:val="center"/>
            <w:hideMark/>
          </w:tcPr>
          <w:p w14:paraId="56A57140" w14:textId="77777777" w:rsidR="00112F09" w:rsidRDefault="00112F09" w:rsidP="000547A8">
            <w:pPr>
              <w:pStyle w:val="cuatexto"/>
              <w:jc w:val="right"/>
            </w:pPr>
            <w:r>
              <w:t>13</w:t>
            </w:r>
          </w:p>
        </w:tc>
        <w:tc>
          <w:tcPr>
            <w:tcW w:w="425" w:type="dxa"/>
            <w:tcBorders>
              <w:left w:val="single" w:sz="4" w:space="0" w:color="auto"/>
              <w:bottom w:val="single" w:sz="2" w:space="0" w:color="auto"/>
            </w:tcBorders>
            <w:shd w:val="clear" w:color="auto" w:fill="auto"/>
            <w:noWrap/>
            <w:vAlign w:val="center"/>
            <w:hideMark/>
          </w:tcPr>
          <w:p w14:paraId="23F690D3" w14:textId="77777777" w:rsidR="00112F09" w:rsidRDefault="00112F09" w:rsidP="000547A8">
            <w:pPr>
              <w:pStyle w:val="cuatexto"/>
              <w:jc w:val="right"/>
            </w:pPr>
            <w:r>
              <w:t>2,2</w:t>
            </w:r>
          </w:p>
        </w:tc>
        <w:tc>
          <w:tcPr>
            <w:tcW w:w="1134" w:type="dxa"/>
            <w:tcBorders>
              <w:bottom w:val="single" w:sz="2" w:space="0" w:color="auto"/>
            </w:tcBorders>
            <w:shd w:val="clear" w:color="auto" w:fill="auto"/>
            <w:noWrap/>
            <w:vAlign w:val="center"/>
            <w:hideMark/>
          </w:tcPr>
          <w:p w14:paraId="451EA9B2" w14:textId="77777777" w:rsidR="00112F09" w:rsidRDefault="00112F09" w:rsidP="000547A8">
            <w:pPr>
              <w:pStyle w:val="cuatexto"/>
              <w:jc w:val="right"/>
            </w:pPr>
            <w:r>
              <w:t>6</w:t>
            </w:r>
          </w:p>
        </w:tc>
      </w:tr>
      <w:tr w:rsidR="0085292C" w14:paraId="7D9D68FA"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5FAFCBD" w14:textId="77777777" w:rsidR="00112F09" w:rsidRPr="000547A8" w:rsidRDefault="00112F09" w:rsidP="000547A8">
            <w:pPr>
              <w:pStyle w:val="cuatexto"/>
              <w:rPr>
                <w:szCs w:val="20"/>
              </w:rPr>
            </w:pPr>
            <w:r w:rsidRPr="000547A8">
              <w:rPr>
                <w:szCs w:val="20"/>
              </w:rPr>
              <w:t xml:space="preserve">Biblioteca-ludoteca </w:t>
            </w:r>
            <w:proofErr w:type="spellStart"/>
            <w:r w:rsidRPr="000547A8">
              <w:rPr>
                <w:szCs w:val="20"/>
              </w:rPr>
              <w:t>Olaz</w:t>
            </w:r>
            <w:proofErr w:type="spellEnd"/>
          </w:p>
        </w:tc>
        <w:tc>
          <w:tcPr>
            <w:tcW w:w="424" w:type="dxa"/>
            <w:tcBorders>
              <w:top w:val="single" w:sz="2" w:space="0" w:color="auto"/>
              <w:bottom w:val="single" w:sz="2" w:space="0" w:color="auto"/>
            </w:tcBorders>
            <w:shd w:val="clear" w:color="auto" w:fill="FFFFFF" w:themeFill="background1"/>
            <w:noWrap/>
            <w:vAlign w:val="center"/>
            <w:hideMark/>
          </w:tcPr>
          <w:p w14:paraId="18BED2BA" w14:textId="77777777" w:rsidR="00112F09" w:rsidRDefault="00112F09" w:rsidP="000547A8">
            <w:pPr>
              <w:pStyle w:val="cuatexto"/>
              <w:jc w:val="right"/>
            </w:pPr>
            <w:r>
              <w:t>3,6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6BA6EAE8" w14:textId="77777777" w:rsidR="00112F09" w:rsidRDefault="00112F09" w:rsidP="000547A8">
            <w:pPr>
              <w:pStyle w:val="cuatexto"/>
              <w:jc w:val="right"/>
            </w:pPr>
            <w:r>
              <w:t>5</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D8EAF1A" w14:textId="77777777" w:rsidR="00112F09" w:rsidRDefault="00112F09" w:rsidP="000547A8">
            <w:pPr>
              <w:pStyle w:val="cuatexto"/>
              <w:jc w:val="right"/>
            </w:pPr>
            <w:r>
              <w:t>4,4</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65E07D2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702DC24A" w14:textId="77777777" w:rsidR="00112F09" w:rsidRDefault="00112F09" w:rsidP="0085292C">
            <w:pPr>
              <w:pStyle w:val="cuatexto"/>
              <w:ind w:left="-70"/>
              <w:jc w:val="right"/>
            </w:pPr>
            <w:r>
              <w:t>7,8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6838686" w14:textId="77777777" w:rsidR="00112F09" w:rsidRDefault="00112F09" w:rsidP="000547A8">
            <w:pPr>
              <w:pStyle w:val="cuatexto"/>
              <w:jc w:val="right"/>
            </w:pPr>
            <w:r>
              <w:t>15</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1ECC7D0D" w14:textId="77777777" w:rsidR="00112F09" w:rsidRDefault="00112F09" w:rsidP="000547A8">
            <w:pPr>
              <w:pStyle w:val="cuatexto"/>
              <w:jc w:val="right"/>
            </w:pPr>
            <w:r>
              <w:t>5,0</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25E6224F"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08BEE83A" w14:textId="77777777" w:rsidR="00112F09" w:rsidRDefault="00112F09" w:rsidP="000547A8">
            <w:pPr>
              <w:pStyle w:val="cuatexto"/>
              <w:jc w:val="right"/>
            </w:pPr>
            <w:r>
              <w:t>9,8</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1EDF9D0A" w14:textId="77777777" w:rsidR="00112F09" w:rsidRDefault="00112F09" w:rsidP="000547A8">
            <w:pPr>
              <w:pStyle w:val="cuatexto"/>
              <w:jc w:val="right"/>
            </w:pPr>
            <w:r>
              <w:t>10</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0398434E" w14:textId="77777777" w:rsidR="00112F09" w:rsidRDefault="00112F09" w:rsidP="000547A8">
            <w:pPr>
              <w:pStyle w:val="cuatexto"/>
              <w:jc w:val="right"/>
            </w:pPr>
            <w:r>
              <w:t>7,9</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35AC36F" w14:textId="77777777" w:rsidR="00112F09" w:rsidRDefault="00112F09" w:rsidP="000547A8">
            <w:pPr>
              <w:pStyle w:val="cuatexto"/>
              <w:jc w:val="right"/>
            </w:pPr>
            <w:r>
              <w:t>9</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4C08205D" w14:textId="77777777" w:rsidR="00112F09" w:rsidRDefault="00112F09" w:rsidP="000547A8">
            <w:pPr>
              <w:pStyle w:val="cuatexto"/>
              <w:jc w:val="right"/>
            </w:pPr>
            <w:r>
              <w:t>2,7</w:t>
            </w:r>
          </w:p>
        </w:tc>
        <w:tc>
          <w:tcPr>
            <w:tcW w:w="1134" w:type="dxa"/>
            <w:tcBorders>
              <w:top w:val="single" w:sz="2" w:space="0" w:color="auto"/>
              <w:bottom w:val="single" w:sz="2" w:space="0" w:color="auto"/>
            </w:tcBorders>
            <w:shd w:val="clear" w:color="auto" w:fill="auto"/>
            <w:noWrap/>
            <w:vAlign w:val="center"/>
            <w:hideMark/>
          </w:tcPr>
          <w:p w14:paraId="6ECE5B9C" w14:textId="77777777" w:rsidR="00112F09" w:rsidRDefault="00112F09" w:rsidP="000547A8">
            <w:pPr>
              <w:pStyle w:val="cuatexto"/>
              <w:jc w:val="right"/>
            </w:pPr>
            <w:r>
              <w:t>5</w:t>
            </w:r>
          </w:p>
        </w:tc>
      </w:tr>
      <w:tr w:rsidR="0085292C" w14:paraId="09EB701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1AD14206" w14:textId="77777777" w:rsidR="00112F09" w:rsidRPr="000547A8" w:rsidRDefault="00112F09" w:rsidP="000547A8">
            <w:pPr>
              <w:pStyle w:val="cuatexto"/>
              <w:rPr>
                <w:szCs w:val="20"/>
              </w:rPr>
            </w:pPr>
            <w:r w:rsidRPr="000547A8">
              <w:rPr>
                <w:szCs w:val="20"/>
              </w:rPr>
              <w:t xml:space="preserve">Escuela Música </w:t>
            </w:r>
            <w:proofErr w:type="spellStart"/>
            <w:r w:rsidRPr="000547A8">
              <w:rPr>
                <w:szCs w:val="20"/>
              </w:rPr>
              <w:t>Olaz</w:t>
            </w:r>
            <w:proofErr w:type="spellEnd"/>
          </w:p>
        </w:tc>
        <w:tc>
          <w:tcPr>
            <w:tcW w:w="424" w:type="dxa"/>
            <w:tcBorders>
              <w:top w:val="single" w:sz="2" w:space="0" w:color="auto"/>
              <w:bottom w:val="single" w:sz="2" w:space="0" w:color="auto"/>
            </w:tcBorders>
            <w:shd w:val="clear" w:color="auto" w:fill="FFFFFF" w:themeFill="background1"/>
            <w:noWrap/>
            <w:vAlign w:val="center"/>
            <w:hideMark/>
          </w:tcPr>
          <w:p w14:paraId="68DE95C0" w14:textId="77777777" w:rsidR="00112F09" w:rsidRDefault="00112F09" w:rsidP="000547A8">
            <w:pPr>
              <w:pStyle w:val="cuatexto"/>
              <w:jc w:val="right"/>
            </w:pPr>
            <w:r>
              <w:t>4,1</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3E23E215" w14:textId="77777777" w:rsidR="00112F09" w:rsidRDefault="00112F09" w:rsidP="000547A8">
            <w:pPr>
              <w:pStyle w:val="cuatexto"/>
              <w:jc w:val="right"/>
            </w:pPr>
            <w:r>
              <w:t>7</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1A518B9" w14:textId="77777777" w:rsidR="00112F09" w:rsidRDefault="00112F09" w:rsidP="000547A8">
            <w:pPr>
              <w:pStyle w:val="cuatexto"/>
              <w:jc w:val="right"/>
            </w:pPr>
            <w:r>
              <w:t>4,8</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35B2238F"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0E0B0131" w14:textId="77777777" w:rsidR="00112F09" w:rsidRDefault="00112F09" w:rsidP="0085292C">
            <w:pPr>
              <w:pStyle w:val="cuatexto"/>
              <w:ind w:left="-70"/>
              <w:jc w:val="right"/>
            </w:pPr>
            <w:r>
              <w:t>8,3</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7396461" w14:textId="77777777" w:rsidR="00112F09" w:rsidRDefault="00112F09" w:rsidP="000547A8">
            <w:pPr>
              <w:pStyle w:val="cuatexto"/>
              <w:jc w:val="right"/>
            </w:pPr>
            <w:r>
              <w:t>16</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CCC430" w14:textId="77777777" w:rsidR="00112F09" w:rsidRDefault="00112F09" w:rsidP="000547A8">
            <w:pPr>
              <w:pStyle w:val="cuatexto"/>
              <w:jc w:val="right"/>
            </w:pPr>
            <w:r>
              <w:t>5,5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D8F554D" w14:textId="77777777" w:rsidR="00112F09" w:rsidRDefault="00112F09" w:rsidP="000547A8">
            <w:pPr>
              <w:pStyle w:val="cuatexto"/>
              <w:jc w:val="right"/>
            </w:pPr>
            <w:r>
              <w:t>8</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7EC87271" w14:textId="77777777" w:rsidR="00112F09" w:rsidRDefault="00112F09" w:rsidP="000547A8">
            <w:pPr>
              <w:pStyle w:val="cuatexto"/>
              <w:jc w:val="right"/>
            </w:pPr>
            <w:r>
              <w:t>10,4</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ADB4279" w14:textId="77777777" w:rsidR="00112F09" w:rsidRDefault="00112F09" w:rsidP="000547A8">
            <w:pPr>
              <w:pStyle w:val="cuatexto"/>
              <w:jc w:val="right"/>
            </w:pPr>
            <w:r>
              <w:t>11</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78920BAC" w14:textId="77777777" w:rsidR="00112F09" w:rsidRDefault="00112F09" w:rsidP="000547A8">
            <w:pPr>
              <w:pStyle w:val="cuatexto"/>
              <w:jc w:val="right"/>
            </w:pPr>
            <w:r>
              <w:t>8,5</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15D6BF19" w14:textId="77777777" w:rsidR="00112F09" w:rsidRDefault="00112F09" w:rsidP="000547A8">
            <w:pPr>
              <w:pStyle w:val="cuatexto"/>
              <w:jc w:val="right"/>
            </w:pPr>
            <w:r>
              <w:t>10</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A6DCE10" w14:textId="77777777" w:rsidR="00112F09" w:rsidRDefault="00112F09" w:rsidP="000547A8">
            <w:pPr>
              <w:pStyle w:val="cuatexto"/>
              <w:jc w:val="right"/>
            </w:pPr>
            <w:r>
              <w:t>3,1</w:t>
            </w:r>
          </w:p>
        </w:tc>
        <w:tc>
          <w:tcPr>
            <w:tcW w:w="1134" w:type="dxa"/>
            <w:tcBorders>
              <w:top w:val="single" w:sz="2" w:space="0" w:color="auto"/>
              <w:bottom w:val="single" w:sz="2" w:space="0" w:color="auto"/>
            </w:tcBorders>
            <w:shd w:val="clear" w:color="auto" w:fill="auto"/>
            <w:noWrap/>
            <w:vAlign w:val="center"/>
            <w:hideMark/>
          </w:tcPr>
          <w:p w14:paraId="11872D8F" w14:textId="77777777" w:rsidR="00112F09" w:rsidRDefault="00112F09" w:rsidP="000547A8">
            <w:pPr>
              <w:pStyle w:val="cuatexto"/>
              <w:jc w:val="right"/>
            </w:pPr>
            <w:r>
              <w:t>6</w:t>
            </w:r>
          </w:p>
        </w:tc>
      </w:tr>
      <w:tr w:rsidR="0085292C" w14:paraId="188FA8B0"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837CB1E" w14:textId="18CB48A9" w:rsidR="00112F09" w:rsidRPr="000547A8" w:rsidRDefault="00112F09" w:rsidP="0068669B">
            <w:pPr>
              <w:pStyle w:val="cuatexto"/>
              <w:rPr>
                <w:szCs w:val="20"/>
              </w:rPr>
            </w:pPr>
            <w:proofErr w:type="spellStart"/>
            <w:r w:rsidRPr="000547A8">
              <w:rPr>
                <w:szCs w:val="20"/>
              </w:rPr>
              <w:t>Col</w:t>
            </w:r>
            <w:r w:rsidR="0068669B">
              <w:rPr>
                <w:szCs w:val="20"/>
              </w:rPr>
              <w:t>g</w:t>
            </w:r>
            <w:proofErr w:type="spellEnd"/>
            <w:r w:rsidR="0068669B">
              <w:rPr>
                <w:szCs w:val="20"/>
              </w:rPr>
              <w:t>.</w:t>
            </w:r>
            <w:r w:rsidRPr="000547A8">
              <w:rPr>
                <w:szCs w:val="20"/>
              </w:rPr>
              <w:t xml:space="preserve"> </w:t>
            </w:r>
            <w:proofErr w:type="spellStart"/>
            <w:r w:rsidRPr="000547A8">
              <w:rPr>
                <w:szCs w:val="20"/>
              </w:rPr>
              <w:t>P</w:t>
            </w:r>
            <w:r w:rsidR="0068669B">
              <w:rPr>
                <w:szCs w:val="20"/>
              </w:rPr>
              <w:t>bc</w:t>
            </w:r>
            <w:r w:rsidRPr="000547A8">
              <w:rPr>
                <w:szCs w:val="20"/>
              </w:rPr>
              <w:t>o</w:t>
            </w:r>
            <w:proofErr w:type="spellEnd"/>
            <w:r w:rsidR="0068669B">
              <w:rPr>
                <w:szCs w:val="20"/>
              </w:rPr>
              <w:t>.</w:t>
            </w:r>
            <w:r w:rsidRPr="000547A8">
              <w:rPr>
                <w:szCs w:val="20"/>
              </w:rPr>
              <w:t xml:space="preserve"> </w:t>
            </w:r>
            <w:r w:rsidR="004F56DE" w:rsidRPr="000547A8">
              <w:rPr>
                <w:szCs w:val="20"/>
              </w:rPr>
              <w:t>Joaquín</w:t>
            </w:r>
            <w:r w:rsidRPr="000547A8">
              <w:rPr>
                <w:szCs w:val="20"/>
              </w:rPr>
              <w:t xml:space="preserve"> Lizarraga</w:t>
            </w:r>
          </w:p>
        </w:tc>
        <w:tc>
          <w:tcPr>
            <w:tcW w:w="424" w:type="dxa"/>
            <w:tcBorders>
              <w:top w:val="single" w:sz="2" w:space="0" w:color="auto"/>
              <w:bottom w:val="single" w:sz="2" w:space="0" w:color="auto"/>
            </w:tcBorders>
            <w:shd w:val="clear" w:color="auto" w:fill="auto"/>
            <w:noWrap/>
            <w:vAlign w:val="center"/>
            <w:hideMark/>
          </w:tcPr>
          <w:p w14:paraId="7F78108A" w14:textId="77777777" w:rsidR="00112F09" w:rsidRDefault="00112F09" w:rsidP="000547A8">
            <w:pPr>
              <w:pStyle w:val="cuatexto"/>
              <w:jc w:val="right"/>
            </w:pPr>
            <w:r>
              <w:t>4,6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3C1F8BBF" w14:textId="77777777" w:rsidR="00112F09" w:rsidRDefault="00112F09" w:rsidP="000547A8">
            <w:pPr>
              <w:pStyle w:val="cuatexto"/>
              <w:jc w:val="right"/>
            </w:pPr>
            <w:r>
              <w:t>8</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214103EB" w14:textId="77777777" w:rsidR="00112F09" w:rsidRDefault="00112F09" w:rsidP="000547A8">
            <w:pPr>
              <w:pStyle w:val="cuatexto"/>
              <w:jc w:val="right"/>
            </w:pPr>
            <w:r>
              <w:t>3,6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56400691" w14:textId="77777777" w:rsidR="00112F09" w:rsidRDefault="00112F09" w:rsidP="000547A8">
            <w:pPr>
              <w:pStyle w:val="cuatexto"/>
              <w:jc w:val="right"/>
            </w:pPr>
            <w:r>
              <w:t>7</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7148CB5B" w14:textId="77777777" w:rsidR="00112F09" w:rsidRDefault="00112F09" w:rsidP="0085292C">
            <w:pPr>
              <w:pStyle w:val="cuatexto"/>
              <w:ind w:left="-70"/>
              <w:jc w:val="right"/>
            </w:pPr>
            <w:r>
              <w:t>8,9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0AE445E" w14:textId="77777777" w:rsidR="00112F09" w:rsidRDefault="00112F09" w:rsidP="000547A8">
            <w:pPr>
              <w:pStyle w:val="cuatexto"/>
              <w:jc w:val="right"/>
            </w:pPr>
            <w:r>
              <w:t>17</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0881899E" w14:textId="77777777" w:rsidR="00112F09" w:rsidRDefault="00112F09" w:rsidP="000547A8">
            <w:pPr>
              <w:pStyle w:val="cuatexto"/>
              <w:jc w:val="right"/>
            </w:pPr>
            <w:r>
              <w:t>2,3</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6C89201A"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63A17E01" w14:textId="77777777" w:rsidR="00112F09" w:rsidRDefault="00112F09" w:rsidP="000547A8">
            <w:pPr>
              <w:pStyle w:val="cuatexto"/>
              <w:jc w:val="right"/>
            </w:pPr>
            <w:r>
              <w:t>10,9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456BD03E" w14:textId="77777777" w:rsidR="00112F09" w:rsidRDefault="00112F09" w:rsidP="000547A8">
            <w:pPr>
              <w:pStyle w:val="cuatexto"/>
              <w:jc w:val="right"/>
            </w:pPr>
            <w:r>
              <w:t>12</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420B93B" w14:textId="77777777" w:rsidR="00112F09" w:rsidRDefault="00112F09" w:rsidP="000547A8">
            <w:pPr>
              <w:pStyle w:val="cuatexto"/>
              <w:jc w:val="right"/>
            </w:pPr>
            <w:r>
              <w:t>9,0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66EFD0E" w14:textId="77777777" w:rsidR="00112F09" w:rsidRDefault="00112F09" w:rsidP="000547A8">
            <w:pPr>
              <w:pStyle w:val="cuatexto"/>
              <w:jc w:val="right"/>
            </w:pPr>
            <w:r>
              <w:t>11</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AEEB5C9"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62C0C698" w14:textId="77777777" w:rsidR="00112F09" w:rsidRDefault="00112F09" w:rsidP="000547A8">
            <w:pPr>
              <w:pStyle w:val="cuatexto"/>
              <w:jc w:val="right"/>
            </w:pPr>
            <w:r>
              <w:t>4</w:t>
            </w:r>
          </w:p>
        </w:tc>
      </w:tr>
      <w:tr w:rsidR="0085292C" w14:paraId="686D1E38"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A4717E4" w14:textId="77777777" w:rsidR="00112F09" w:rsidRPr="000547A8" w:rsidRDefault="00112F09" w:rsidP="000547A8">
            <w:pPr>
              <w:pStyle w:val="cuatexto"/>
              <w:rPr>
                <w:szCs w:val="20"/>
              </w:rPr>
            </w:pPr>
            <w:r w:rsidRPr="000547A8">
              <w:rPr>
                <w:szCs w:val="20"/>
              </w:rPr>
              <w:t xml:space="preserve">Colegio Público Hnas. </w:t>
            </w:r>
            <w:proofErr w:type="spellStart"/>
            <w:r w:rsidRPr="000547A8">
              <w:rPr>
                <w:szCs w:val="20"/>
              </w:rPr>
              <w:t>Uriz</w:t>
            </w:r>
            <w:proofErr w:type="spellEnd"/>
          </w:p>
        </w:tc>
        <w:tc>
          <w:tcPr>
            <w:tcW w:w="424" w:type="dxa"/>
            <w:tcBorders>
              <w:top w:val="single" w:sz="2" w:space="0" w:color="auto"/>
              <w:bottom w:val="single" w:sz="2" w:space="0" w:color="auto"/>
            </w:tcBorders>
            <w:shd w:val="clear" w:color="auto" w:fill="auto"/>
            <w:noWrap/>
            <w:vAlign w:val="center"/>
            <w:hideMark/>
          </w:tcPr>
          <w:p w14:paraId="746C6941" w14:textId="77777777" w:rsidR="00112F09" w:rsidRDefault="00112F09" w:rsidP="000547A8">
            <w:pPr>
              <w:pStyle w:val="cuatexto"/>
              <w:jc w:val="right"/>
            </w:pPr>
            <w:r>
              <w:t>4,9</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7E0EE43C" w14:textId="77777777" w:rsidR="00112F09" w:rsidRDefault="00112F09" w:rsidP="000547A8">
            <w:pPr>
              <w:pStyle w:val="cuatexto"/>
              <w:jc w:val="right"/>
            </w:pPr>
            <w:r>
              <w:t>8</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1C56DB4B" w14:textId="77777777" w:rsidR="00112F09" w:rsidRDefault="00112F09" w:rsidP="000547A8">
            <w:pPr>
              <w:pStyle w:val="cuatexto"/>
              <w:jc w:val="right"/>
            </w:pPr>
            <w:r>
              <w:t>3,8</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B278BB6" w14:textId="77777777" w:rsidR="00112F09" w:rsidRDefault="00112F09" w:rsidP="000547A8">
            <w:pPr>
              <w:pStyle w:val="cuatexto"/>
              <w:jc w:val="right"/>
            </w:pPr>
            <w:r>
              <w:t>7</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47279930" w14:textId="77777777" w:rsidR="00112F09" w:rsidRDefault="00112F09" w:rsidP="0085292C">
            <w:pPr>
              <w:pStyle w:val="cuatexto"/>
              <w:ind w:left="-70"/>
              <w:jc w:val="right"/>
            </w:pPr>
            <w:r>
              <w:t>9,1</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52C98A2" w14:textId="77777777" w:rsidR="00112F09" w:rsidRDefault="00112F09" w:rsidP="000547A8">
            <w:pPr>
              <w:pStyle w:val="cuatexto"/>
              <w:jc w:val="right"/>
            </w:pPr>
            <w:r>
              <w:t>18</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2AE862A8" w14:textId="77777777" w:rsidR="00112F09" w:rsidRDefault="00112F09" w:rsidP="000547A8">
            <w:pPr>
              <w:pStyle w:val="cuatexto"/>
              <w:jc w:val="right"/>
            </w:pPr>
            <w:r>
              <w:t>2,5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301D9EC6"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7B60E04D" w14:textId="77777777" w:rsidR="00112F09" w:rsidRDefault="00112F09" w:rsidP="000547A8">
            <w:pPr>
              <w:pStyle w:val="cuatexto"/>
              <w:jc w:val="right"/>
            </w:pPr>
            <w:r>
              <w:t>11,1</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4E89EA06" w14:textId="77777777" w:rsidR="00112F09" w:rsidRDefault="00112F09" w:rsidP="000547A8">
            <w:pPr>
              <w:pStyle w:val="cuatexto"/>
              <w:jc w:val="right"/>
            </w:pPr>
            <w:r>
              <w:t>13</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1BE3D25B" w14:textId="77777777" w:rsidR="00112F09" w:rsidRDefault="00112F09" w:rsidP="000547A8">
            <w:pPr>
              <w:pStyle w:val="cuatexto"/>
              <w:jc w:val="right"/>
            </w:pPr>
            <w:r>
              <w:t>9,2</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E09AF4C"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496BFF7" w14:textId="77777777" w:rsidR="00112F09" w:rsidRDefault="00112F09" w:rsidP="000547A8">
            <w:pPr>
              <w:pStyle w:val="cuatexto"/>
              <w:jc w:val="right"/>
            </w:pPr>
            <w:r>
              <w:t>2,2</w:t>
            </w:r>
          </w:p>
        </w:tc>
        <w:tc>
          <w:tcPr>
            <w:tcW w:w="1134" w:type="dxa"/>
            <w:tcBorders>
              <w:top w:val="single" w:sz="2" w:space="0" w:color="auto"/>
              <w:bottom w:val="single" w:sz="2" w:space="0" w:color="auto"/>
            </w:tcBorders>
            <w:shd w:val="clear" w:color="auto" w:fill="auto"/>
            <w:noWrap/>
            <w:vAlign w:val="center"/>
            <w:hideMark/>
          </w:tcPr>
          <w:p w14:paraId="464F39E7" w14:textId="77777777" w:rsidR="00112F09" w:rsidRDefault="00112F09" w:rsidP="000547A8">
            <w:pPr>
              <w:pStyle w:val="cuatexto"/>
              <w:jc w:val="right"/>
            </w:pPr>
            <w:r>
              <w:t>5</w:t>
            </w:r>
          </w:p>
        </w:tc>
      </w:tr>
      <w:tr w:rsidR="0085292C" w14:paraId="39BF259B"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3D2D393D" w14:textId="77777777" w:rsidR="00112F09" w:rsidRPr="000547A8" w:rsidRDefault="00112F09" w:rsidP="000547A8">
            <w:pPr>
              <w:pStyle w:val="cuatexto"/>
              <w:rPr>
                <w:szCs w:val="20"/>
              </w:rPr>
            </w:pPr>
            <w:proofErr w:type="spellStart"/>
            <w:r w:rsidRPr="000547A8">
              <w:rPr>
                <w:szCs w:val="20"/>
              </w:rPr>
              <w:t>Esc.Infantil</w:t>
            </w:r>
            <w:proofErr w:type="spellEnd"/>
            <w:r w:rsidRPr="000547A8">
              <w:rPr>
                <w:szCs w:val="20"/>
              </w:rPr>
              <w:t xml:space="preserve"> </w:t>
            </w:r>
            <w:proofErr w:type="spellStart"/>
            <w:r w:rsidRPr="000547A8">
              <w:rPr>
                <w:szCs w:val="20"/>
              </w:rPr>
              <w:t>Tangorri</w:t>
            </w:r>
            <w:proofErr w:type="spellEnd"/>
          </w:p>
        </w:tc>
        <w:tc>
          <w:tcPr>
            <w:tcW w:w="424" w:type="dxa"/>
            <w:tcBorders>
              <w:top w:val="single" w:sz="2" w:space="0" w:color="auto"/>
              <w:bottom w:val="single" w:sz="2" w:space="0" w:color="auto"/>
            </w:tcBorders>
            <w:shd w:val="clear" w:color="auto" w:fill="auto"/>
            <w:noWrap/>
            <w:vAlign w:val="center"/>
            <w:hideMark/>
          </w:tcPr>
          <w:p w14:paraId="0AF9AC69"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757E40E" w14:textId="77777777" w:rsidR="00112F09" w:rsidRDefault="00112F09" w:rsidP="000547A8">
            <w:pPr>
              <w:pStyle w:val="cuatexto"/>
              <w:jc w:val="right"/>
            </w:pPr>
            <w:r>
              <w:t>10</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1D4B17E"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07AA28C3"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25EA693A" w14:textId="77777777" w:rsidR="00112F09" w:rsidRDefault="00112F09" w:rsidP="0085292C">
            <w:pPr>
              <w:pStyle w:val="cuatexto"/>
              <w:ind w:left="-70"/>
              <w:jc w:val="right"/>
            </w:pPr>
            <w:r>
              <w:t>10,9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CD3AC3D" w14:textId="77777777" w:rsidR="00112F09" w:rsidRDefault="00112F09" w:rsidP="000547A8">
            <w:pPr>
              <w:pStyle w:val="cuatexto"/>
              <w:jc w:val="right"/>
            </w:pPr>
            <w:r>
              <w:t>20</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8375A7" w14:textId="77777777" w:rsidR="00112F09" w:rsidRDefault="00112F09" w:rsidP="000547A8">
            <w:pPr>
              <w:pStyle w:val="cuatexto"/>
              <w:jc w:val="right"/>
            </w:pPr>
            <w:r>
              <w:t>1,8</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01456B2D"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5F2D5937"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9C471D7" w14:textId="77777777" w:rsidR="00112F09" w:rsidRDefault="00112F09" w:rsidP="000547A8">
            <w:pPr>
              <w:pStyle w:val="cuatexto"/>
              <w:jc w:val="right"/>
            </w:pPr>
            <w:r>
              <w:t>15</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305028C3"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E388AA6" w14:textId="77777777" w:rsidR="00112F09" w:rsidRDefault="00112F09" w:rsidP="000547A8">
            <w:pPr>
              <w:pStyle w:val="cuatexto"/>
              <w:jc w:val="right"/>
            </w:pPr>
            <w:r>
              <w:t>14</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A2BB28F" w14:textId="77777777" w:rsidR="00112F09" w:rsidRDefault="00112F09" w:rsidP="000547A8">
            <w:pPr>
              <w:pStyle w:val="cuatexto"/>
              <w:jc w:val="right"/>
            </w:pPr>
            <w:r>
              <w:t>1,9</w:t>
            </w:r>
          </w:p>
        </w:tc>
        <w:tc>
          <w:tcPr>
            <w:tcW w:w="1134" w:type="dxa"/>
            <w:tcBorders>
              <w:top w:val="single" w:sz="2" w:space="0" w:color="auto"/>
              <w:bottom w:val="single" w:sz="2" w:space="0" w:color="auto"/>
            </w:tcBorders>
            <w:shd w:val="clear" w:color="auto" w:fill="auto"/>
            <w:noWrap/>
            <w:vAlign w:val="center"/>
            <w:hideMark/>
          </w:tcPr>
          <w:p w14:paraId="696DF0E3" w14:textId="77777777" w:rsidR="00112F09" w:rsidRDefault="00112F09" w:rsidP="000547A8">
            <w:pPr>
              <w:pStyle w:val="cuatexto"/>
              <w:jc w:val="right"/>
            </w:pPr>
            <w:r>
              <w:t>5</w:t>
            </w:r>
          </w:p>
        </w:tc>
      </w:tr>
      <w:tr w:rsidR="0085292C" w14:paraId="0E21558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75128FC9" w14:textId="77777777" w:rsidR="00112F09" w:rsidRPr="000547A8" w:rsidRDefault="00112F09" w:rsidP="000547A8">
            <w:pPr>
              <w:pStyle w:val="cuatexto"/>
              <w:rPr>
                <w:szCs w:val="20"/>
              </w:rPr>
            </w:pPr>
            <w:r w:rsidRPr="000547A8">
              <w:rPr>
                <w:szCs w:val="20"/>
              </w:rPr>
              <w:t xml:space="preserve">Esc. Infantil </w:t>
            </w:r>
            <w:proofErr w:type="spellStart"/>
            <w:r w:rsidRPr="000547A8">
              <w:rPr>
                <w:szCs w:val="20"/>
              </w:rPr>
              <w:t>Malkaitz</w:t>
            </w:r>
            <w:proofErr w:type="spellEnd"/>
          </w:p>
        </w:tc>
        <w:tc>
          <w:tcPr>
            <w:tcW w:w="424" w:type="dxa"/>
            <w:tcBorders>
              <w:top w:val="single" w:sz="2" w:space="0" w:color="auto"/>
              <w:bottom w:val="single" w:sz="2" w:space="0" w:color="auto"/>
            </w:tcBorders>
            <w:shd w:val="clear" w:color="auto" w:fill="auto"/>
            <w:noWrap/>
            <w:vAlign w:val="center"/>
            <w:hideMark/>
          </w:tcPr>
          <w:p w14:paraId="6423021C" w14:textId="77777777" w:rsidR="00112F09" w:rsidRDefault="00112F09" w:rsidP="000547A8">
            <w:pPr>
              <w:pStyle w:val="cuatexto"/>
              <w:jc w:val="right"/>
            </w:pPr>
            <w:r>
              <w:t>5,1</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E14E22F"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2360222" w14:textId="77777777" w:rsidR="00112F09" w:rsidRDefault="00112F09" w:rsidP="000547A8">
            <w:pPr>
              <w:pStyle w:val="cuatexto"/>
              <w:jc w:val="right"/>
            </w:pPr>
            <w:r>
              <w:t>4,1</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1CFCC31F"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27D63DFA" w14:textId="77777777" w:rsidR="00112F09" w:rsidRDefault="00112F09" w:rsidP="0085292C">
            <w:pPr>
              <w:pStyle w:val="cuatexto"/>
              <w:ind w:left="-70"/>
              <w:jc w:val="right"/>
            </w:pPr>
            <w:r>
              <w:t>9,4</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61145EC2"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6584287E" w14:textId="77777777" w:rsidR="00112F09" w:rsidRDefault="00112F09" w:rsidP="000547A8">
            <w:pPr>
              <w:pStyle w:val="cuatexto"/>
              <w:jc w:val="right"/>
            </w:pPr>
            <w:r>
              <w:t>1,8</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1A1258D2"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4CE62B1B" w14:textId="77777777" w:rsidR="00112F09" w:rsidRDefault="00112F09" w:rsidP="000547A8">
            <w:pPr>
              <w:pStyle w:val="cuatexto"/>
              <w:jc w:val="right"/>
            </w:pPr>
            <w:r>
              <w:t>11,4</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35109B34"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91EDF0C" w14:textId="77777777" w:rsidR="00112F09" w:rsidRDefault="00112F09" w:rsidP="000547A8">
            <w:pPr>
              <w:pStyle w:val="cuatexto"/>
              <w:jc w:val="right"/>
            </w:pPr>
            <w:r>
              <w:t>9,5</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105FC24D"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44ADCFE0"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5B0C9E4A" w14:textId="77777777" w:rsidR="00112F09" w:rsidRDefault="00112F09" w:rsidP="000547A8">
            <w:pPr>
              <w:pStyle w:val="cuatexto"/>
              <w:jc w:val="right"/>
            </w:pPr>
            <w:r>
              <w:t>5</w:t>
            </w:r>
          </w:p>
        </w:tc>
      </w:tr>
      <w:tr w:rsidR="0085292C" w14:paraId="4B3C3B3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FDACAF3" w14:textId="77777777" w:rsidR="00112F09" w:rsidRPr="000547A8" w:rsidRDefault="00112F09" w:rsidP="000547A8">
            <w:pPr>
              <w:pStyle w:val="cuatexto"/>
              <w:rPr>
                <w:szCs w:val="20"/>
              </w:rPr>
            </w:pPr>
            <w:r w:rsidRPr="000547A8">
              <w:rPr>
                <w:szCs w:val="20"/>
              </w:rPr>
              <w:t xml:space="preserve">Esc. Infantil </w:t>
            </w:r>
            <w:proofErr w:type="spellStart"/>
            <w:r w:rsidRPr="000547A8">
              <w:rPr>
                <w:szCs w:val="20"/>
              </w:rPr>
              <w:t>Lakarri</w:t>
            </w:r>
            <w:proofErr w:type="spellEnd"/>
            <w:r w:rsidRPr="000547A8">
              <w:rPr>
                <w:szCs w:val="20"/>
              </w:rPr>
              <w:t xml:space="preserve"> Gorraiz</w:t>
            </w:r>
          </w:p>
        </w:tc>
        <w:tc>
          <w:tcPr>
            <w:tcW w:w="424" w:type="dxa"/>
            <w:tcBorders>
              <w:top w:val="single" w:sz="2" w:space="0" w:color="auto"/>
              <w:bottom w:val="single" w:sz="2" w:space="0" w:color="auto"/>
            </w:tcBorders>
            <w:shd w:val="clear" w:color="auto" w:fill="auto"/>
            <w:noWrap/>
            <w:vAlign w:val="center"/>
            <w:hideMark/>
          </w:tcPr>
          <w:p w14:paraId="77A89AE0" w14:textId="77777777" w:rsidR="00112F09" w:rsidRDefault="00112F09" w:rsidP="000547A8">
            <w:pPr>
              <w:pStyle w:val="cuatexto"/>
              <w:jc w:val="right"/>
            </w:pPr>
            <w:r>
              <w:t>4,2</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1A4A71F9" w14:textId="77777777" w:rsidR="00112F09" w:rsidRDefault="00112F09" w:rsidP="000547A8">
            <w:pPr>
              <w:pStyle w:val="cuatexto"/>
              <w:jc w:val="right"/>
            </w:pPr>
            <w:r>
              <w:t>6</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50314D4" w14:textId="77777777" w:rsidR="00112F09" w:rsidRDefault="00112F09" w:rsidP="000547A8">
            <w:pPr>
              <w:pStyle w:val="cuatexto"/>
              <w:jc w:val="right"/>
            </w:pPr>
            <w:r>
              <w:t>5,2</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5242EBC5"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6C5BCDD7" w14:textId="77777777" w:rsidR="00112F09" w:rsidRDefault="00112F09" w:rsidP="0085292C">
            <w:pPr>
              <w:pStyle w:val="cuatexto"/>
              <w:ind w:left="-70"/>
              <w:jc w:val="right"/>
            </w:pPr>
            <w:r>
              <w:t>8,4</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8F492D1" w14:textId="77777777" w:rsidR="00112F09" w:rsidRDefault="00112F09" w:rsidP="000547A8">
            <w:pPr>
              <w:pStyle w:val="cuatexto"/>
              <w:jc w:val="right"/>
            </w:pPr>
            <w:r>
              <w:t>16</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79B10A01" w14:textId="77777777" w:rsidR="00112F09" w:rsidRDefault="00112F09" w:rsidP="000547A8">
            <w:pPr>
              <w:pStyle w:val="cuatexto"/>
              <w:jc w:val="right"/>
            </w:pPr>
            <w:r>
              <w:t>5,7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17D9BD67"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1743E7C5" w14:textId="77777777" w:rsidR="00112F09" w:rsidRDefault="00112F09" w:rsidP="000547A8">
            <w:pPr>
              <w:pStyle w:val="cuatexto"/>
              <w:jc w:val="right"/>
            </w:pPr>
            <w:r>
              <w:t>10,5</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231F31C2" w14:textId="77777777" w:rsidR="00112F09" w:rsidRDefault="00112F09" w:rsidP="000547A8">
            <w:pPr>
              <w:pStyle w:val="cuatexto"/>
              <w:jc w:val="right"/>
            </w:pPr>
            <w:r>
              <w:t>11</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7EC493FF" w14:textId="77777777" w:rsidR="00112F09" w:rsidRDefault="00112F09" w:rsidP="000547A8">
            <w:pPr>
              <w:pStyle w:val="cuatexto"/>
              <w:jc w:val="right"/>
            </w:pPr>
            <w:r>
              <w:t>8,6</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66EAA80" w14:textId="77777777" w:rsidR="00112F09" w:rsidRDefault="00112F09" w:rsidP="000547A8">
            <w:pPr>
              <w:pStyle w:val="cuatexto"/>
              <w:jc w:val="right"/>
            </w:pPr>
            <w:r>
              <w:t>10</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E8FDCEB" w14:textId="77777777" w:rsidR="00112F09" w:rsidRDefault="00112F09" w:rsidP="000547A8">
            <w:pPr>
              <w:pStyle w:val="cuatexto"/>
              <w:jc w:val="right"/>
            </w:pPr>
            <w:r>
              <w:t>3,3</w:t>
            </w:r>
          </w:p>
        </w:tc>
        <w:tc>
          <w:tcPr>
            <w:tcW w:w="1134" w:type="dxa"/>
            <w:tcBorders>
              <w:top w:val="single" w:sz="2" w:space="0" w:color="auto"/>
              <w:bottom w:val="single" w:sz="2" w:space="0" w:color="auto"/>
            </w:tcBorders>
            <w:shd w:val="clear" w:color="auto" w:fill="auto"/>
            <w:noWrap/>
            <w:vAlign w:val="center"/>
            <w:hideMark/>
          </w:tcPr>
          <w:p w14:paraId="201B1D35" w14:textId="77777777" w:rsidR="00112F09" w:rsidRDefault="00112F09" w:rsidP="000547A8">
            <w:pPr>
              <w:pStyle w:val="cuatexto"/>
              <w:jc w:val="right"/>
            </w:pPr>
            <w:r>
              <w:t>6</w:t>
            </w:r>
          </w:p>
        </w:tc>
      </w:tr>
      <w:tr w:rsidR="0085292C" w14:paraId="1BAA527D"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0B89953" w14:textId="77777777" w:rsidR="00112F09" w:rsidRPr="000547A8" w:rsidRDefault="00112F09" w:rsidP="000547A8">
            <w:pPr>
              <w:pStyle w:val="cuatexto"/>
              <w:rPr>
                <w:szCs w:val="20"/>
              </w:rPr>
            </w:pPr>
            <w:r w:rsidRPr="000547A8">
              <w:rPr>
                <w:szCs w:val="20"/>
              </w:rPr>
              <w:t>Servicios Sociales de Base</w:t>
            </w:r>
          </w:p>
        </w:tc>
        <w:tc>
          <w:tcPr>
            <w:tcW w:w="424" w:type="dxa"/>
            <w:tcBorders>
              <w:top w:val="single" w:sz="2" w:space="0" w:color="auto"/>
              <w:bottom w:val="single" w:sz="2" w:space="0" w:color="auto"/>
            </w:tcBorders>
            <w:shd w:val="clear" w:color="auto" w:fill="auto"/>
            <w:noWrap/>
            <w:vAlign w:val="center"/>
            <w:hideMark/>
          </w:tcPr>
          <w:p w14:paraId="24DEF805"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18DD9CC1"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8D34FCA" w14:textId="77777777" w:rsidR="00112F09" w:rsidRDefault="00112F09" w:rsidP="000547A8">
            <w:pPr>
              <w:pStyle w:val="cuatexto"/>
              <w:jc w:val="right"/>
            </w:pPr>
            <w:r>
              <w:t>4,5</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2DA8AA49"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3A998B4F"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F8238E8"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31CDE2A4"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427C768F"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3BDD22A4"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2D86CD7D"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2785FB12"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9FDA007" w14:textId="77777777" w:rsidR="00112F09" w:rsidRDefault="00112F09" w:rsidP="000547A8">
            <w:pPr>
              <w:pStyle w:val="cuatexto"/>
              <w:jc w:val="right"/>
            </w:pPr>
            <w:r>
              <w:t>13</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71F1191D"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495D4EF1" w14:textId="77777777" w:rsidR="00112F09" w:rsidRDefault="00112F09" w:rsidP="000547A8">
            <w:pPr>
              <w:pStyle w:val="cuatexto"/>
              <w:jc w:val="right"/>
            </w:pPr>
            <w:r>
              <w:t>5</w:t>
            </w:r>
          </w:p>
        </w:tc>
      </w:tr>
      <w:tr w:rsidR="0085292C" w14:paraId="1C5E5885"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702B3E34" w14:textId="77777777" w:rsidR="00112F09" w:rsidRPr="000547A8" w:rsidRDefault="00112F09" w:rsidP="000547A8">
            <w:pPr>
              <w:pStyle w:val="cuatexto"/>
              <w:rPr>
                <w:szCs w:val="20"/>
              </w:rPr>
            </w:pPr>
            <w:r w:rsidRPr="000547A8">
              <w:rPr>
                <w:szCs w:val="20"/>
              </w:rPr>
              <w:t>Centro de Salud</w:t>
            </w:r>
          </w:p>
        </w:tc>
        <w:tc>
          <w:tcPr>
            <w:tcW w:w="424" w:type="dxa"/>
            <w:tcBorders>
              <w:top w:val="single" w:sz="2" w:space="0" w:color="auto"/>
              <w:bottom w:val="single" w:sz="2" w:space="0" w:color="auto"/>
            </w:tcBorders>
            <w:shd w:val="clear" w:color="auto" w:fill="auto"/>
            <w:noWrap/>
            <w:vAlign w:val="center"/>
            <w:hideMark/>
          </w:tcPr>
          <w:p w14:paraId="45FE44F4"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46A82C6B"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CBCCE4D" w14:textId="77777777" w:rsidR="00112F09" w:rsidRDefault="00112F09" w:rsidP="000547A8">
            <w:pPr>
              <w:pStyle w:val="cuatexto"/>
              <w:jc w:val="right"/>
            </w:pPr>
            <w:r>
              <w:t>4,7</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32433A1D"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581931B7"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99528BF"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A491D79"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1FC8EFC" w14:textId="77777777" w:rsidR="00112F09" w:rsidRDefault="00112F09" w:rsidP="000547A8">
            <w:pPr>
              <w:pStyle w:val="cuatexto"/>
              <w:jc w:val="right"/>
            </w:pPr>
            <w:r>
              <w:t>5</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01064632"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8BFAE53"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1C8F8EE8"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4A6A16AC" w14:textId="77777777" w:rsidR="00112F09" w:rsidRDefault="00112F09" w:rsidP="000547A8">
            <w:pPr>
              <w:pStyle w:val="cuatexto"/>
              <w:jc w:val="right"/>
            </w:pPr>
            <w:r>
              <w:t>13</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2F4ADC2"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5FBACD2E" w14:textId="77777777" w:rsidR="00112F09" w:rsidRDefault="00112F09" w:rsidP="000547A8">
            <w:pPr>
              <w:pStyle w:val="cuatexto"/>
              <w:jc w:val="right"/>
            </w:pPr>
            <w:r>
              <w:t>5</w:t>
            </w:r>
          </w:p>
        </w:tc>
      </w:tr>
      <w:tr w:rsidR="0085292C" w14:paraId="71E60CD9"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A76B4FD" w14:textId="77777777" w:rsidR="00112F09" w:rsidRPr="000547A8" w:rsidRDefault="00112F09" w:rsidP="000547A8">
            <w:pPr>
              <w:pStyle w:val="cuatexto"/>
              <w:rPr>
                <w:szCs w:val="20"/>
              </w:rPr>
            </w:pPr>
            <w:r w:rsidRPr="000547A8">
              <w:rPr>
                <w:szCs w:val="20"/>
              </w:rPr>
              <w:t>Ciudad deportiva Sarriguren</w:t>
            </w:r>
          </w:p>
        </w:tc>
        <w:tc>
          <w:tcPr>
            <w:tcW w:w="424" w:type="dxa"/>
            <w:tcBorders>
              <w:top w:val="single" w:sz="2" w:space="0" w:color="auto"/>
              <w:bottom w:val="single" w:sz="2" w:space="0" w:color="auto"/>
            </w:tcBorders>
            <w:shd w:val="clear" w:color="auto" w:fill="auto"/>
            <w:noWrap/>
            <w:vAlign w:val="center"/>
            <w:hideMark/>
          </w:tcPr>
          <w:p w14:paraId="670A4378" w14:textId="77777777" w:rsidR="00112F09" w:rsidRDefault="00112F09" w:rsidP="000547A8">
            <w:pPr>
              <w:pStyle w:val="cuatexto"/>
              <w:jc w:val="right"/>
            </w:pPr>
            <w:r>
              <w:t>6,5</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0FCB5293"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62B8E2C" w14:textId="77777777" w:rsidR="00112F09" w:rsidRDefault="00112F09" w:rsidP="000547A8">
            <w:pPr>
              <w:pStyle w:val="cuatexto"/>
              <w:jc w:val="right"/>
            </w:pPr>
            <w:r>
              <w:t>5,1</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FF9ED60"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421448FA" w14:textId="77777777" w:rsidR="00112F09" w:rsidRDefault="00112F09" w:rsidP="0085292C">
            <w:pPr>
              <w:pStyle w:val="cuatexto"/>
              <w:ind w:left="-70"/>
              <w:jc w:val="right"/>
            </w:pPr>
            <w:r>
              <w:t>10,7</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F407524" w14:textId="77777777" w:rsidR="00112F09" w:rsidRDefault="00112F09" w:rsidP="000547A8">
            <w:pPr>
              <w:pStyle w:val="cuatexto"/>
              <w:jc w:val="right"/>
            </w:pPr>
            <w:r>
              <w:t>18</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06DAA326" w14:textId="77777777" w:rsidR="00112F09" w:rsidRDefault="00112F09" w:rsidP="000547A8">
            <w:pPr>
              <w:pStyle w:val="cuatexto"/>
              <w:jc w:val="right"/>
            </w:pPr>
            <w:r>
              <w:t>2,3</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0CB19DB5"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14FBE560" w14:textId="77777777" w:rsidR="00112F09" w:rsidRDefault="00112F09" w:rsidP="000547A8">
            <w:pPr>
              <w:pStyle w:val="cuatexto"/>
              <w:jc w:val="right"/>
            </w:pPr>
            <w:r>
              <w:t>12,7</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1E9B4554" w14:textId="77777777" w:rsidR="00112F09" w:rsidRDefault="00112F09" w:rsidP="000547A8">
            <w:pPr>
              <w:pStyle w:val="cuatexto"/>
              <w:jc w:val="right"/>
            </w:pPr>
            <w:r>
              <w:t>13</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45BF7CDC" w14:textId="77777777" w:rsidR="00112F09" w:rsidRDefault="00112F09" w:rsidP="000547A8">
            <w:pPr>
              <w:pStyle w:val="cuatexto"/>
              <w:jc w:val="right"/>
            </w:pPr>
            <w:r>
              <w:t>10,8</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E25D97D"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D157AE1" w14:textId="77777777" w:rsidR="00112F09" w:rsidRDefault="00112F09" w:rsidP="000547A8">
            <w:pPr>
              <w:pStyle w:val="cuatexto"/>
              <w:jc w:val="right"/>
            </w:pPr>
            <w:r>
              <w:t>1,7</w:t>
            </w:r>
          </w:p>
        </w:tc>
        <w:tc>
          <w:tcPr>
            <w:tcW w:w="1134" w:type="dxa"/>
            <w:tcBorders>
              <w:top w:val="single" w:sz="2" w:space="0" w:color="auto"/>
              <w:bottom w:val="single" w:sz="2" w:space="0" w:color="auto"/>
            </w:tcBorders>
            <w:shd w:val="clear" w:color="auto" w:fill="auto"/>
            <w:noWrap/>
            <w:vAlign w:val="center"/>
            <w:hideMark/>
          </w:tcPr>
          <w:p w14:paraId="6C180E36" w14:textId="77777777" w:rsidR="00112F09" w:rsidRDefault="00112F09" w:rsidP="000547A8">
            <w:pPr>
              <w:pStyle w:val="cuatexto"/>
              <w:jc w:val="right"/>
            </w:pPr>
            <w:r>
              <w:t>4</w:t>
            </w:r>
          </w:p>
        </w:tc>
      </w:tr>
      <w:tr w:rsidR="0085292C" w14:paraId="092BA204"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187DBF1" w14:textId="77777777" w:rsidR="00112F09" w:rsidRPr="000547A8" w:rsidRDefault="00112F09" w:rsidP="000547A8">
            <w:pPr>
              <w:pStyle w:val="cuatexto"/>
              <w:rPr>
                <w:szCs w:val="20"/>
              </w:rPr>
            </w:pPr>
            <w:r w:rsidRPr="000547A8">
              <w:rPr>
                <w:szCs w:val="20"/>
              </w:rPr>
              <w:t>Campo de Fútbol Sarriguren</w:t>
            </w:r>
          </w:p>
        </w:tc>
        <w:tc>
          <w:tcPr>
            <w:tcW w:w="424" w:type="dxa"/>
            <w:tcBorders>
              <w:top w:val="single" w:sz="2" w:space="0" w:color="auto"/>
              <w:bottom w:val="single" w:sz="2" w:space="0" w:color="auto"/>
            </w:tcBorders>
            <w:shd w:val="clear" w:color="auto" w:fill="auto"/>
            <w:noWrap/>
            <w:vAlign w:val="center"/>
            <w:hideMark/>
          </w:tcPr>
          <w:p w14:paraId="740D70CF"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42ADA13F"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1A0FC508"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6A0680E5" w14:textId="77777777" w:rsidR="00112F09" w:rsidRDefault="00112F09" w:rsidP="000547A8">
            <w:pPr>
              <w:pStyle w:val="cuatexto"/>
              <w:jc w:val="right"/>
            </w:pPr>
            <w:r>
              <w:t>10</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168BCBDA" w14:textId="77777777" w:rsidR="00112F09" w:rsidRDefault="00112F09" w:rsidP="0085292C">
            <w:pPr>
              <w:pStyle w:val="cuatexto"/>
              <w:ind w:left="-70"/>
              <w:jc w:val="right"/>
            </w:pPr>
            <w:r>
              <w:t>8,9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0C182AF0" w14:textId="77777777" w:rsidR="00112F09" w:rsidRDefault="00112F09" w:rsidP="000547A8">
            <w:pPr>
              <w:pStyle w:val="cuatexto"/>
              <w:jc w:val="right"/>
            </w:pPr>
            <w:r>
              <w:t>17</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1633EA45" w14:textId="77777777" w:rsidR="00112F09" w:rsidRDefault="00112F09" w:rsidP="000547A8">
            <w:pPr>
              <w:pStyle w:val="cuatexto"/>
              <w:jc w:val="right"/>
            </w:pPr>
            <w:r>
              <w:t>2,5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60AF0B91"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365BA3DA" w14:textId="77777777" w:rsidR="00112F09" w:rsidRDefault="00112F09" w:rsidP="000547A8">
            <w:pPr>
              <w:pStyle w:val="cuatexto"/>
              <w:jc w:val="right"/>
            </w:pPr>
            <w:r>
              <w:t>10,9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74A9A46E" w14:textId="77777777" w:rsidR="00112F09" w:rsidRDefault="00112F09" w:rsidP="000547A8">
            <w:pPr>
              <w:pStyle w:val="cuatexto"/>
              <w:jc w:val="right"/>
            </w:pPr>
            <w:r>
              <w:t>12</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2B15FFAE" w14:textId="77777777" w:rsidR="00112F09" w:rsidRDefault="00112F09" w:rsidP="000547A8">
            <w:pPr>
              <w:pStyle w:val="cuatexto"/>
              <w:jc w:val="right"/>
            </w:pPr>
            <w:r>
              <w:t>9,0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5FE8976" w14:textId="77777777" w:rsidR="00112F09" w:rsidRDefault="00112F09" w:rsidP="000547A8">
            <w:pPr>
              <w:pStyle w:val="cuatexto"/>
              <w:jc w:val="right"/>
            </w:pPr>
            <w:r>
              <w:t>11</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10EC1FC7"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4D8BD9B4" w14:textId="77777777" w:rsidR="00112F09" w:rsidRDefault="00112F09" w:rsidP="000547A8">
            <w:pPr>
              <w:pStyle w:val="cuatexto"/>
              <w:jc w:val="right"/>
            </w:pPr>
            <w:r>
              <w:t>4</w:t>
            </w:r>
          </w:p>
        </w:tc>
      </w:tr>
      <w:tr w:rsidR="0085292C" w14:paraId="180032B3"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9F31BD6" w14:textId="77777777" w:rsidR="00112F09" w:rsidRPr="000547A8" w:rsidRDefault="00112F09" w:rsidP="000547A8">
            <w:pPr>
              <w:pStyle w:val="cuatexto"/>
              <w:rPr>
                <w:szCs w:val="20"/>
              </w:rPr>
            </w:pPr>
            <w:r w:rsidRPr="000547A8">
              <w:rPr>
                <w:szCs w:val="20"/>
              </w:rPr>
              <w:t xml:space="preserve">Polideportivo </w:t>
            </w:r>
            <w:proofErr w:type="spellStart"/>
            <w:r w:rsidRPr="000547A8">
              <w:rPr>
                <w:szCs w:val="20"/>
              </w:rPr>
              <w:t>Olaz</w:t>
            </w:r>
            <w:proofErr w:type="spellEnd"/>
          </w:p>
        </w:tc>
        <w:tc>
          <w:tcPr>
            <w:tcW w:w="424" w:type="dxa"/>
            <w:tcBorders>
              <w:top w:val="single" w:sz="2" w:space="0" w:color="auto"/>
              <w:bottom w:val="single" w:sz="2" w:space="0" w:color="auto"/>
            </w:tcBorders>
            <w:shd w:val="clear" w:color="auto" w:fill="auto"/>
            <w:noWrap/>
            <w:vAlign w:val="center"/>
            <w:hideMark/>
          </w:tcPr>
          <w:p w14:paraId="2E7FDD46" w14:textId="77777777" w:rsidR="00112F09" w:rsidRDefault="00112F09" w:rsidP="000547A8">
            <w:pPr>
              <w:pStyle w:val="cuatexto"/>
              <w:jc w:val="right"/>
            </w:pPr>
            <w:r>
              <w:t>3,7</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7A589BEB" w14:textId="77777777" w:rsidR="00112F09" w:rsidRDefault="00112F09" w:rsidP="000547A8">
            <w:pPr>
              <w:pStyle w:val="cuatexto"/>
              <w:jc w:val="right"/>
            </w:pPr>
            <w:r>
              <w:t>6</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462903D" w14:textId="77777777" w:rsidR="00112F09" w:rsidRDefault="00112F09" w:rsidP="000547A8">
            <w:pPr>
              <w:pStyle w:val="cuatexto"/>
              <w:jc w:val="right"/>
            </w:pPr>
            <w:r>
              <w:t>4,3</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444566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0CB31931" w14:textId="77777777" w:rsidR="00112F09" w:rsidRDefault="00112F09" w:rsidP="0085292C">
            <w:pPr>
              <w:pStyle w:val="cuatexto"/>
              <w:ind w:left="-70"/>
              <w:jc w:val="right"/>
            </w:pPr>
            <w:r>
              <w:t>7,9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4DDA1EA1" w14:textId="77777777" w:rsidR="00112F09" w:rsidRDefault="00112F09" w:rsidP="000547A8">
            <w:pPr>
              <w:pStyle w:val="cuatexto"/>
              <w:jc w:val="right"/>
            </w:pPr>
            <w:r>
              <w:t>15</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3D5D84F" w14:textId="77777777" w:rsidR="00112F09" w:rsidRDefault="00112F09" w:rsidP="000547A8">
            <w:pPr>
              <w:pStyle w:val="cuatexto"/>
              <w:jc w:val="right"/>
            </w:pPr>
            <w:r>
              <w:t>4,9</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DD83606"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6A9D7086" w14:textId="77777777" w:rsidR="00112F09" w:rsidRDefault="00112F09" w:rsidP="000547A8">
            <w:pPr>
              <w:pStyle w:val="cuatexto"/>
              <w:jc w:val="right"/>
            </w:pPr>
            <w:r>
              <w:t>10</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34F2B7B2" w14:textId="77777777" w:rsidR="00112F09" w:rsidRDefault="00112F09" w:rsidP="000547A8">
            <w:pPr>
              <w:pStyle w:val="cuatexto"/>
              <w:jc w:val="right"/>
            </w:pPr>
            <w:r>
              <w:t>10</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E7DFA89" w14:textId="77777777" w:rsidR="00112F09" w:rsidRDefault="00112F09" w:rsidP="000547A8">
            <w:pPr>
              <w:pStyle w:val="cuatexto"/>
              <w:jc w:val="right"/>
            </w:pPr>
            <w:r>
              <w:t>8,1</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22012F91" w14:textId="77777777" w:rsidR="00112F09" w:rsidRDefault="00112F09" w:rsidP="000547A8">
            <w:pPr>
              <w:pStyle w:val="cuatexto"/>
              <w:jc w:val="right"/>
            </w:pPr>
            <w:r>
              <w:t>9</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28A8054" w14:textId="77777777" w:rsidR="00112F09" w:rsidRDefault="00112F09" w:rsidP="000547A8">
            <w:pPr>
              <w:pStyle w:val="cuatexto"/>
              <w:jc w:val="right"/>
            </w:pPr>
            <w:r>
              <w:t>2,6</w:t>
            </w:r>
          </w:p>
        </w:tc>
        <w:tc>
          <w:tcPr>
            <w:tcW w:w="1134" w:type="dxa"/>
            <w:tcBorders>
              <w:top w:val="single" w:sz="2" w:space="0" w:color="auto"/>
              <w:bottom w:val="single" w:sz="2" w:space="0" w:color="auto"/>
            </w:tcBorders>
            <w:shd w:val="clear" w:color="auto" w:fill="auto"/>
            <w:noWrap/>
            <w:vAlign w:val="center"/>
            <w:hideMark/>
          </w:tcPr>
          <w:p w14:paraId="3669E843" w14:textId="77777777" w:rsidR="00112F09" w:rsidRDefault="00112F09" w:rsidP="000547A8">
            <w:pPr>
              <w:pStyle w:val="cuatexto"/>
              <w:jc w:val="right"/>
            </w:pPr>
            <w:r>
              <w:t>5</w:t>
            </w:r>
          </w:p>
        </w:tc>
      </w:tr>
      <w:tr w:rsidR="0085292C" w14:paraId="28B174FD"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AA5C721" w14:textId="77777777" w:rsidR="00112F09" w:rsidRPr="000547A8" w:rsidRDefault="00112F09" w:rsidP="000547A8">
            <w:pPr>
              <w:pStyle w:val="cuatexto"/>
              <w:rPr>
                <w:szCs w:val="20"/>
              </w:rPr>
            </w:pPr>
            <w:r w:rsidRPr="000547A8">
              <w:rPr>
                <w:szCs w:val="20"/>
              </w:rPr>
              <w:t>Ayuntamiento</w:t>
            </w:r>
          </w:p>
        </w:tc>
        <w:tc>
          <w:tcPr>
            <w:tcW w:w="424" w:type="dxa"/>
            <w:tcBorders>
              <w:top w:val="single" w:sz="2" w:space="0" w:color="auto"/>
              <w:bottom w:val="single" w:sz="2" w:space="0" w:color="auto"/>
            </w:tcBorders>
            <w:shd w:val="clear" w:color="auto" w:fill="auto"/>
            <w:noWrap/>
            <w:vAlign w:val="center"/>
            <w:hideMark/>
          </w:tcPr>
          <w:p w14:paraId="24D52F7B"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18B4A24" w14:textId="77777777" w:rsidR="00112F09" w:rsidRDefault="00112F09" w:rsidP="000547A8">
            <w:pPr>
              <w:pStyle w:val="cuatexto"/>
              <w:jc w:val="right"/>
            </w:pPr>
            <w:r>
              <w:t>10</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7A8135A"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05FB607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17B00641"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6ECA35C" w14:textId="77777777" w:rsidR="00112F09" w:rsidRDefault="00112F09" w:rsidP="000547A8">
            <w:pPr>
              <w:pStyle w:val="cuatexto"/>
              <w:jc w:val="right"/>
            </w:pPr>
            <w:r>
              <w:t>20</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43DFA8"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9E804B2"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55092A9B"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5BB46595" w14:textId="77777777" w:rsidR="00112F09" w:rsidRDefault="00112F09" w:rsidP="000547A8">
            <w:pPr>
              <w:pStyle w:val="cuatexto"/>
              <w:jc w:val="right"/>
            </w:pPr>
            <w:r>
              <w:t>15</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32A9E6D6" w14:textId="77777777" w:rsidR="00112F09" w:rsidRDefault="00112F09" w:rsidP="000547A8">
            <w:pPr>
              <w:pStyle w:val="cuatexto"/>
              <w:jc w:val="right"/>
            </w:pPr>
            <w:r>
              <w:t>11</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3B097430" w14:textId="77777777" w:rsidR="00112F09" w:rsidRDefault="00112F09" w:rsidP="000547A8">
            <w:pPr>
              <w:pStyle w:val="cuatexto"/>
              <w:jc w:val="right"/>
            </w:pPr>
            <w:r>
              <w:t>14</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74BB241C"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4A653BBC" w14:textId="77777777" w:rsidR="00112F09" w:rsidRDefault="00112F09" w:rsidP="000547A8">
            <w:pPr>
              <w:pStyle w:val="cuatexto"/>
              <w:jc w:val="right"/>
            </w:pPr>
            <w:r>
              <w:t>5</w:t>
            </w:r>
          </w:p>
        </w:tc>
      </w:tr>
      <w:tr w:rsidR="0085292C" w14:paraId="2AF3326D" w14:textId="77777777" w:rsidTr="0068669B">
        <w:trPr>
          <w:trHeight w:val="198"/>
        </w:trPr>
        <w:tc>
          <w:tcPr>
            <w:tcW w:w="2547" w:type="dxa"/>
            <w:tcBorders>
              <w:top w:val="single" w:sz="2" w:space="0" w:color="auto"/>
            </w:tcBorders>
            <w:shd w:val="clear" w:color="auto" w:fill="auto"/>
            <w:noWrap/>
            <w:vAlign w:val="center"/>
            <w:hideMark/>
          </w:tcPr>
          <w:p w14:paraId="3AE1D1A5" w14:textId="533EDAFD" w:rsidR="00112F09" w:rsidRPr="000547A8" w:rsidRDefault="00CF0373" w:rsidP="000547A8">
            <w:pPr>
              <w:pStyle w:val="cuatexto"/>
              <w:rPr>
                <w:szCs w:val="20"/>
              </w:rPr>
            </w:pPr>
            <w:r w:rsidRPr="000547A8">
              <w:rPr>
                <w:szCs w:val="20"/>
              </w:rPr>
              <w:t>Centro atención a las familias</w:t>
            </w:r>
          </w:p>
        </w:tc>
        <w:tc>
          <w:tcPr>
            <w:tcW w:w="424" w:type="dxa"/>
            <w:tcBorders>
              <w:top w:val="single" w:sz="2" w:space="0" w:color="auto"/>
            </w:tcBorders>
            <w:shd w:val="clear" w:color="auto" w:fill="auto"/>
            <w:noWrap/>
            <w:vAlign w:val="center"/>
            <w:hideMark/>
          </w:tcPr>
          <w:p w14:paraId="04348894" w14:textId="77777777" w:rsidR="00112F09" w:rsidRDefault="00112F09" w:rsidP="000547A8">
            <w:pPr>
              <w:pStyle w:val="cuatexto"/>
              <w:jc w:val="right"/>
            </w:pPr>
            <w:r>
              <w:t>5,2</w:t>
            </w:r>
          </w:p>
        </w:tc>
        <w:tc>
          <w:tcPr>
            <w:tcW w:w="1109" w:type="dxa"/>
            <w:tcBorders>
              <w:top w:val="single" w:sz="2" w:space="0" w:color="auto"/>
              <w:right w:val="single" w:sz="2" w:space="0" w:color="auto"/>
            </w:tcBorders>
            <w:shd w:val="clear" w:color="auto" w:fill="auto"/>
            <w:noWrap/>
            <w:vAlign w:val="center"/>
            <w:hideMark/>
          </w:tcPr>
          <w:p w14:paraId="6E683CE0" w14:textId="77777777" w:rsidR="00112F09" w:rsidRDefault="00112F09" w:rsidP="000547A8">
            <w:pPr>
              <w:pStyle w:val="cuatexto"/>
              <w:jc w:val="right"/>
            </w:pPr>
            <w:r>
              <w:t>9</w:t>
            </w:r>
          </w:p>
        </w:tc>
        <w:tc>
          <w:tcPr>
            <w:tcW w:w="583" w:type="dxa"/>
            <w:tcBorders>
              <w:top w:val="single" w:sz="2" w:space="0" w:color="auto"/>
              <w:left w:val="single" w:sz="2" w:space="0" w:color="auto"/>
            </w:tcBorders>
            <w:shd w:val="clear" w:color="auto" w:fill="auto"/>
            <w:noWrap/>
            <w:vAlign w:val="center"/>
            <w:hideMark/>
          </w:tcPr>
          <w:p w14:paraId="2FF45689" w14:textId="77777777" w:rsidR="00112F09" w:rsidRDefault="00112F09" w:rsidP="000547A8">
            <w:pPr>
              <w:pStyle w:val="cuatexto"/>
              <w:jc w:val="right"/>
            </w:pPr>
            <w:r>
              <w:t>4,1</w:t>
            </w:r>
          </w:p>
        </w:tc>
        <w:tc>
          <w:tcPr>
            <w:tcW w:w="943" w:type="dxa"/>
            <w:tcBorders>
              <w:top w:val="single" w:sz="2" w:space="0" w:color="auto"/>
              <w:right w:val="single" w:sz="2" w:space="0" w:color="auto"/>
            </w:tcBorders>
            <w:shd w:val="clear" w:color="auto" w:fill="auto"/>
            <w:noWrap/>
            <w:vAlign w:val="center"/>
            <w:hideMark/>
          </w:tcPr>
          <w:p w14:paraId="4BA894AB" w14:textId="77777777" w:rsidR="00112F09" w:rsidRDefault="00112F09" w:rsidP="000547A8">
            <w:pPr>
              <w:pStyle w:val="cuatexto"/>
              <w:jc w:val="right"/>
            </w:pPr>
            <w:r>
              <w:t>8</w:t>
            </w:r>
          </w:p>
        </w:tc>
        <w:tc>
          <w:tcPr>
            <w:tcW w:w="482" w:type="dxa"/>
            <w:tcBorders>
              <w:top w:val="single" w:sz="2" w:space="0" w:color="auto"/>
              <w:left w:val="single" w:sz="2" w:space="0" w:color="auto"/>
            </w:tcBorders>
            <w:shd w:val="clear" w:color="auto" w:fill="auto"/>
            <w:noWrap/>
            <w:vAlign w:val="center"/>
            <w:hideMark/>
          </w:tcPr>
          <w:p w14:paraId="1D5C483A" w14:textId="77777777" w:rsidR="00112F09" w:rsidRDefault="00112F09" w:rsidP="0085292C">
            <w:pPr>
              <w:pStyle w:val="cuatexto"/>
              <w:ind w:left="-70"/>
              <w:jc w:val="right"/>
            </w:pPr>
            <w:r>
              <w:t>9,4</w:t>
            </w:r>
          </w:p>
        </w:tc>
        <w:tc>
          <w:tcPr>
            <w:tcW w:w="1015" w:type="dxa"/>
            <w:tcBorders>
              <w:top w:val="single" w:sz="2" w:space="0" w:color="auto"/>
              <w:right w:val="single" w:sz="4" w:space="0" w:color="auto"/>
            </w:tcBorders>
            <w:shd w:val="clear" w:color="auto" w:fill="auto"/>
            <w:noWrap/>
            <w:vAlign w:val="center"/>
            <w:hideMark/>
          </w:tcPr>
          <w:p w14:paraId="784BA651" w14:textId="77777777" w:rsidR="00112F09" w:rsidRDefault="00112F09" w:rsidP="000547A8">
            <w:pPr>
              <w:pStyle w:val="cuatexto"/>
              <w:jc w:val="right"/>
            </w:pPr>
            <w:r>
              <w:t>19</w:t>
            </w:r>
          </w:p>
        </w:tc>
        <w:tc>
          <w:tcPr>
            <w:tcW w:w="480" w:type="dxa"/>
            <w:tcBorders>
              <w:top w:val="single" w:sz="2" w:space="0" w:color="auto"/>
              <w:left w:val="single" w:sz="4" w:space="0" w:color="auto"/>
            </w:tcBorders>
            <w:shd w:val="clear" w:color="auto" w:fill="auto"/>
            <w:noWrap/>
            <w:vAlign w:val="center"/>
            <w:hideMark/>
          </w:tcPr>
          <w:p w14:paraId="09387C0C" w14:textId="77777777" w:rsidR="00112F09" w:rsidRDefault="00112F09" w:rsidP="000547A8">
            <w:pPr>
              <w:pStyle w:val="cuatexto"/>
              <w:jc w:val="right"/>
            </w:pPr>
            <w:r>
              <w:t>2,4</w:t>
            </w:r>
          </w:p>
        </w:tc>
        <w:tc>
          <w:tcPr>
            <w:tcW w:w="1008" w:type="dxa"/>
            <w:tcBorders>
              <w:top w:val="single" w:sz="2" w:space="0" w:color="auto"/>
              <w:right w:val="single" w:sz="4" w:space="0" w:color="auto"/>
            </w:tcBorders>
            <w:shd w:val="clear" w:color="auto" w:fill="auto"/>
            <w:noWrap/>
            <w:vAlign w:val="center"/>
            <w:hideMark/>
          </w:tcPr>
          <w:p w14:paraId="56FB8D55" w14:textId="77777777" w:rsidR="00112F09" w:rsidRDefault="00112F09" w:rsidP="000547A8">
            <w:pPr>
              <w:pStyle w:val="cuatexto"/>
              <w:jc w:val="right"/>
            </w:pPr>
            <w:r>
              <w:t>7</w:t>
            </w:r>
          </w:p>
        </w:tc>
        <w:tc>
          <w:tcPr>
            <w:tcW w:w="574" w:type="dxa"/>
            <w:tcBorders>
              <w:top w:val="single" w:sz="2" w:space="0" w:color="auto"/>
              <w:left w:val="single" w:sz="4" w:space="0" w:color="auto"/>
            </w:tcBorders>
            <w:shd w:val="clear" w:color="auto" w:fill="auto"/>
            <w:noWrap/>
            <w:vAlign w:val="center"/>
            <w:hideMark/>
          </w:tcPr>
          <w:p w14:paraId="0B69DFD5" w14:textId="77777777" w:rsidR="00112F09" w:rsidRDefault="00112F09" w:rsidP="000547A8">
            <w:pPr>
              <w:pStyle w:val="cuatexto"/>
              <w:jc w:val="right"/>
            </w:pPr>
            <w:r>
              <w:t>11,5</w:t>
            </w:r>
          </w:p>
        </w:tc>
        <w:tc>
          <w:tcPr>
            <w:tcW w:w="980" w:type="dxa"/>
            <w:tcBorders>
              <w:top w:val="single" w:sz="2" w:space="0" w:color="auto"/>
              <w:right w:val="single" w:sz="4" w:space="0" w:color="auto"/>
            </w:tcBorders>
            <w:shd w:val="clear" w:color="auto" w:fill="auto"/>
            <w:noWrap/>
            <w:vAlign w:val="center"/>
            <w:hideMark/>
          </w:tcPr>
          <w:p w14:paraId="77BC9BB5" w14:textId="77777777" w:rsidR="00112F09" w:rsidRDefault="00112F09" w:rsidP="000547A8">
            <w:pPr>
              <w:pStyle w:val="cuatexto"/>
              <w:jc w:val="right"/>
            </w:pPr>
            <w:r>
              <w:t>14</w:t>
            </w:r>
          </w:p>
        </w:tc>
        <w:tc>
          <w:tcPr>
            <w:tcW w:w="487" w:type="dxa"/>
            <w:tcBorders>
              <w:top w:val="single" w:sz="2" w:space="0" w:color="auto"/>
              <w:left w:val="single" w:sz="4" w:space="0" w:color="auto"/>
            </w:tcBorders>
            <w:shd w:val="clear" w:color="auto" w:fill="auto"/>
            <w:noWrap/>
            <w:vAlign w:val="center"/>
            <w:hideMark/>
          </w:tcPr>
          <w:p w14:paraId="19AE6AD6" w14:textId="77777777" w:rsidR="00112F09" w:rsidRDefault="00112F09" w:rsidP="000547A8">
            <w:pPr>
              <w:pStyle w:val="cuatexto"/>
              <w:jc w:val="right"/>
            </w:pPr>
            <w:r>
              <w:t>9,6</w:t>
            </w:r>
          </w:p>
        </w:tc>
        <w:tc>
          <w:tcPr>
            <w:tcW w:w="992" w:type="dxa"/>
            <w:tcBorders>
              <w:top w:val="single" w:sz="2" w:space="0" w:color="auto"/>
              <w:right w:val="single" w:sz="4" w:space="0" w:color="auto"/>
            </w:tcBorders>
            <w:shd w:val="clear" w:color="auto" w:fill="auto"/>
            <w:noWrap/>
            <w:vAlign w:val="center"/>
            <w:hideMark/>
          </w:tcPr>
          <w:p w14:paraId="534565CA" w14:textId="77777777" w:rsidR="00112F09" w:rsidRDefault="00112F09" w:rsidP="000547A8">
            <w:pPr>
              <w:pStyle w:val="cuatexto"/>
              <w:jc w:val="right"/>
            </w:pPr>
            <w:r>
              <w:t>13</w:t>
            </w:r>
          </w:p>
        </w:tc>
        <w:tc>
          <w:tcPr>
            <w:tcW w:w="425" w:type="dxa"/>
            <w:tcBorders>
              <w:top w:val="single" w:sz="2" w:space="0" w:color="auto"/>
              <w:left w:val="single" w:sz="4" w:space="0" w:color="auto"/>
            </w:tcBorders>
            <w:shd w:val="clear" w:color="auto" w:fill="auto"/>
            <w:noWrap/>
            <w:vAlign w:val="center"/>
            <w:hideMark/>
          </w:tcPr>
          <w:p w14:paraId="285ECC41" w14:textId="77777777" w:rsidR="00112F09" w:rsidRDefault="00112F09" w:rsidP="000547A8">
            <w:pPr>
              <w:pStyle w:val="cuatexto"/>
              <w:jc w:val="right"/>
            </w:pPr>
            <w:r>
              <w:t>2,5</w:t>
            </w:r>
          </w:p>
        </w:tc>
        <w:tc>
          <w:tcPr>
            <w:tcW w:w="1134" w:type="dxa"/>
            <w:tcBorders>
              <w:top w:val="single" w:sz="2" w:space="0" w:color="auto"/>
            </w:tcBorders>
            <w:shd w:val="clear" w:color="auto" w:fill="auto"/>
            <w:noWrap/>
            <w:vAlign w:val="center"/>
            <w:hideMark/>
          </w:tcPr>
          <w:p w14:paraId="57CE933B" w14:textId="77777777" w:rsidR="00112F09" w:rsidRDefault="00112F09" w:rsidP="000547A8">
            <w:pPr>
              <w:pStyle w:val="cuatexto"/>
              <w:jc w:val="right"/>
            </w:pPr>
            <w:r>
              <w:t>5</w:t>
            </w:r>
          </w:p>
        </w:tc>
      </w:tr>
    </w:tbl>
    <w:p w14:paraId="390B3D0E" w14:textId="716B0C95" w:rsidR="00112F09" w:rsidRDefault="445E5FD6" w:rsidP="00FB2B1F">
      <w:pPr>
        <w:pStyle w:val="texto"/>
        <w:spacing w:before="140" w:after="140"/>
        <w:jc w:val="both"/>
      </w:pPr>
      <w:r>
        <w:t xml:space="preserve">En este caso, </w:t>
      </w:r>
      <w:r w:rsidR="25ED3A13">
        <w:t xml:space="preserve">el tiempo en coche a las dotaciones de la población de Erripagaña de este municipio es inferior a las de otros núcleos poblacionales del Valle de Egüés, debido fundamentalmente a que es un municipio compuesto del que forman parte varios concejos y entidades singulares de población. </w:t>
      </w:r>
    </w:p>
    <w:p w14:paraId="6868C1D9" w14:textId="0342D5C4" w:rsidR="00112F09" w:rsidRDefault="00112F09" w:rsidP="00112F09">
      <w:pPr>
        <w:pStyle w:val="texto"/>
        <w:tabs>
          <w:tab w:val="clear" w:pos="2835"/>
          <w:tab w:val="clear" w:pos="3969"/>
          <w:tab w:val="clear" w:pos="5103"/>
          <w:tab w:val="clear" w:pos="6237"/>
          <w:tab w:val="clear" w:pos="7371"/>
        </w:tabs>
        <w:spacing w:before="120" w:after="240"/>
        <w:jc w:val="both"/>
        <w:rPr>
          <w:szCs w:val="26"/>
        </w:rPr>
      </w:pPr>
    </w:p>
    <w:p w14:paraId="36BB0C93" w14:textId="77777777" w:rsidR="005323F5" w:rsidRDefault="005323F5" w:rsidP="00112F09">
      <w:pPr>
        <w:pStyle w:val="texto"/>
        <w:tabs>
          <w:tab w:val="clear" w:pos="2835"/>
          <w:tab w:val="clear" w:pos="3969"/>
          <w:tab w:val="clear" w:pos="5103"/>
          <w:tab w:val="clear" w:pos="6237"/>
          <w:tab w:val="clear" w:pos="7371"/>
        </w:tabs>
        <w:spacing w:before="120" w:after="240"/>
        <w:jc w:val="both"/>
        <w:rPr>
          <w:szCs w:val="26"/>
        </w:rPr>
        <w:sectPr w:rsidR="005323F5" w:rsidSect="00112F09">
          <w:pgSz w:w="16840" w:h="11907" w:orient="landscape" w:code="9"/>
          <w:pgMar w:top="1559" w:right="2109" w:bottom="1559" w:left="1644" w:header="369" w:footer="136" w:gutter="0"/>
          <w:cols w:space="720"/>
          <w:docGrid w:linePitch="360"/>
        </w:sectPr>
      </w:pPr>
    </w:p>
    <w:p w14:paraId="360F64FE" w14:textId="742682AF" w:rsidR="00112F09" w:rsidRDefault="007219C3" w:rsidP="00AC7F5D">
      <w:pPr>
        <w:pStyle w:val="texto"/>
        <w:spacing w:after="240"/>
        <w:jc w:val="both"/>
      </w:pPr>
      <w:r>
        <w:lastRenderedPageBreak/>
        <w:t>El cuadro siguiente contiene el análisis para el municipio de Huarte</w:t>
      </w:r>
      <w:r w:rsidR="44E75CB1">
        <w:t xml:space="preserve"> considerando únicamente las distancias en coche por no disponer de conexiones peatonales adecuadas</w:t>
      </w:r>
      <w:r>
        <w:t>:</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256"/>
        <w:gridCol w:w="685"/>
        <w:gridCol w:w="970"/>
        <w:gridCol w:w="969"/>
        <w:gridCol w:w="970"/>
        <w:gridCol w:w="969"/>
        <w:gridCol w:w="970"/>
      </w:tblGrid>
      <w:tr w:rsidR="00DB0AB1" w:rsidRPr="00DB0AB1" w14:paraId="096D1E87" w14:textId="77777777" w:rsidTr="00CD6276">
        <w:trPr>
          <w:trHeight w:val="255"/>
        </w:trPr>
        <w:tc>
          <w:tcPr>
            <w:tcW w:w="3256" w:type="dxa"/>
            <w:vMerge w:val="restart"/>
            <w:tcBorders>
              <w:left w:val="single" w:sz="4" w:space="0" w:color="auto"/>
            </w:tcBorders>
            <w:shd w:val="clear" w:color="auto" w:fill="FABF8F" w:themeFill="accent6" w:themeFillTint="99"/>
            <w:noWrap/>
            <w:vAlign w:val="center"/>
            <w:hideMark/>
          </w:tcPr>
          <w:p w14:paraId="1465EA02" w14:textId="58E9CD9E" w:rsidR="00DB0AB1" w:rsidRPr="0047509D" w:rsidRDefault="00DB0AB1" w:rsidP="00EE24EF">
            <w:pPr>
              <w:pStyle w:val="cuadroCabe"/>
            </w:pPr>
            <w:r>
              <w:t>Dotación</w:t>
            </w:r>
          </w:p>
        </w:tc>
        <w:tc>
          <w:tcPr>
            <w:tcW w:w="1655" w:type="dxa"/>
            <w:gridSpan w:val="2"/>
            <w:shd w:val="clear" w:color="auto" w:fill="FABF8F" w:themeFill="accent6" w:themeFillTint="99"/>
            <w:noWrap/>
            <w:vAlign w:val="bottom"/>
            <w:hideMark/>
          </w:tcPr>
          <w:p w14:paraId="63E11981" w14:textId="24980CAF" w:rsidR="00EE24EF" w:rsidRDefault="00DB0AB1" w:rsidP="00307BEA">
            <w:pPr>
              <w:pStyle w:val="cuadroCabe"/>
              <w:ind w:left="216"/>
              <w:jc w:val="center"/>
              <w:rPr>
                <w:color w:val="000000"/>
              </w:rPr>
            </w:pPr>
            <w:r w:rsidRPr="0047509D">
              <w:rPr>
                <w:color w:val="000000"/>
              </w:rPr>
              <w:t>Urb</w:t>
            </w:r>
            <w:r w:rsidRPr="00DB0AB1">
              <w:rPr>
                <w:color w:val="000000"/>
              </w:rPr>
              <w:t>anización</w:t>
            </w:r>
          </w:p>
          <w:p w14:paraId="24CF0520" w14:textId="7944EA65" w:rsidR="00DB0AB1" w:rsidRPr="0047509D" w:rsidRDefault="00DB0AB1" w:rsidP="00307BEA">
            <w:pPr>
              <w:pStyle w:val="cuadroCabe"/>
              <w:ind w:left="216"/>
              <w:jc w:val="center"/>
              <w:rPr>
                <w:color w:val="000000"/>
              </w:rPr>
            </w:pPr>
            <w:proofErr w:type="spellStart"/>
            <w:r w:rsidRPr="0047509D">
              <w:rPr>
                <w:color w:val="000000"/>
              </w:rPr>
              <w:t>Martiket</w:t>
            </w:r>
            <w:proofErr w:type="spellEnd"/>
          </w:p>
        </w:tc>
        <w:tc>
          <w:tcPr>
            <w:tcW w:w="1939" w:type="dxa"/>
            <w:gridSpan w:val="2"/>
            <w:shd w:val="clear" w:color="auto" w:fill="FABF8F" w:themeFill="accent6" w:themeFillTint="99"/>
            <w:noWrap/>
            <w:vAlign w:val="bottom"/>
            <w:hideMark/>
          </w:tcPr>
          <w:p w14:paraId="26D0F272" w14:textId="77777777" w:rsidR="00EE24EF" w:rsidRDefault="00DB0AB1" w:rsidP="00307BEA">
            <w:pPr>
              <w:pStyle w:val="cuadroCabe"/>
              <w:ind w:left="546"/>
              <w:jc w:val="center"/>
              <w:rPr>
                <w:color w:val="000000"/>
              </w:rPr>
            </w:pPr>
            <w:r w:rsidRPr="0047509D">
              <w:rPr>
                <w:color w:val="000000"/>
              </w:rPr>
              <w:t>Urb</w:t>
            </w:r>
            <w:r w:rsidRPr="00DB0AB1">
              <w:rPr>
                <w:color w:val="000000"/>
              </w:rPr>
              <w:t>anización</w:t>
            </w:r>
            <w:r w:rsidRPr="0047509D">
              <w:rPr>
                <w:color w:val="000000"/>
              </w:rPr>
              <w:t xml:space="preserve"> </w:t>
            </w:r>
          </w:p>
          <w:p w14:paraId="35047185" w14:textId="131BA68C" w:rsidR="00DB0AB1" w:rsidRPr="0047509D" w:rsidRDefault="00DB0AB1" w:rsidP="00307BEA">
            <w:pPr>
              <w:pStyle w:val="cuadroCabe"/>
              <w:ind w:left="546"/>
              <w:jc w:val="center"/>
              <w:rPr>
                <w:color w:val="000000"/>
              </w:rPr>
            </w:pPr>
            <w:proofErr w:type="spellStart"/>
            <w:r w:rsidRPr="0047509D">
              <w:rPr>
                <w:color w:val="000000"/>
              </w:rPr>
              <w:t>Itaroa</w:t>
            </w:r>
            <w:proofErr w:type="spellEnd"/>
          </w:p>
        </w:tc>
        <w:tc>
          <w:tcPr>
            <w:tcW w:w="1939" w:type="dxa"/>
            <w:gridSpan w:val="2"/>
            <w:shd w:val="clear" w:color="auto" w:fill="FABF8F" w:themeFill="accent6" w:themeFillTint="99"/>
            <w:noWrap/>
            <w:vAlign w:val="bottom"/>
            <w:hideMark/>
          </w:tcPr>
          <w:p w14:paraId="0683CD71" w14:textId="05892F58" w:rsidR="00DB0AB1" w:rsidRPr="0047509D" w:rsidRDefault="00DB0AB1" w:rsidP="00307BEA">
            <w:pPr>
              <w:pStyle w:val="cuadroCabe"/>
              <w:ind w:left="442"/>
              <w:jc w:val="center"/>
              <w:rPr>
                <w:color w:val="000000"/>
              </w:rPr>
            </w:pPr>
            <w:r w:rsidRPr="0047509D">
              <w:rPr>
                <w:color w:val="000000"/>
              </w:rPr>
              <w:t>Calle Lisboa, 16 Erripagaña</w:t>
            </w:r>
          </w:p>
        </w:tc>
      </w:tr>
      <w:tr w:rsidR="00DB0AB1" w:rsidRPr="00DB0AB1" w14:paraId="11F2CDA8" w14:textId="77777777" w:rsidTr="00CD6276">
        <w:trPr>
          <w:trHeight w:val="255"/>
        </w:trPr>
        <w:tc>
          <w:tcPr>
            <w:tcW w:w="3256" w:type="dxa"/>
            <w:vMerge/>
            <w:tcBorders>
              <w:left w:val="single" w:sz="4" w:space="0" w:color="auto"/>
            </w:tcBorders>
            <w:shd w:val="clear" w:color="auto" w:fill="FABF8F" w:themeFill="accent6" w:themeFillTint="99"/>
            <w:noWrap/>
            <w:vAlign w:val="center"/>
            <w:hideMark/>
          </w:tcPr>
          <w:p w14:paraId="5A396E9B" w14:textId="77777777" w:rsidR="00DB0AB1" w:rsidRPr="0047509D" w:rsidRDefault="00DB0AB1" w:rsidP="00EE24EF">
            <w:pPr>
              <w:pStyle w:val="cuadroCabe"/>
              <w:rPr>
                <w:color w:val="000000"/>
              </w:rPr>
            </w:pPr>
          </w:p>
        </w:tc>
        <w:tc>
          <w:tcPr>
            <w:tcW w:w="685" w:type="dxa"/>
            <w:shd w:val="clear" w:color="auto" w:fill="FABF8F" w:themeFill="accent6" w:themeFillTint="99"/>
            <w:noWrap/>
            <w:vAlign w:val="center"/>
            <w:hideMark/>
          </w:tcPr>
          <w:p w14:paraId="68551D67" w14:textId="63C0A8DF" w:rsidR="00DB0AB1" w:rsidRPr="0047509D" w:rsidRDefault="00DB0AB1" w:rsidP="00EE24EF">
            <w:pPr>
              <w:pStyle w:val="cuadroCabe"/>
              <w:jc w:val="right"/>
              <w:rPr>
                <w:color w:val="000000"/>
              </w:rPr>
            </w:pPr>
            <w:r w:rsidRPr="00DB0AB1">
              <w:rPr>
                <w:color w:val="000000"/>
              </w:rPr>
              <w:t>Km</w:t>
            </w:r>
          </w:p>
        </w:tc>
        <w:tc>
          <w:tcPr>
            <w:tcW w:w="970" w:type="dxa"/>
            <w:shd w:val="clear" w:color="auto" w:fill="FABF8F" w:themeFill="accent6" w:themeFillTint="99"/>
            <w:noWrap/>
            <w:vAlign w:val="center"/>
            <w:hideMark/>
          </w:tcPr>
          <w:p w14:paraId="7D75ED6D" w14:textId="77777777" w:rsidR="00DB0AB1" w:rsidRDefault="00DB0AB1" w:rsidP="00EE24EF">
            <w:pPr>
              <w:pStyle w:val="cuadroCabe"/>
              <w:jc w:val="right"/>
              <w:rPr>
                <w:color w:val="000000"/>
              </w:rPr>
            </w:pPr>
            <w:r w:rsidRPr="00DB0AB1">
              <w:rPr>
                <w:color w:val="000000"/>
              </w:rPr>
              <w:t xml:space="preserve">Minutos </w:t>
            </w:r>
          </w:p>
          <w:p w14:paraId="2455E43E" w14:textId="7EBEEC23" w:rsidR="00DB0AB1" w:rsidRPr="0047509D" w:rsidRDefault="00DB0AB1" w:rsidP="00EE24EF">
            <w:pPr>
              <w:pStyle w:val="cuadroCabe"/>
              <w:jc w:val="right"/>
              <w:rPr>
                <w:color w:val="000000"/>
              </w:rPr>
            </w:pPr>
            <w:r w:rsidRPr="00DB0AB1">
              <w:rPr>
                <w:color w:val="000000"/>
              </w:rPr>
              <w:t>en coche</w:t>
            </w:r>
          </w:p>
        </w:tc>
        <w:tc>
          <w:tcPr>
            <w:tcW w:w="969" w:type="dxa"/>
            <w:shd w:val="clear" w:color="auto" w:fill="FABF8F" w:themeFill="accent6" w:themeFillTint="99"/>
            <w:noWrap/>
            <w:vAlign w:val="center"/>
            <w:hideMark/>
          </w:tcPr>
          <w:p w14:paraId="0E21E09D" w14:textId="6BAAF119" w:rsidR="00DB0AB1" w:rsidRPr="0047509D" w:rsidRDefault="00DB0AB1" w:rsidP="00EE24EF">
            <w:pPr>
              <w:pStyle w:val="cuadroCabe"/>
              <w:jc w:val="right"/>
              <w:rPr>
                <w:color w:val="000000"/>
              </w:rPr>
            </w:pPr>
            <w:r w:rsidRPr="00DB0AB1">
              <w:rPr>
                <w:color w:val="000000"/>
              </w:rPr>
              <w:t>Km</w:t>
            </w:r>
          </w:p>
        </w:tc>
        <w:tc>
          <w:tcPr>
            <w:tcW w:w="970" w:type="dxa"/>
            <w:shd w:val="clear" w:color="auto" w:fill="FABF8F" w:themeFill="accent6" w:themeFillTint="99"/>
            <w:noWrap/>
            <w:vAlign w:val="center"/>
            <w:hideMark/>
          </w:tcPr>
          <w:p w14:paraId="70051B70" w14:textId="77777777" w:rsidR="00DB0AB1" w:rsidRDefault="00DB0AB1" w:rsidP="00EE24EF">
            <w:pPr>
              <w:pStyle w:val="cuadroCabe"/>
              <w:jc w:val="right"/>
              <w:rPr>
                <w:color w:val="000000"/>
              </w:rPr>
            </w:pPr>
            <w:r w:rsidRPr="00DB0AB1">
              <w:rPr>
                <w:color w:val="000000"/>
              </w:rPr>
              <w:t xml:space="preserve">Minutos </w:t>
            </w:r>
          </w:p>
          <w:p w14:paraId="44B2A274" w14:textId="0FE56FF7" w:rsidR="00DB0AB1" w:rsidRPr="0047509D" w:rsidRDefault="00DB0AB1" w:rsidP="00EE24EF">
            <w:pPr>
              <w:pStyle w:val="cuadroCabe"/>
              <w:jc w:val="right"/>
              <w:rPr>
                <w:color w:val="000000"/>
              </w:rPr>
            </w:pPr>
            <w:r w:rsidRPr="00DB0AB1">
              <w:rPr>
                <w:color w:val="000000"/>
              </w:rPr>
              <w:t>en coche</w:t>
            </w:r>
          </w:p>
        </w:tc>
        <w:tc>
          <w:tcPr>
            <w:tcW w:w="969" w:type="dxa"/>
            <w:shd w:val="clear" w:color="auto" w:fill="FABF8F" w:themeFill="accent6" w:themeFillTint="99"/>
            <w:noWrap/>
            <w:vAlign w:val="center"/>
            <w:hideMark/>
          </w:tcPr>
          <w:p w14:paraId="140F178E" w14:textId="2EA16078" w:rsidR="00DB0AB1" w:rsidRPr="0047509D" w:rsidRDefault="00DB0AB1" w:rsidP="00EE24EF">
            <w:pPr>
              <w:pStyle w:val="cuadroCabe"/>
              <w:jc w:val="right"/>
              <w:rPr>
                <w:color w:val="000000"/>
              </w:rPr>
            </w:pPr>
            <w:r w:rsidRPr="00DB0AB1">
              <w:rPr>
                <w:color w:val="000000"/>
              </w:rPr>
              <w:t>Km</w:t>
            </w:r>
          </w:p>
        </w:tc>
        <w:tc>
          <w:tcPr>
            <w:tcW w:w="970" w:type="dxa"/>
            <w:shd w:val="clear" w:color="auto" w:fill="FABF8F" w:themeFill="accent6" w:themeFillTint="99"/>
            <w:noWrap/>
            <w:vAlign w:val="center"/>
            <w:hideMark/>
          </w:tcPr>
          <w:p w14:paraId="3BC745D5" w14:textId="77777777" w:rsidR="00DB0AB1" w:rsidRDefault="00DB0AB1" w:rsidP="00EE24EF">
            <w:pPr>
              <w:pStyle w:val="cuadroCabe"/>
              <w:jc w:val="right"/>
              <w:rPr>
                <w:color w:val="000000"/>
              </w:rPr>
            </w:pPr>
            <w:r w:rsidRPr="00DB0AB1">
              <w:rPr>
                <w:color w:val="000000"/>
              </w:rPr>
              <w:t xml:space="preserve">Minutos </w:t>
            </w:r>
          </w:p>
          <w:p w14:paraId="22076D24" w14:textId="69F37473" w:rsidR="00DB0AB1" w:rsidRPr="0047509D" w:rsidRDefault="00DB0AB1" w:rsidP="00EE24EF">
            <w:pPr>
              <w:pStyle w:val="cuadroCabe"/>
              <w:jc w:val="right"/>
              <w:rPr>
                <w:color w:val="000000"/>
              </w:rPr>
            </w:pPr>
            <w:r w:rsidRPr="00DB0AB1">
              <w:rPr>
                <w:color w:val="000000"/>
              </w:rPr>
              <w:t>en coche</w:t>
            </w:r>
          </w:p>
        </w:tc>
      </w:tr>
      <w:tr w:rsidR="00DB0AB1" w:rsidRPr="007219C3" w14:paraId="083826AE" w14:textId="77777777" w:rsidTr="00CD6276">
        <w:trPr>
          <w:trHeight w:val="198"/>
        </w:trPr>
        <w:tc>
          <w:tcPr>
            <w:tcW w:w="3256" w:type="dxa"/>
            <w:tcBorders>
              <w:bottom w:val="single" w:sz="2" w:space="0" w:color="auto"/>
            </w:tcBorders>
            <w:shd w:val="clear" w:color="auto" w:fill="auto"/>
            <w:noWrap/>
            <w:vAlign w:val="center"/>
            <w:hideMark/>
          </w:tcPr>
          <w:p w14:paraId="2AC855C3" w14:textId="77777777" w:rsidR="005323F5" w:rsidRPr="0047509D" w:rsidRDefault="005323F5" w:rsidP="00EE24EF">
            <w:pPr>
              <w:pStyle w:val="cuatexto"/>
            </w:pPr>
            <w:r w:rsidRPr="0047509D">
              <w:t>Piscinas</w:t>
            </w:r>
          </w:p>
        </w:tc>
        <w:tc>
          <w:tcPr>
            <w:tcW w:w="685" w:type="dxa"/>
            <w:tcBorders>
              <w:bottom w:val="single" w:sz="2" w:space="0" w:color="auto"/>
            </w:tcBorders>
            <w:shd w:val="clear" w:color="auto" w:fill="auto"/>
            <w:noWrap/>
            <w:vAlign w:val="bottom"/>
            <w:hideMark/>
          </w:tcPr>
          <w:p w14:paraId="628EE85D" w14:textId="77777777" w:rsidR="005323F5" w:rsidRPr="0047509D" w:rsidRDefault="005323F5" w:rsidP="00EE24EF">
            <w:pPr>
              <w:pStyle w:val="cuatexto"/>
              <w:jc w:val="right"/>
            </w:pPr>
            <w:r w:rsidRPr="0047509D">
              <w:t>1,40</w:t>
            </w:r>
          </w:p>
        </w:tc>
        <w:tc>
          <w:tcPr>
            <w:tcW w:w="970" w:type="dxa"/>
            <w:tcBorders>
              <w:bottom w:val="single" w:sz="2" w:space="0" w:color="auto"/>
            </w:tcBorders>
            <w:shd w:val="clear" w:color="auto" w:fill="auto"/>
            <w:noWrap/>
            <w:vAlign w:val="bottom"/>
            <w:hideMark/>
          </w:tcPr>
          <w:p w14:paraId="1F751F6A" w14:textId="320A4951" w:rsidR="005323F5" w:rsidRPr="0047509D" w:rsidRDefault="00DB0AB1" w:rsidP="00EE24EF">
            <w:pPr>
              <w:pStyle w:val="cuatexto"/>
              <w:jc w:val="right"/>
            </w:pPr>
            <w:r>
              <w:t>3</w:t>
            </w:r>
          </w:p>
        </w:tc>
        <w:tc>
          <w:tcPr>
            <w:tcW w:w="969" w:type="dxa"/>
            <w:tcBorders>
              <w:bottom w:val="single" w:sz="2" w:space="0" w:color="auto"/>
            </w:tcBorders>
            <w:shd w:val="clear" w:color="auto" w:fill="auto"/>
            <w:noWrap/>
            <w:vAlign w:val="bottom"/>
            <w:hideMark/>
          </w:tcPr>
          <w:p w14:paraId="6B42E100" w14:textId="77777777" w:rsidR="005323F5" w:rsidRPr="0047509D" w:rsidRDefault="005323F5" w:rsidP="00EE24EF">
            <w:pPr>
              <w:pStyle w:val="cuatexto"/>
              <w:jc w:val="right"/>
            </w:pPr>
            <w:r w:rsidRPr="0047509D">
              <w:t>3,20</w:t>
            </w:r>
          </w:p>
        </w:tc>
        <w:tc>
          <w:tcPr>
            <w:tcW w:w="970" w:type="dxa"/>
            <w:tcBorders>
              <w:bottom w:val="single" w:sz="2" w:space="0" w:color="auto"/>
            </w:tcBorders>
            <w:shd w:val="clear" w:color="auto" w:fill="auto"/>
            <w:noWrap/>
            <w:vAlign w:val="bottom"/>
            <w:hideMark/>
          </w:tcPr>
          <w:p w14:paraId="7FBE9F61" w14:textId="67A7AC8E" w:rsidR="005323F5" w:rsidRPr="0047509D" w:rsidRDefault="00DB0AB1" w:rsidP="00EE24EF">
            <w:pPr>
              <w:pStyle w:val="cuatexto"/>
              <w:jc w:val="right"/>
            </w:pPr>
            <w:r>
              <w:t>6</w:t>
            </w:r>
          </w:p>
        </w:tc>
        <w:tc>
          <w:tcPr>
            <w:tcW w:w="969" w:type="dxa"/>
            <w:tcBorders>
              <w:bottom w:val="single" w:sz="2" w:space="0" w:color="auto"/>
            </w:tcBorders>
            <w:shd w:val="clear" w:color="auto" w:fill="auto"/>
            <w:noWrap/>
            <w:vAlign w:val="bottom"/>
            <w:hideMark/>
          </w:tcPr>
          <w:p w14:paraId="4EF5391C" w14:textId="77777777" w:rsidR="005323F5" w:rsidRPr="0047509D" w:rsidRDefault="005323F5" w:rsidP="00EE24EF">
            <w:pPr>
              <w:pStyle w:val="cuatexto"/>
              <w:jc w:val="right"/>
            </w:pPr>
            <w:r w:rsidRPr="0047509D">
              <w:t>1,90</w:t>
            </w:r>
          </w:p>
        </w:tc>
        <w:tc>
          <w:tcPr>
            <w:tcW w:w="970" w:type="dxa"/>
            <w:tcBorders>
              <w:bottom w:val="single" w:sz="2" w:space="0" w:color="auto"/>
            </w:tcBorders>
            <w:shd w:val="clear" w:color="auto" w:fill="auto"/>
            <w:noWrap/>
            <w:vAlign w:val="bottom"/>
            <w:hideMark/>
          </w:tcPr>
          <w:p w14:paraId="309CBE2A" w14:textId="7E82B3FF" w:rsidR="005323F5" w:rsidRPr="0047509D" w:rsidRDefault="00DB0AB1" w:rsidP="00EE24EF">
            <w:pPr>
              <w:pStyle w:val="cuatexto"/>
              <w:jc w:val="right"/>
            </w:pPr>
            <w:r>
              <w:t xml:space="preserve">4 </w:t>
            </w:r>
          </w:p>
        </w:tc>
      </w:tr>
      <w:tr w:rsidR="00DB0AB1" w:rsidRPr="007219C3" w14:paraId="7A705E4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6D309762" w14:textId="77777777" w:rsidR="005323F5" w:rsidRPr="0047509D" w:rsidRDefault="005323F5" w:rsidP="00EE24EF">
            <w:pPr>
              <w:pStyle w:val="cuatexto"/>
            </w:pPr>
            <w:r w:rsidRPr="0047509D">
              <w:t>Centro de salud</w:t>
            </w:r>
          </w:p>
        </w:tc>
        <w:tc>
          <w:tcPr>
            <w:tcW w:w="685" w:type="dxa"/>
            <w:tcBorders>
              <w:top w:val="single" w:sz="2" w:space="0" w:color="auto"/>
              <w:bottom w:val="single" w:sz="2" w:space="0" w:color="auto"/>
            </w:tcBorders>
            <w:shd w:val="clear" w:color="auto" w:fill="auto"/>
            <w:noWrap/>
            <w:vAlign w:val="bottom"/>
            <w:hideMark/>
          </w:tcPr>
          <w:p w14:paraId="7C2C70F3" w14:textId="77777777" w:rsidR="005323F5" w:rsidRPr="0047509D" w:rsidRDefault="005323F5" w:rsidP="00EE24EF">
            <w:pPr>
              <w:pStyle w:val="cuatexto"/>
              <w:jc w:val="right"/>
            </w:pPr>
            <w:r w:rsidRPr="0047509D">
              <w:t>1,50</w:t>
            </w:r>
          </w:p>
        </w:tc>
        <w:tc>
          <w:tcPr>
            <w:tcW w:w="970" w:type="dxa"/>
            <w:tcBorders>
              <w:top w:val="single" w:sz="2" w:space="0" w:color="auto"/>
              <w:bottom w:val="single" w:sz="2" w:space="0" w:color="auto"/>
            </w:tcBorders>
            <w:shd w:val="clear" w:color="auto" w:fill="auto"/>
            <w:noWrap/>
            <w:vAlign w:val="bottom"/>
            <w:hideMark/>
          </w:tcPr>
          <w:p w14:paraId="4FF61F46" w14:textId="1558F702"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301AAA28" w14:textId="77777777" w:rsidR="005323F5" w:rsidRPr="0047509D" w:rsidRDefault="005323F5" w:rsidP="00EE24EF">
            <w:pPr>
              <w:pStyle w:val="cuatexto"/>
              <w:jc w:val="right"/>
            </w:pPr>
            <w:r w:rsidRPr="0047509D">
              <w:t>2,90</w:t>
            </w:r>
          </w:p>
        </w:tc>
        <w:tc>
          <w:tcPr>
            <w:tcW w:w="970" w:type="dxa"/>
            <w:tcBorders>
              <w:top w:val="single" w:sz="2" w:space="0" w:color="auto"/>
              <w:bottom w:val="single" w:sz="2" w:space="0" w:color="auto"/>
            </w:tcBorders>
            <w:shd w:val="clear" w:color="auto" w:fill="auto"/>
            <w:noWrap/>
            <w:vAlign w:val="bottom"/>
            <w:hideMark/>
          </w:tcPr>
          <w:p w14:paraId="09FE7F53" w14:textId="655BD1F2"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3674EE0" w14:textId="77777777" w:rsidR="005323F5" w:rsidRPr="0047509D" w:rsidRDefault="005323F5" w:rsidP="00EE24EF">
            <w:pPr>
              <w:pStyle w:val="cuatexto"/>
              <w:jc w:val="right"/>
            </w:pPr>
            <w:r w:rsidRPr="0047509D">
              <w:t>2,40</w:t>
            </w:r>
          </w:p>
        </w:tc>
        <w:tc>
          <w:tcPr>
            <w:tcW w:w="970" w:type="dxa"/>
            <w:tcBorders>
              <w:top w:val="single" w:sz="2" w:space="0" w:color="auto"/>
              <w:bottom w:val="single" w:sz="2" w:space="0" w:color="auto"/>
            </w:tcBorders>
            <w:shd w:val="clear" w:color="auto" w:fill="auto"/>
            <w:noWrap/>
            <w:vAlign w:val="bottom"/>
            <w:hideMark/>
          </w:tcPr>
          <w:p w14:paraId="2D4991F0" w14:textId="64190ED3" w:rsidR="005323F5" w:rsidRPr="0047509D" w:rsidRDefault="00DB0AB1" w:rsidP="00EE24EF">
            <w:pPr>
              <w:pStyle w:val="cuatexto"/>
              <w:jc w:val="right"/>
            </w:pPr>
            <w:r>
              <w:t xml:space="preserve">6 </w:t>
            </w:r>
          </w:p>
        </w:tc>
      </w:tr>
      <w:tr w:rsidR="00DB0AB1" w:rsidRPr="007219C3" w14:paraId="1EDBD4DC"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3DCDB0D" w14:textId="77777777" w:rsidR="005323F5" w:rsidRPr="0047509D" w:rsidRDefault="005323F5" w:rsidP="00EE24EF">
            <w:pPr>
              <w:pStyle w:val="cuatexto"/>
            </w:pPr>
            <w:r w:rsidRPr="0047509D">
              <w:t>Casa de Cultura</w:t>
            </w:r>
          </w:p>
        </w:tc>
        <w:tc>
          <w:tcPr>
            <w:tcW w:w="685" w:type="dxa"/>
            <w:tcBorders>
              <w:top w:val="single" w:sz="2" w:space="0" w:color="auto"/>
              <w:bottom w:val="single" w:sz="2" w:space="0" w:color="auto"/>
            </w:tcBorders>
            <w:shd w:val="clear" w:color="auto" w:fill="auto"/>
            <w:noWrap/>
            <w:vAlign w:val="bottom"/>
            <w:hideMark/>
          </w:tcPr>
          <w:p w14:paraId="0ACC49E2" w14:textId="77777777" w:rsidR="005323F5" w:rsidRPr="0047509D" w:rsidRDefault="005323F5" w:rsidP="00EE24EF">
            <w:pPr>
              <w:pStyle w:val="cuatexto"/>
              <w:jc w:val="right"/>
            </w:pPr>
            <w:r w:rsidRPr="0047509D">
              <w:t>1,40</w:t>
            </w:r>
          </w:p>
        </w:tc>
        <w:tc>
          <w:tcPr>
            <w:tcW w:w="970" w:type="dxa"/>
            <w:tcBorders>
              <w:top w:val="single" w:sz="2" w:space="0" w:color="auto"/>
              <w:bottom w:val="single" w:sz="2" w:space="0" w:color="auto"/>
            </w:tcBorders>
            <w:shd w:val="clear" w:color="auto" w:fill="auto"/>
            <w:noWrap/>
            <w:vAlign w:val="bottom"/>
            <w:hideMark/>
          </w:tcPr>
          <w:p w14:paraId="5A3B1381" w14:textId="628E6301"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276822BE" w14:textId="77777777" w:rsidR="005323F5" w:rsidRPr="0047509D" w:rsidRDefault="005323F5" w:rsidP="00EE24EF">
            <w:pPr>
              <w:pStyle w:val="cuatexto"/>
              <w:jc w:val="right"/>
            </w:pPr>
            <w:r w:rsidRPr="0047509D">
              <w:t>2,90</w:t>
            </w:r>
          </w:p>
        </w:tc>
        <w:tc>
          <w:tcPr>
            <w:tcW w:w="970" w:type="dxa"/>
            <w:tcBorders>
              <w:top w:val="single" w:sz="2" w:space="0" w:color="auto"/>
              <w:bottom w:val="single" w:sz="2" w:space="0" w:color="auto"/>
            </w:tcBorders>
            <w:shd w:val="clear" w:color="auto" w:fill="auto"/>
            <w:noWrap/>
            <w:vAlign w:val="bottom"/>
            <w:hideMark/>
          </w:tcPr>
          <w:p w14:paraId="6109958F" w14:textId="021328BC"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47BB742D" w14:textId="77777777" w:rsidR="005323F5" w:rsidRPr="0047509D" w:rsidRDefault="005323F5" w:rsidP="00EE24EF">
            <w:pPr>
              <w:pStyle w:val="cuatexto"/>
              <w:jc w:val="right"/>
            </w:pPr>
            <w:r w:rsidRPr="0047509D">
              <w:t>2,50</w:t>
            </w:r>
          </w:p>
        </w:tc>
        <w:tc>
          <w:tcPr>
            <w:tcW w:w="970" w:type="dxa"/>
            <w:tcBorders>
              <w:top w:val="single" w:sz="2" w:space="0" w:color="auto"/>
              <w:bottom w:val="single" w:sz="2" w:space="0" w:color="auto"/>
            </w:tcBorders>
            <w:shd w:val="clear" w:color="auto" w:fill="auto"/>
            <w:noWrap/>
            <w:vAlign w:val="bottom"/>
            <w:hideMark/>
          </w:tcPr>
          <w:p w14:paraId="7D64CB65" w14:textId="5C1B3287" w:rsidR="005323F5" w:rsidRPr="0047509D" w:rsidRDefault="00DB0AB1" w:rsidP="00EE24EF">
            <w:pPr>
              <w:pStyle w:val="cuatexto"/>
              <w:jc w:val="right"/>
            </w:pPr>
            <w:r>
              <w:t xml:space="preserve">6 </w:t>
            </w:r>
          </w:p>
        </w:tc>
      </w:tr>
      <w:tr w:rsidR="00DB0AB1" w:rsidRPr="007219C3" w14:paraId="3FA334B2"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281B670" w14:textId="77777777" w:rsidR="005323F5" w:rsidRPr="0047509D" w:rsidRDefault="005323F5" w:rsidP="00EE24EF">
            <w:pPr>
              <w:pStyle w:val="cuatexto"/>
            </w:pPr>
            <w:r w:rsidRPr="0047509D">
              <w:t>Biblioteca</w:t>
            </w:r>
          </w:p>
        </w:tc>
        <w:tc>
          <w:tcPr>
            <w:tcW w:w="685" w:type="dxa"/>
            <w:tcBorders>
              <w:top w:val="single" w:sz="2" w:space="0" w:color="auto"/>
              <w:bottom w:val="single" w:sz="2" w:space="0" w:color="auto"/>
            </w:tcBorders>
            <w:shd w:val="clear" w:color="auto" w:fill="auto"/>
            <w:noWrap/>
            <w:vAlign w:val="bottom"/>
            <w:hideMark/>
          </w:tcPr>
          <w:p w14:paraId="7540E191" w14:textId="77777777" w:rsidR="005323F5" w:rsidRPr="0047509D" w:rsidRDefault="005323F5" w:rsidP="00EE24EF">
            <w:pPr>
              <w:pStyle w:val="cuatexto"/>
              <w:jc w:val="right"/>
            </w:pPr>
            <w:r w:rsidRPr="0047509D">
              <w:t>1,40</w:t>
            </w:r>
          </w:p>
        </w:tc>
        <w:tc>
          <w:tcPr>
            <w:tcW w:w="970" w:type="dxa"/>
            <w:tcBorders>
              <w:top w:val="single" w:sz="2" w:space="0" w:color="auto"/>
              <w:bottom w:val="single" w:sz="2" w:space="0" w:color="auto"/>
            </w:tcBorders>
            <w:shd w:val="clear" w:color="auto" w:fill="auto"/>
            <w:noWrap/>
            <w:vAlign w:val="bottom"/>
            <w:hideMark/>
          </w:tcPr>
          <w:p w14:paraId="551A73AE" w14:textId="52EBD14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72D4CBB9" w14:textId="77777777" w:rsidR="005323F5" w:rsidRPr="0047509D" w:rsidRDefault="005323F5" w:rsidP="00EE24EF">
            <w:pPr>
              <w:pStyle w:val="cuatexto"/>
              <w:jc w:val="right"/>
            </w:pPr>
            <w:r w:rsidRPr="0047509D">
              <w:t>2,90</w:t>
            </w:r>
          </w:p>
        </w:tc>
        <w:tc>
          <w:tcPr>
            <w:tcW w:w="970" w:type="dxa"/>
            <w:tcBorders>
              <w:top w:val="single" w:sz="2" w:space="0" w:color="auto"/>
              <w:bottom w:val="single" w:sz="2" w:space="0" w:color="auto"/>
            </w:tcBorders>
            <w:shd w:val="clear" w:color="auto" w:fill="auto"/>
            <w:noWrap/>
            <w:vAlign w:val="bottom"/>
            <w:hideMark/>
          </w:tcPr>
          <w:p w14:paraId="68987F86" w14:textId="795C7EF1"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3D6139AE" w14:textId="77777777" w:rsidR="005323F5" w:rsidRPr="0047509D" w:rsidRDefault="005323F5" w:rsidP="00EE24EF">
            <w:pPr>
              <w:pStyle w:val="cuatexto"/>
              <w:jc w:val="right"/>
            </w:pPr>
            <w:r w:rsidRPr="0047509D">
              <w:t>2,50</w:t>
            </w:r>
          </w:p>
        </w:tc>
        <w:tc>
          <w:tcPr>
            <w:tcW w:w="970" w:type="dxa"/>
            <w:tcBorders>
              <w:top w:val="single" w:sz="2" w:space="0" w:color="auto"/>
              <w:bottom w:val="single" w:sz="2" w:space="0" w:color="auto"/>
            </w:tcBorders>
            <w:shd w:val="clear" w:color="auto" w:fill="auto"/>
            <w:noWrap/>
            <w:vAlign w:val="bottom"/>
            <w:hideMark/>
          </w:tcPr>
          <w:p w14:paraId="55EEA7AB" w14:textId="05CA4DB5" w:rsidR="005323F5" w:rsidRPr="0047509D" w:rsidRDefault="00DB0AB1" w:rsidP="00EE24EF">
            <w:pPr>
              <w:pStyle w:val="cuatexto"/>
              <w:jc w:val="right"/>
            </w:pPr>
            <w:r>
              <w:t xml:space="preserve">6 </w:t>
            </w:r>
          </w:p>
        </w:tc>
      </w:tr>
      <w:tr w:rsidR="00DB0AB1" w:rsidRPr="007219C3" w14:paraId="02F55797"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32967E1" w14:textId="77777777" w:rsidR="005323F5" w:rsidRPr="0047509D" w:rsidRDefault="005323F5" w:rsidP="00EE24EF">
            <w:pPr>
              <w:pStyle w:val="cuatexto"/>
            </w:pPr>
            <w:r w:rsidRPr="0047509D">
              <w:t>Escuela de Música</w:t>
            </w:r>
          </w:p>
        </w:tc>
        <w:tc>
          <w:tcPr>
            <w:tcW w:w="685" w:type="dxa"/>
            <w:tcBorders>
              <w:top w:val="single" w:sz="2" w:space="0" w:color="auto"/>
              <w:bottom w:val="single" w:sz="2" w:space="0" w:color="auto"/>
            </w:tcBorders>
            <w:shd w:val="clear" w:color="auto" w:fill="auto"/>
            <w:noWrap/>
            <w:vAlign w:val="bottom"/>
            <w:hideMark/>
          </w:tcPr>
          <w:p w14:paraId="16830D10" w14:textId="77777777" w:rsidR="005323F5" w:rsidRPr="0047509D" w:rsidRDefault="005323F5" w:rsidP="00EE24EF">
            <w:pPr>
              <w:pStyle w:val="cuatexto"/>
              <w:jc w:val="right"/>
            </w:pPr>
            <w:r w:rsidRPr="0047509D">
              <w:t>1,40</w:t>
            </w:r>
          </w:p>
        </w:tc>
        <w:tc>
          <w:tcPr>
            <w:tcW w:w="970" w:type="dxa"/>
            <w:tcBorders>
              <w:top w:val="single" w:sz="2" w:space="0" w:color="auto"/>
              <w:bottom w:val="single" w:sz="2" w:space="0" w:color="auto"/>
            </w:tcBorders>
            <w:shd w:val="clear" w:color="auto" w:fill="auto"/>
            <w:noWrap/>
            <w:vAlign w:val="bottom"/>
            <w:hideMark/>
          </w:tcPr>
          <w:p w14:paraId="3C98EF10" w14:textId="4044C3BF"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521800E5" w14:textId="77777777" w:rsidR="005323F5" w:rsidRPr="0047509D" w:rsidRDefault="005323F5" w:rsidP="00EE24EF">
            <w:pPr>
              <w:pStyle w:val="cuatexto"/>
              <w:jc w:val="right"/>
            </w:pPr>
            <w:r w:rsidRPr="0047509D">
              <w:t>2,90</w:t>
            </w:r>
          </w:p>
        </w:tc>
        <w:tc>
          <w:tcPr>
            <w:tcW w:w="970" w:type="dxa"/>
            <w:tcBorders>
              <w:top w:val="single" w:sz="2" w:space="0" w:color="auto"/>
              <w:bottom w:val="single" w:sz="2" w:space="0" w:color="auto"/>
            </w:tcBorders>
            <w:shd w:val="clear" w:color="auto" w:fill="auto"/>
            <w:noWrap/>
            <w:vAlign w:val="bottom"/>
            <w:hideMark/>
          </w:tcPr>
          <w:p w14:paraId="7DE720FD" w14:textId="0A75C741"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26E974E9" w14:textId="77777777" w:rsidR="005323F5" w:rsidRPr="0047509D" w:rsidRDefault="005323F5" w:rsidP="00EE24EF">
            <w:pPr>
              <w:pStyle w:val="cuatexto"/>
              <w:jc w:val="right"/>
            </w:pPr>
            <w:r w:rsidRPr="0047509D">
              <w:t>2,50</w:t>
            </w:r>
          </w:p>
        </w:tc>
        <w:tc>
          <w:tcPr>
            <w:tcW w:w="970" w:type="dxa"/>
            <w:tcBorders>
              <w:top w:val="single" w:sz="2" w:space="0" w:color="auto"/>
              <w:bottom w:val="single" w:sz="2" w:space="0" w:color="auto"/>
            </w:tcBorders>
            <w:shd w:val="clear" w:color="auto" w:fill="auto"/>
            <w:noWrap/>
            <w:vAlign w:val="bottom"/>
            <w:hideMark/>
          </w:tcPr>
          <w:p w14:paraId="6536D0CE" w14:textId="12EE936A" w:rsidR="005323F5" w:rsidRPr="0047509D" w:rsidRDefault="00DB0AB1" w:rsidP="00EE24EF">
            <w:pPr>
              <w:pStyle w:val="cuatexto"/>
              <w:jc w:val="right"/>
            </w:pPr>
            <w:r>
              <w:t xml:space="preserve">6 </w:t>
            </w:r>
          </w:p>
        </w:tc>
      </w:tr>
      <w:tr w:rsidR="00DB0AB1" w:rsidRPr="007219C3" w14:paraId="399D4F46"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192DECC9" w14:textId="77777777" w:rsidR="005323F5" w:rsidRPr="0047509D" w:rsidRDefault="005323F5" w:rsidP="00EE24EF">
            <w:pPr>
              <w:pStyle w:val="cuatexto"/>
            </w:pPr>
            <w:r w:rsidRPr="0047509D">
              <w:t>Frontón</w:t>
            </w:r>
          </w:p>
        </w:tc>
        <w:tc>
          <w:tcPr>
            <w:tcW w:w="685" w:type="dxa"/>
            <w:tcBorders>
              <w:top w:val="single" w:sz="2" w:space="0" w:color="auto"/>
              <w:bottom w:val="single" w:sz="2" w:space="0" w:color="auto"/>
            </w:tcBorders>
            <w:shd w:val="clear" w:color="auto" w:fill="auto"/>
            <w:noWrap/>
            <w:vAlign w:val="bottom"/>
            <w:hideMark/>
          </w:tcPr>
          <w:p w14:paraId="11E1A5F4" w14:textId="77777777" w:rsidR="005323F5" w:rsidRPr="0047509D" w:rsidRDefault="005323F5" w:rsidP="00EE24EF">
            <w:pPr>
              <w:pStyle w:val="cuatexto"/>
              <w:jc w:val="right"/>
            </w:pPr>
            <w:r w:rsidRPr="0047509D">
              <w:t>1,70</w:t>
            </w:r>
          </w:p>
        </w:tc>
        <w:tc>
          <w:tcPr>
            <w:tcW w:w="970" w:type="dxa"/>
            <w:tcBorders>
              <w:top w:val="single" w:sz="2" w:space="0" w:color="auto"/>
              <w:bottom w:val="single" w:sz="2" w:space="0" w:color="auto"/>
            </w:tcBorders>
            <w:shd w:val="clear" w:color="auto" w:fill="auto"/>
            <w:noWrap/>
            <w:vAlign w:val="bottom"/>
            <w:hideMark/>
          </w:tcPr>
          <w:p w14:paraId="18A83E56" w14:textId="105BB901"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6C21AB" w14:textId="77777777" w:rsidR="005323F5" w:rsidRPr="0047509D" w:rsidRDefault="005323F5" w:rsidP="00EE24EF">
            <w:pPr>
              <w:pStyle w:val="cuatexto"/>
              <w:jc w:val="right"/>
            </w:pPr>
            <w:r w:rsidRPr="0047509D">
              <w:t>2,80</w:t>
            </w:r>
          </w:p>
        </w:tc>
        <w:tc>
          <w:tcPr>
            <w:tcW w:w="970" w:type="dxa"/>
            <w:tcBorders>
              <w:top w:val="single" w:sz="2" w:space="0" w:color="auto"/>
              <w:bottom w:val="single" w:sz="2" w:space="0" w:color="auto"/>
            </w:tcBorders>
            <w:shd w:val="clear" w:color="auto" w:fill="auto"/>
            <w:noWrap/>
            <w:vAlign w:val="bottom"/>
            <w:hideMark/>
          </w:tcPr>
          <w:p w14:paraId="145447FC" w14:textId="455E4C34"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05A3E21" w14:textId="77777777" w:rsidR="005323F5" w:rsidRPr="0047509D" w:rsidRDefault="005323F5" w:rsidP="00EE24EF">
            <w:pPr>
              <w:pStyle w:val="cuatexto"/>
              <w:jc w:val="right"/>
            </w:pPr>
            <w:r w:rsidRPr="0047509D">
              <w:t>2,60</w:t>
            </w:r>
          </w:p>
        </w:tc>
        <w:tc>
          <w:tcPr>
            <w:tcW w:w="970" w:type="dxa"/>
            <w:tcBorders>
              <w:top w:val="single" w:sz="2" w:space="0" w:color="auto"/>
              <w:bottom w:val="single" w:sz="2" w:space="0" w:color="auto"/>
            </w:tcBorders>
            <w:shd w:val="clear" w:color="auto" w:fill="auto"/>
            <w:noWrap/>
            <w:vAlign w:val="bottom"/>
            <w:hideMark/>
          </w:tcPr>
          <w:p w14:paraId="210E3894" w14:textId="6C430BA1" w:rsidR="005323F5" w:rsidRPr="0047509D" w:rsidRDefault="00DB0AB1" w:rsidP="00EE24EF">
            <w:pPr>
              <w:pStyle w:val="cuatexto"/>
              <w:jc w:val="right"/>
            </w:pPr>
            <w:r>
              <w:t xml:space="preserve">6 </w:t>
            </w:r>
          </w:p>
        </w:tc>
      </w:tr>
      <w:tr w:rsidR="00DB0AB1" w:rsidRPr="007219C3" w14:paraId="013A8E17"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62F6F98F" w14:textId="1E3CAD87" w:rsidR="005323F5" w:rsidRPr="0047509D" w:rsidRDefault="00DB0AB1" w:rsidP="00EE24EF">
            <w:pPr>
              <w:pStyle w:val="cuatexto"/>
            </w:pPr>
            <w:proofErr w:type="spellStart"/>
            <w:r>
              <w:t>Instalac</w:t>
            </w:r>
            <w:proofErr w:type="spellEnd"/>
            <w:r>
              <w:t>.</w:t>
            </w:r>
            <w:r w:rsidR="005323F5" w:rsidRPr="0047509D">
              <w:t xml:space="preserve"> deport</w:t>
            </w:r>
            <w:r>
              <w:t xml:space="preserve">ivas </w:t>
            </w:r>
            <w:proofErr w:type="spellStart"/>
            <w:r w:rsidR="005323F5" w:rsidRPr="0047509D">
              <w:t>Ugarrandía</w:t>
            </w:r>
            <w:proofErr w:type="spellEnd"/>
          </w:p>
        </w:tc>
        <w:tc>
          <w:tcPr>
            <w:tcW w:w="685" w:type="dxa"/>
            <w:tcBorders>
              <w:top w:val="single" w:sz="2" w:space="0" w:color="auto"/>
              <w:bottom w:val="single" w:sz="2" w:space="0" w:color="auto"/>
            </w:tcBorders>
            <w:shd w:val="clear" w:color="auto" w:fill="auto"/>
            <w:noWrap/>
            <w:vAlign w:val="bottom"/>
            <w:hideMark/>
          </w:tcPr>
          <w:p w14:paraId="37D0C794" w14:textId="77777777" w:rsidR="005323F5" w:rsidRPr="0047509D" w:rsidRDefault="005323F5" w:rsidP="00EE24EF">
            <w:pPr>
              <w:pStyle w:val="cuatexto"/>
              <w:jc w:val="right"/>
            </w:pPr>
            <w:r w:rsidRPr="0047509D">
              <w:t>3,60</w:t>
            </w:r>
          </w:p>
        </w:tc>
        <w:tc>
          <w:tcPr>
            <w:tcW w:w="970" w:type="dxa"/>
            <w:tcBorders>
              <w:top w:val="single" w:sz="2" w:space="0" w:color="auto"/>
              <w:bottom w:val="single" w:sz="2" w:space="0" w:color="auto"/>
            </w:tcBorders>
            <w:shd w:val="clear" w:color="auto" w:fill="auto"/>
            <w:noWrap/>
            <w:vAlign w:val="bottom"/>
            <w:hideMark/>
          </w:tcPr>
          <w:p w14:paraId="5F85506E" w14:textId="4CE046AC" w:rsidR="005323F5" w:rsidRPr="0047509D" w:rsidRDefault="00DB0AB1" w:rsidP="00EE24EF">
            <w:pPr>
              <w:pStyle w:val="cuatexto"/>
              <w:jc w:val="right"/>
            </w:pPr>
            <w:r>
              <w:t>12</w:t>
            </w:r>
          </w:p>
        </w:tc>
        <w:tc>
          <w:tcPr>
            <w:tcW w:w="969" w:type="dxa"/>
            <w:tcBorders>
              <w:top w:val="single" w:sz="2" w:space="0" w:color="auto"/>
              <w:bottom w:val="single" w:sz="2" w:space="0" w:color="auto"/>
            </w:tcBorders>
            <w:shd w:val="clear" w:color="auto" w:fill="auto"/>
            <w:noWrap/>
            <w:vAlign w:val="bottom"/>
            <w:hideMark/>
          </w:tcPr>
          <w:p w14:paraId="186B79BC" w14:textId="77777777" w:rsidR="005323F5" w:rsidRPr="0047509D" w:rsidRDefault="005323F5" w:rsidP="00EE24EF">
            <w:pPr>
              <w:pStyle w:val="cuatexto"/>
              <w:jc w:val="right"/>
            </w:pPr>
            <w:r w:rsidRPr="0047509D">
              <w:t>3,40</w:t>
            </w:r>
          </w:p>
        </w:tc>
        <w:tc>
          <w:tcPr>
            <w:tcW w:w="970" w:type="dxa"/>
            <w:tcBorders>
              <w:top w:val="single" w:sz="2" w:space="0" w:color="auto"/>
              <w:bottom w:val="single" w:sz="2" w:space="0" w:color="auto"/>
            </w:tcBorders>
            <w:shd w:val="clear" w:color="auto" w:fill="auto"/>
            <w:noWrap/>
            <w:vAlign w:val="bottom"/>
            <w:hideMark/>
          </w:tcPr>
          <w:p w14:paraId="6E29D8BE" w14:textId="1AF781FF" w:rsidR="005323F5" w:rsidRPr="0047509D" w:rsidRDefault="00DB0AB1" w:rsidP="00EE24EF">
            <w:pPr>
              <w:pStyle w:val="cuatexto"/>
              <w:jc w:val="right"/>
            </w:pPr>
            <w:r>
              <w:t xml:space="preserve">10 </w:t>
            </w:r>
          </w:p>
        </w:tc>
        <w:tc>
          <w:tcPr>
            <w:tcW w:w="969" w:type="dxa"/>
            <w:tcBorders>
              <w:top w:val="single" w:sz="2" w:space="0" w:color="auto"/>
              <w:bottom w:val="single" w:sz="2" w:space="0" w:color="auto"/>
            </w:tcBorders>
            <w:shd w:val="clear" w:color="auto" w:fill="auto"/>
            <w:noWrap/>
            <w:vAlign w:val="bottom"/>
            <w:hideMark/>
          </w:tcPr>
          <w:p w14:paraId="566CDABF" w14:textId="77777777" w:rsidR="005323F5" w:rsidRPr="0047509D" w:rsidRDefault="005323F5" w:rsidP="00EE24EF">
            <w:pPr>
              <w:pStyle w:val="cuatexto"/>
              <w:jc w:val="right"/>
            </w:pPr>
            <w:r w:rsidRPr="0047509D">
              <w:t>4,70</w:t>
            </w:r>
          </w:p>
        </w:tc>
        <w:tc>
          <w:tcPr>
            <w:tcW w:w="970" w:type="dxa"/>
            <w:tcBorders>
              <w:top w:val="single" w:sz="2" w:space="0" w:color="auto"/>
              <w:bottom w:val="single" w:sz="2" w:space="0" w:color="auto"/>
            </w:tcBorders>
            <w:shd w:val="clear" w:color="auto" w:fill="auto"/>
            <w:noWrap/>
            <w:vAlign w:val="bottom"/>
            <w:hideMark/>
          </w:tcPr>
          <w:p w14:paraId="2910B69E" w14:textId="755F3502" w:rsidR="005323F5" w:rsidRPr="0047509D" w:rsidRDefault="00DB0AB1" w:rsidP="00EE24EF">
            <w:pPr>
              <w:pStyle w:val="cuatexto"/>
              <w:jc w:val="right"/>
            </w:pPr>
            <w:r>
              <w:t xml:space="preserve">12 </w:t>
            </w:r>
          </w:p>
        </w:tc>
      </w:tr>
      <w:tr w:rsidR="00DB0AB1" w:rsidRPr="007219C3" w14:paraId="6189C4F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3E69AECB" w14:textId="77777777" w:rsidR="005323F5" w:rsidRPr="0047509D" w:rsidRDefault="005323F5" w:rsidP="00EE24EF">
            <w:pPr>
              <w:pStyle w:val="cuatexto"/>
            </w:pPr>
            <w:r w:rsidRPr="0047509D">
              <w:t>Campo de fútbol Areta</w:t>
            </w:r>
          </w:p>
        </w:tc>
        <w:tc>
          <w:tcPr>
            <w:tcW w:w="685" w:type="dxa"/>
            <w:tcBorders>
              <w:top w:val="single" w:sz="2" w:space="0" w:color="auto"/>
              <w:bottom w:val="single" w:sz="2" w:space="0" w:color="auto"/>
            </w:tcBorders>
            <w:shd w:val="clear" w:color="auto" w:fill="auto"/>
            <w:noWrap/>
            <w:vAlign w:val="bottom"/>
            <w:hideMark/>
          </w:tcPr>
          <w:p w14:paraId="7763828D" w14:textId="77777777" w:rsidR="005323F5" w:rsidRPr="0047509D" w:rsidRDefault="005323F5" w:rsidP="00EE24EF">
            <w:pPr>
              <w:pStyle w:val="cuatexto"/>
              <w:jc w:val="right"/>
            </w:pPr>
            <w:r w:rsidRPr="0047509D">
              <w:t>1,30</w:t>
            </w:r>
          </w:p>
        </w:tc>
        <w:tc>
          <w:tcPr>
            <w:tcW w:w="970" w:type="dxa"/>
            <w:tcBorders>
              <w:top w:val="single" w:sz="2" w:space="0" w:color="auto"/>
              <w:bottom w:val="single" w:sz="2" w:space="0" w:color="auto"/>
            </w:tcBorders>
            <w:shd w:val="clear" w:color="auto" w:fill="auto"/>
            <w:noWrap/>
            <w:vAlign w:val="bottom"/>
            <w:hideMark/>
          </w:tcPr>
          <w:p w14:paraId="3F945A9A" w14:textId="73BA5ED7" w:rsidR="005323F5" w:rsidRPr="0047509D" w:rsidRDefault="00DB0AB1" w:rsidP="00EE24EF">
            <w:pPr>
              <w:pStyle w:val="cuatexto"/>
              <w:jc w:val="right"/>
            </w:pPr>
            <w:r>
              <w:t>3</w:t>
            </w:r>
          </w:p>
        </w:tc>
        <w:tc>
          <w:tcPr>
            <w:tcW w:w="969" w:type="dxa"/>
            <w:tcBorders>
              <w:top w:val="single" w:sz="2" w:space="0" w:color="auto"/>
              <w:bottom w:val="single" w:sz="2" w:space="0" w:color="auto"/>
            </w:tcBorders>
            <w:shd w:val="clear" w:color="auto" w:fill="auto"/>
            <w:noWrap/>
            <w:vAlign w:val="bottom"/>
            <w:hideMark/>
          </w:tcPr>
          <w:p w14:paraId="396497B1" w14:textId="77777777" w:rsidR="005323F5" w:rsidRPr="0047509D" w:rsidRDefault="005323F5" w:rsidP="00EE24EF">
            <w:pPr>
              <w:pStyle w:val="cuatexto"/>
              <w:jc w:val="right"/>
            </w:pPr>
            <w:r w:rsidRPr="0047509D">
              <w:t>3,00</w:t>
            </w:r>
          </w:p>
        </w:tc>
        <w:tc>
          <w:tcPr>
            <w:tcW w:w="970" w:type="dxa"/>
            <w:tcBorders>
              <w:top w:val="single" w:sz="2" w:space="0" w:color="auto"/>
              <w:bottom w:val="single" w:sz="2" w:space="0" w:color="auto"/>
            </w:tcBorders>
            <w:shd w:val="clear" w:color="auto" w:fill="auto"/>
            <w:noWrap/>
            <w:vAlign w:val="bottom"/>
            <w:hideMark/>
          </w:tcPr>
          <w:p w14:paraId="631C41A8" w14:textId="705F1B0F"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4E0FBA80" w14:textId="77777777" w:rsidR="005323F5" w:rsidRPr="0047509D" w:rsidRDefault="005323F5" w:rsidP="00EE24EF">
            <w:pPr>
              <w:pStyle w:val="cuatexto"/>
              <w:jc w:val="right"/>
            </w:pPr>
            <w:r w:rsidRPr="0047509D">
              <w:t>1,70</w:t>
            </w:r>
          </w:p>
        </w:tc>
        <w:tc>
          <w:tcPr>
            <w:tcW w:w="970" w:type="dxa"/>
            <w:tcBorders>
              <w:top w:val="single" w:sz="2" w:space="0" w:color="auto"/>
              <w:bottom w:val="single" w:sz="2" w:space="0" w:color="auto"/>
            </w:tcBorders>
            <w:shd w:val="clear" w:color="auto" w:fill="auto"/>
            <w:noWrap/>
            <w:vAlign w:val="bottom"/>
            <w:hideMark/>
          </w:tcPr>
          <w:p w14:paraId="4C728CA0" w14:textId="706ED8D3" w:rsidR="005323F5" w:rsidRPr="0047509D" w:rsidRDefault="00DB0AB1" w:rsidP="00EE24EF">
            <w:pPr>
              <w:pStyle w:val="cuatexto"/>
              <w:jc w:val="right"/>
            </w:pPr>
            <w:r>
              <w:t xml:space="preserve">4 </w:t>
            </w:r>
          </w:p>
        </w:tc>
      </w:tr>
      <w:tr w:rsidR="00DB0AB1" w:rsidRPr="007219C3" w14:paraId="75FB7122"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D554430" w14:textId="77777777" w:rsidR="005323F5" w:rsidRPr="0047509D" w:rsidRDefault="005323F5" w:rsidP="00EE24EF">
            <w:pPr>
              <w:pStyle w:val="cuatexto"/>
            </w:pPr>
            <w:r w:rsidRPr="0047509D">
              <w:t>Colegio Público Virgen Blanca</w:t>
            </w:r>
          </w:p>
        </w:tc>
        <w:tc>
          <w:tcPr>
            <w:tcW w:w="685" w:type="dxa"/>
            <w:tcBorders>
              <w:top w:val="single" w:sz="2" w:space="0" w:color="auto"/>
              <w:bottom w:val="single" w:sz="2" w:space="0" w:color="auto"/>
            </w:tcBorders>
            <w:shd w:val="clear" w:color="auto" w:fill="auto"/>
            <w:noWrap/>
            <w:vAlign w:val="bottom"/>
            <w:hideMark/>
          </w:tcPr>
          <w:p w14:paraId="4B25E231" w14:textId="77777777" w:rsidR="005323F5" w:rsidRPr="0047509D" w:rsidRDefault="005323F5" w:rsidP="00EE24EF">
            <w:pPr>
              <w:pStyle w:val="cuatexto"/>
              <w:jc w:val="right"/>
            </w:pPr>
            <w:r w:rsidRPr="0047509D">
              <w:t>1,60</w:t>
            </w:r>
          </w:p>
        </w:tc>
        <w:tc>
          <w:tcPr>
            <w:tcW w:w="970" w:type="dxa"/>
            <w:tcBorders>
              <w:top w:val="single" w:sz="2" w:space="0" w:color="auto"/>
              <w:bottom w:val="single" w:sz="2" w:space="0" w:color="auto"/>
            </w:tcBorders>
            <w:shd w:val="clear" w:color="auto" w:fill="auto"/>
            <w:noWrap/>
            <w:vAlign w:val="bottom"/>
            <w:hideMark/>
          </w:tcPr>
          <w:p w14:paraId="07635C47" w14:textId="7E223FF4"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D7C78B" w14:textId="77777777" w:rsidR="005323F5" w:rsidRPr="0047509D" w:rsidRDefault="005323F5" w:rsidP="00EE24EF">
            <w:pPr>
              <w:pStyle w:val="cuatexto"/>
              <w:jc w:val="right"/>
            </w:pPr>
            <w:r w:rsidRPr="0047509D">
              <w:t>3,20</w:t>
            </w:r>
          </w:p>
        </w:tc>
        <w:tc>
          <w:tcPr>
            <w:tcW w:w="970" w:type="dxa"/>
            <w:tcBorders>
              <w:top w:val="single" w:sz="2" w:space="0" w:color="auto"/>
              <w:bottom w:val="single" w:sz="2" w:space="0" w:color="auto"/>
            </w:tcBorders>
            <w:shd w:val="clear" w:color="auto" w:fill="auto"/>
            <w:noWrap/>
            <w:vAlign w:val="bottom"/>
            <w:hideMark/>
          </w:tcPr>
          <w:p w14:paraId="360ED85E" w14:textId="21ACABBD" w:rsidR="005323F5" w:rsidRPr="0047509D" w:rsidRDefault="00DB0AB1" w:rsidP="00EE24EF">
            <w:pPr>
              <w:pStyle w:val="cuatexto"/>
              <w:jc w:val="right"/>
            </w:pPr>
            <w:r>
              <w:t xml:space="preserve">7 </w:t>
            </w:r>
          </w:p>
        </w:tc>
        <w:tc>
          <w:tcPr>
            <w:tcW w:w="969" w:type="dxa"/>
            <w:tcBorders>
              <w:top w:val="single" w:sz="2" w:space="0" w:color="auto"/>
              <w:bottom w:val="single" w:sz="2" w:space="0" w:color="auto"/>
            </w:tcBorders>
            <w:shd w:val="clear" w:color="auto" w:fill="auto"/>
            <w:noWrap/>
            <w:vAlign w:val="bottom"/>
            <w:hideMark/>
          </w:tcPr>
          <w:p w14:paraId="728F62D1" w14:textId="77777777" w:rsidR="005323F5" w:rsidRPr="0047509D" w:rsidRDefault="005323F5" w:rsidP="00EE24EF">
            <w:pPr>
              <w:pStyle w:val="cuatexto"/>
              <w:jc w:val="right"/>
            </w:pPr>
            <w:r w:rsidRPr="0047509D">
              <w:t>2,30</w:t>
            </w:r>
          </w:p>
        </w:tc>
        <w:tc>
          <w:tcPr>
            <w:tcW w:w="970" w:type="dxa"/>
            <w:tcBorders>
              <w:top w:val="single" w:sz="2" w:space="0" w:color="auto"/>
              <w:bottom w:val="single" w:sz="2" w:space="0" w:color="auto"/>
            </w:tcBorders>
            <w:shd w:val="clear" w:color="auto" w:fill="auto"/>
            <w:noWrap/>
            <w:vAlign w:val="bottom"/>
            <w:hideMark/>
          </w:tcPr>
          <w:p w14:paraId="01CECF82" w14:textId="24D5E468" w:rsidR="005323F5" w:rsidRPr="0047509D" w:rsidRDefault="00DB0AB1" w:rsidP="00EE24EF">
            <w:pPr>
              <w:pStyle w:val="cuatexto"/>
              <w:jc w:val="right"/>
            </w:pPr>
            <w:r>
              <w:t xml:space="preserve">5 </w:t>
            </w:r>
          </w:p>
        </w:tc>
      </w:tr>
      <w:tr w:rsidR="00DB0AB1" w:rsidRPr="007219C3" w14:paraId="2EDF308E"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A302D6C" w14:textId="00291920" w:rsidR="005323F5" w:rsidRPr="0047509D" w:rsidRDefault="00D26381" w:rsidP="00EE24EF">
            <w:pPr>
              <w:pStyle w:val="cuatexto"/>
            </w:pPr>
            <w:r>
              <w:t>E</w:t>
            </w:r>
            <w:r w:rsidR="005323F5" w:rsidRPr="0047509D">
              <w:t xml:space="preserve">scuela Infantil </w:t>
            </w:r>
            <w:proofErr w:type="spellStart"/>
            <w:r w:rsidR="005323F5" w:rsidRPr="0047509D">
              <w:t>Ugarrandía</w:t>
            </w:r>
            <w:proofErr w:type="spellEnd"/>
          </w:p>
        </w:tc>
        <w:tc>
          <w:tcPr>
            <w:tcW w:w="685" w:type="dxa"/>
            <w:tcBorders>
              <w:top w:val="single" w:sz="2" w:space="0" w:color="auto"/>
              <w:bottom w:val="single" w:sz="2" w:space="0" w:color="auto"/>
            </w:tcBorders>
            <w:shd w:val="clear" w:color="auto" w:fill="auto"/>
            <w:noWrap/>
            <w:vAlign w:val="bottom"/>
            <w:hideMark/>
          </w:tcPr>
          <w:p w14:paraId="354B73C2" w14:textId="77777777" w:rsidR="005323F5" w:rsidRPr="0047509D" w:rsidRDefault="005323F5" w:rsidP="00EE24EF">
            <w:pPr>
              <w:pStyle w:val="cuatexto"/>
              <w:jc w:val="right"/>
            </w:pPr>
            <w:r w:rsidRPr="0047509D">
              <w:t>1,60</w:t>
            </w:r>
          </w:p>
        </w:tc>
        <w:tc>
          <w:tcPr>
            <w:tcW w:w="970" w:type="dxa"/>
            <w:tcBorders>
              <w:top w:val="single" w:sz="2" w:space="0" w:color="auto"/>
              <w:bottom w:val="single" w:sz="2" w:space="0" w:color="auto"/>
            </w:tcBorders>
            <w:shd w:val="clear" w:color="auto" w:fill="auto"/>
            <w:noWrap/>
            <w:vAlign w:val="bottom"/>
            <w:hideMark/>
          </w:tcPr>
          <w:p w14:paraId="2AA4A60E" w14:textId="3749046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8332FE" w14:textId="77777777" w:rsidR="005323F5" w:rsidRPr="0047509D" w:rsidRDefault="005323F5" w:rsidP="00EE24EF">
            <w:pPr>
              <w:pStyle w:val="cuatexto"/>
              <w:jc w:val="right"/>
            </w:pPr>
            <w:r w:rsidRPr="0047509D">
              <w:t>3,20</w:t>
            </w:r>
          </w:p>
        </w:tc>
        <w:tc>
          <w:tcPr>
            <w:tcW w:w="970" w:type="dxa"/>
            <w:tcBorders>
              <w:top w:val="single" w:sz="2" w:space="0" w:color="auto"/>
              <w:bottom w:val="single" w:sz="2" w:space="0" w:color="auto"/>
            </w:tcBorders>
            <w:shd w:val="clear" w:color="auto" w:fill="auto"/>
            <w:noWrap/>
            <w:vAlign w:val="bottom"/>
            <w:hideMark/>
          </w:tcPr>
          <w:p w14:paraId="0947EDD4" w14:textId="06669423" w:rsidR="005323F5" w:rsidRPr="0047509D" w:rsidRDefault="00DB0AB1" w:rsidP="00EE24EF">
            <w:pPr>
              <w:pStyle w:val="cuatexto"/>
              <w:jc w:val="right"/>
            </w:pPr>
            <w:r>
              <w:t xml:space="preserve">7 </w:t>
            </w:r>
          </w:p>
        </w:tc>
        <w:tc>
          <w:tcPr>
            <w:tcW w:w="969" w:type="dxa"/>
            <w:tcBorders>
              <w:top w:val="single" w:sz="2" w:space="0" w:color="auto"/>
              <w:bottom w:val="single" w:sz="2" w:space="0" w:color="auto"/>
            </w:tcBorders>
            <w:shd w:val="clear" w:color="auto" w:fill="auto"/>
            <w:noWrap/>
            <w:vAlign w:val="bottom"/>
            <w:hideMark/>
          </w:tcPr>
          <w:p w14:paraId="277B904B" w14:textId="77777777" w:rsidR="005323F5" w:rsidRPr="0047509D" w:rsidRDefault="005323F5" w:rsidP="00EE24EF">
            <w:pPr>
              <w:pStyle w:val="cuatexto"/>
              <w:jc w:val="right"/>
            </w:pPr>
            <w:r w:rsidRPr="0047509D">
              <w:t>2,10</w:t>
            </w:r>
          </w:p>
        </w:tc>
        <w:tc>
          <w:tcPr>
            <w:tcW w:w="970" w:type="dxa"/>
            <w:tcBorders>
              <w:top w:val="single" w:sz="2" w:space="0" w:color="auto"/>
              <w:bottom w:val="single" w:sz="2" w:space="0" w:color="auto"/>
            </w:tcBorders>
            <w:shd w:val="clear" w:color="auto" w:fill="auto"/>
            <w:noWrap/>
            <w:vAlign w:val="bottom"/>
            <w:hideMark/>
          </w:tcPr>
          <w:p w14:paraId="4A5B6284" w14:textId="4AFF4129" w:rsidR="005323F5" w:rsidRPr="0047509D" w:rsidRDefault="00DB0AB1" w:rsidP="00EE24EF">
            <w:pPr>
              <w:pStyle w:val="cuatexto"/>
              <w:jc w:val="right"/>
            </w:pPr>
            <w:r>
              <w:t xml:space="preserve">5 </w:t>
            </w:r>
          </w:p>
        </w:tc>
      </w:tr>
      <w:tr w:rsidR="00DB0AB1" w:rsidRPr="007219C3" w14:paraId="5B09E14A"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3567FD1" w14:textId="77777777" w:rsidR="005323F5" w:rsidRPr="0047509D" w:rsidRDefault="005323F5" w:rsidP="00EE24EF">
            <w:pPr>
              <w:pStyle w:val="cuatexto"/>
            </w:pPr>
            <w:r w:rsidRPr="0047509D">
              <w:t xml:space="preserve">Escuela infantil </w:t>
            </w:r>
            <w:proofErr w:type="spellStart"/>
            <w:r w:rsidRPr="0047509D">
              <w:t>Plazaldea</w:t>
            </w:r>
            <w:proofErr w:type="spellEnd"/>
          </w:p>
        </w:tc>
        <w:tc>
          <w:tcPr>
            <w:tcW w:w="685" w:type="dxa"/>
            <w:tcBorders>
              <w:top w:val="single" w:sz="2" w:space="0" w:color="auto"/>
              <w:bottom w:val="single" w:sz="2" w:space="0" w:color="auto"/>
            </w:tcBorders>
            <w:shd w:val="clear" w:color="auto" w:fill="auto"/>
            <w:noWrap/>
            <w:vAlign w:val="bottom"/>
            <w:hideMark/>
          </w:tcPr>
          <w:p w14:paraId="687252A9" w14:textId="77777777" w:rsidR="005323F5" w:rsidRPr="0047509D" w:rsidRDefault="005323F5" w:rsidP="00EE24EF">
            <w:pPr>
              <w:pStyle w:val="cuatexto"/>
              <w:jc w:val="right"/>
            </w:pPr>
            <w:r w:rsidRPr="0047509D">
              <w:t>1,40</w:t>
            </w:r>
          </w:p>
        </w:tc>
        <w:tc>
          <w:tcPr>
            <w:tcW w:w="970" w:type="dxa"/>
            <w:tcBorders>
              <w:top w:val="single" w:sz="2" w:space="0" w:color="auto"/>
              <w:bottom w:val="single" w:sz="2" w:space="0" w:color="auto"/>
            </w:tcBorders>
            <w:shd w:val="clear" w:color="auto" w:fill="auto"/>
            <w:noWrap/>
            <w:vAlign w:val="bottom"/>
            <w:hideMark/>
          </w:tcPr>
          <w:p w14:paraId="04DA0027" w14:textId="426538D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3A449B14" w14:textId="77777777" w:rsidR="005323F5" w:rsidRPr="0047509D" w:rsidRDefault="005323F5" w:rsidP="00EE24EF">
            <w:pPr>
              <w:pStyle w:val="cuatexto"/>
              <w:jc w:val="right"/>
            </w:pPr>
            <w:r w:rsidRPr="0047509D">
              <w:t>2,90</w:t>
            </w:r>
          </w:p>
        </w:tc>
        <w:tc>
          <w:tcPr>
            <w:tcW w:w="970" w:type="dxa"/>
            <w:tcBorders>
              <w:top w:val="single" w:sz="2" w:space="0" w:color="auto"/>
              <w:bottom w:val="single" w:sz="2" w:space="0" w:color="auto"/>
            </w:tcBorders>
            <w:shd w:val="clear" w:color="auto" w:fill="auto"/>
            <w:noWrap/>
            <w:vAlign w:val="bottom"/>
            <w:hideMark/>
          </w:tcPr>
          <w:p w14:paraId="74FE2FF8" w14:textId="7EA22C09"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568337E6" w14:textId="77777777" w:rsidR="005323F5" w:rsidRPr="0047509D" w:rsidRDefault="005323F5" w:rsidP="00EE24EF">
            <w:pPr>
              <w:pStyle w:val="cuatexto"/>
              <w:jc w:val="right"/>
            </w:pPr>
            <w:r w:rsidRPr="0047509D">
              <w:t>2,50</w:t>
            </w:r>
          </w:p>
        </w:tc>
        <w:tc>
          <w:tcPr>
            <w:tcW w:w="970" w:type="dxa"/>
            <w:tcBorders>
              <w:top w:val="single" w:sz="2" w:space="0" w:color="auto"/>
              <w:bottom w:val="single" w:sz="2" w:space="0" w:color="auto"/>
            </w:tcBorders>
            <w:shd w:val="clear" w:color="auto" w:fill="auto"/>
            <w:noWrap/>
            <w:vAlign w:val="bottom"/>
            <w:hideMark/>
          </w:tcPr>
          <w:p w14:paraId="030467AC" w14:textId="4B3413D3" w:rsidR="005323F5" w:rsidRPr="0047509D" w:rsidRDefault="00DB0AB1" w:rsidP="00EE24EF">
            <w:pPr>
              <w:pStyle w:val="cuatexto"/>
              <w:jc w:val="right"/>
            </w:pPr>
            <w:r>
              <w:t xml:space="preserve">6 </w:t>
            </w:r>
          </w:p>
        </w:tc>
      </w:tr>
      <w:tr w:rsidR="00DB0AB1" w:rsidRPr="007219C3" w14:paraId="5F6016BC"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2514A961" w14:textId="5E20DA1D" w:rsidR="005323F5" w:rsidRPr="0047509D" w:rsidRDefault="005323F5" w:rsidP="00EE24EF">
            <w:pPr>
              <w:pStyle w:val="cuatexto"/>
            </w:pPr>
            <w:r w:rsidRPr="0047509D">
              <w:t>Servicio Social de Base</w:t>
            </w:r>
          </w:p>
        </w:tc>
        <w:tc>
          <w:tcPr>
            <w:tcW w:w="685" w:type="dxa"/>
            <w:tcBorders>
              <w:top w:val="single" w:sz="2" w:space="0" w:color="auto"/>
              <w:bottom w:val="single" w:sz="2" w:space="0" w:color="auto"/>
            </w:tcBorders>
            <w:shd w:val="clear" w:color="auto" w:fill="auto"/>
            <w:noWrap/>
            <w:vAlign w:val="bottom"/>
            <w:hideMark/>
          </w:tcPr>
          <w:p w14:paraId="24B2C262" w14:textId="77777777" w:rsidR="005323F5" w:rsidRPr="0047509D" w:rsidRDefault="005323F5" w:rsidP="00EE24EF">
            <w:pPr>
              <w:pStyle w:val="cuatexto"/>
              <w:jc w:val="right"/>
            </w:pPr>
            <w:r w:rsidRPr="0047509D">
              <w:t>1,70</w:t>
            </w:r>
          </w:p>
        </w:tc>
        <w:tc>
          <w:tcPr>
            <w:tcW w:w="970" w:type="dxa"/>
            <w:tcBorders>
              <w:top w:val="single" w:sz="2" w:space="0" w:color="auto"/>
              <w:bottom w:val="single" w:sz="2" w:space="0" w:color="auto"/>
            </w:tcBorders>
            <w:shd w:val="clear" w:color="auto" w:fill="auto"/>
            <w:noWrap/>
            <w:vAlign w:val="bottom"/>
            <w:hideMark/>
          </w:tcPr>
          <w:p w14:paraId="78D802C3" w14:textId="04B1ADBC" w:rsidR="005323F5" w:rsidRPr="0047509D" w:rsidRDefault="00DB0AB1" w:rsidP="00EE24EF">
            <w:pPr>
              <w:pStyle w:val="cuatexto"/>
              <w:jc w:val="right"/>
            </w:pPr>
            <w:r>
              <w:t>5</w:t>
            </w:r>
          </w:p>
        </w:tc>
        <w:tc>
          <w:tcPr>
            <w:tcW w:w="969" w:type="dxa"/>
            <w:tcBorders>
              <w:top w:val="single" w:sz="2" w:space="0" w:color="auto"/>
              <w:bottom w:val="single" w:sz="2" w:space="0" w:color="auto"/>
            </w:tcBorders>
            <w:shd w:val="clear" w:color="auto" w:fill="auto"/>
            <w:noWrap/>
            <w:vAlign w:val="bottom"/>
            <w:hideMark/>
          </w:tcPr>
          <w:p w14:paraId="11EEF8E4" w14:textId="77777777" w:rsidR="005323F5" w:rsidRPr="0047509D" w:rsidRDefault="005323F5" w:rsidP="00EE24EF">
            <w:pPr>
              <w:pStyle w:val="cuatexto"/>
              <w:jc w:val="right"/>
            </w:pPr>
            <w:r w:rsidRPr="0047509D">
              <w:t>2,80</w:t>
            </w:r>
          </w:p>
        </w:tc>
        <w:tc>
          <w:tcPr>
            <w:tcW w:w="970" w:type="dxa"/>
            <w:tcBorders>
              <w:top w:val="single" w:sz="2" w:space="0" w:color="auto"/>
              <w:bottom w:val="single" w:sz="2" w:space="0" w:color="auto"/>
            </w:tcBorders>
            <w:shd w:val="clear" w:color="auto" w:fill="auto"/>
            <w:noWrap/>
            <w:vAlign w:val="bottom"/>
            <w:hideMark/>
          </w:tcPr>
          <w:p w14:paraId="17CEF4A9" w14:textId="3EF7C73D" w:rsidR="005323F5" w:rsidRPr="0047509D" w:rsidRDefault="00DB0AB1" w:rsidP="00EE24EF">
            <w:pPr>
              <w:pStyle w:val="cuatexto"/>
              <w:jc w:val="right"/>
            </w:pPr>
            <w:r>
              <w:t>6</w:t>
            </w:r>
          </w:p>
        </w:tc>
        <w:tc>
          <w:tcPr>
            <w:tcW w:w="969" w:type="dxa"/>
            <w:tcBorders>
              <w:top w:val="single" w:sz="2" w:space="0" w:color="auto"/>
              <w:bottom w:val="single" w:sz="2" w:space="0" w:color="auto"/>
            </w:tcBorders>
            <w:shd w:val="clear" w:color="auto" w:fill="auto"/>
            <w:noWrap/>
            <w:vAlign w:val="bottom"/>
            <w:hideMark/>
          </w:tcPr>
          <w:p w14:paraId="798CA2DA" w14:textId="77777777" w:rsidR="005323F5" w:rsidRPr="0047509D" w:rsidRDefault="005323F5" w:rsidP="00EE24EF">
            <w:pPr>
              <w:pStyle w:val="cuatexto"/>
              <w:jc w:val="right"/>
            </w:pPr>
            <w:r w:rsidRPr="0047509D">
              <w:t>2,70</w:t>
            </w:r>
          </w:p>
        </w:tc>
        <w:tc>
          <w:tcPr>
            <w:tcW w:w="970" w:type="dxa"/>
            <w:tcBorders>
              <w:top w:val="single" w:sz="2" w:space="0" w:color="auto"/>
              <w:bottom w:val="single" w:sz="2" w:space="0" w:color="auto"/>
            </w:tcBorders>
            <w:shd w:val="clear" w:color="auto" w:fill="auto"/>
            <w:noWrap/>
            <w:vAlign w:val="bottom"/>
            <w:hideMark/>
          </w:tcPr>
          <w:p w14:paraId="23506C86" w14:textId="4E28EF95" w:rsidR="005323F5" w:rsidRPr="0047509D" w:rsidRDefault="00DB0AB1" w:rsidP="00EE24EF">
            <w:pPr>
              <w:pStyle w:val="cuatexto"/>
              <w:jc w:val="right"/>
            </w:pPr>
            <w:r>
              <w:t xml:space="preserve">6 </w:t>
            </w:r>
          </w:p>
        </w:tc>
      </w:tr>
      <w:tr w:rsidR="00DB0AB1" w:rsidRPr="007219C3" w14:paraId="50D5BF7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04552422" w14:textId="77777777" w:rsidR="005323F5" w:rsidRPr="0047509D" w:rsidRDefault="005323F5" w:rsidP="00EE24EF">
            <w:pPr>
              <w:pStyle w:val="cuatexto"/>
            </w:pPr>
            <w:r w:rsidRPr="0047509D">
              <w:t xml:space="preserve">Spa sport </w:t>
            </w:r>
            <w:proofErr w:type="spellStart"/>
            <w:r w:rsidRPr="0047509D">
              <w:t>Itaroa</w:t>
            </w:r>
            <w:proofErr w:type="spellEnd"/>
            <w:r w:rsidRPr="0047509D">
              <w:t xml:space="preserve"> y Palacio de Hielo</w:t>
            </w:r>
          </w:p>
        </w:tc>
        <w:tc>
          <w:tcPr>
            <w:tcW w:w="685" w:type="dxa"/>
            <w:tcBorders>
              <w:top w:val="single" w:sz="2" w:space="0" w:color="auto"/>
              <w:bottom w:val="single" w:sz="2" w:space="0" w:color="auto"/>
            </w:tcBorders>
            <w:shd w:val="clear" w:color="auto" w:fill="auto"/>
            <w:noWrap/>
            <w:vAlign w:val="bottom"/>
            <w:hideMark/>
          </w:tcPr>
          <w:p w14:paraId="5157ED2A" w14:textId="77777777" w:rsidR="005323F5" w:rsidRPr="0047509D" w:rsidRDefault="005323F5" w:rsidP="00EE24EF">
            <w:pPr>
              <w:pStyle w:val="cuatexto"/>
              <w:jc w:val="right"/>
            </w:pPr>
            <w:r w:rsidRPr="0047509D">
              <w:t>2,20</w:t>
            </w:r>
          </w:p>
        </w:tc>
        <w:tc>
          <w:tcPr>
            <w:tcW w:w="970" w:type="dxa"/>
            <w:tcBorders>
              <w:top w:val="single" w:sz="2" w:space="0" w:color="auto"/>
              <w:bottom w:val="single" w:sz="2" w:space="0" w:color="auto"/>
            </w:tcBorders>
            <w:shd w:val="clear" w:color="auto" w:fill="auto"/>
            <w:noWrap/>
            <w:vAlign w:val="bottom"/>
            <w:hideMark/>
          </w:tcPr>
          <w:p w14:paraId="353242AB" w14:textId="593A23B0" w:rsidR="005323F5" w:rsidRPr="0047509D" w:rsidRDefault="00DB0AB1" w:rsidP="00EE24EF">
            <w:pPr>
              <w:pStyle w:val="cuatexto"/>
              <w:jc w:val="right"/>
            </w:pPr>
            <w:r>
              <w:t>5</w:t>
            </w:r>
          </w:p>
        </w:tc>
        <w:tc>
          <w:tcPr>
            <w:tcW w:w="969" w:type="dxa"/>
            <w:tcBorders>
              <w:top w:val="single" w:sz="2" w:space="0" w:color="auto"/>
              <w:bottom w:val="single" w:sz="2" w:space="0" w:color="auto"/>
            </w:tcBorders>
            <w:shd w:val="clear" w:color="auto" w:fill="auto"/>
            <w:noWrap/>
            <w:vAlign w:val="bottom"/>
            <w:hideMark/>
          </w:tcPr>
          <w:p w14:paraId="64346EDD" w14:textId="77777777" w:rsidR="005323F5" w:rsidRPr="0047509D" w:rsidRDefault="005323F5" w:rsidP="00EE24EF">
            <w:pPr>
              <w:pStyle w:val="cuatexto"/>
              <w:jc w:val="right"/>
            </w:pPr>
            <w:r w:rsidRPr="0047509D">
              <w:t>2,00</w:t>
            </w:r>
          </w:p>
        </w:tc>
        <w:tc>
          <w:tcPr>
            <w:tcW w:w="970" w:type="dxa"/>
            <w:tcBorders>
              <w:top w:val="single" w:sz="2" w:space="0" w:color="auto"/>
              <w:bottom w:val="single" w:sz="2" w:space="0" w:color="auto"/>
            </w:tcBorders>
            <w:shd w:val="clear" w:color="auto" w:fill="auto"/>
            <w:noWrap/>
            <w:vAlign w:val="bottom"/>
            <w:hideMark/>
          </w:tcPr>
          <w:p w14:paraId="4A8DFED5" w14:textId="3A2DDCF6" w:rsidR="005323F5" w:rsidRPr="0047509D" w:rsidRDefault="00DB0AB1" w:rsidP="00EE24EF">
            <w:pPr>
              <w:pStyle w:val="cuatexto"/>
              <w:jc w:val="right"/>
            </w:pPr>
            <w:r>
              <w:t xml:space="preserve">4 </w:t>
            </w:r>
          </w:p>
        </w:tc>
        <w:tc>
          <w:tcPr>
            <w:tcW w:w="969" w:type="dxa"/>
            <w:tcBorders>
              <w:top w:val="single" w:sz="2" w:space="0" w:color="auto"/>
              <w:bottom w:val="single" w:sz="2" w:space="0" w:color="auto"/>
            </w:tcBorders>
            <w:shd w:val="clear" w:color="auto" w:fill="auto"/>
            <w:noWrap/>
            <w:vAlign w:val="bottom"/>
            <w:hideMark/>
          </w:tcPr>
          <w:p w14:paraId="44761675" w14:textId="77777777" w:rsidR="005323F5" w:rsidRPr="0047509D" w:rsidRDefault="005323F5" w:rsidP="00EE24EF">
            <w:pPr>
              <w:pStyle w:val="cuatexto"/>
              <w:jc w:val="right"/>
            </w:pPr>
            <w:r w:rsidRPr="0047509D">
              <w:t>3,60</w:t>
            </w:r>
          </w:p>
        </w:tc>
        <w:tc>
          <w:tcPr>
            <w:tcW w:w="970" w:type="dxa"/>
            <w:tcBorders>
              <w:top w:val="single" w:sz="2" w:space="0" w:color="auto"/>
              <w:bottom w:val="single" w:sz="2" w:space="0" w:color="auto"/>
            </w:tcBorders>
            <w:shd w:val="clear" w:color="auto" w:fill="auto"/>
            <w:noWrap/>
            <w:vAlign w:val="bottom"/>
            <w:hideMark/>
          </w:tcPr>
          <w:p w14:paraId="0148619F" w14:textId="737DDE4B" w:rsidR="005323F5" w:rsidRPr="0047509D" w:rsidRDefault="00DB0AB1" w:rsidP="00EE24EF">
            <w:pPr>
              <w:pStyle w:val="cuatexto"/>
              <w:jc w:val="right"/>
            </w:pPr>
            <w:r>
              <w:t xml:space="preserve">9 </w:t>
            </w:r>
          </w:p>
        </w:tc>
      </w:tr>
      <w:tr w:rsidR="00DB0AB1" w:rsidRPr="007219C3" w14:paraId="3676CB1A"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331E321C" w14:textId="77777777" w:rsidR="005323F5" w:rsidRPr="0047509D" w:rsidRDefault="005323F5" w:rsidP="00EE24EF">
            <w:pPr>
              <w:pStyle w:val="cuatexto"/>
            </w:pPr>
            <w:r w:rsidRPr="0047509D">
              <w:t xml:space="preserve">Local Juvenil </w:t>
            </w:r>
            <w:proofErr w:type="spellStart"/>
            <w:r w:rsidRPr="0047509D">
              <w:t>Ugazte</w:t>
            </w:r>
            <w:proofErr w:type="spellEnd"/>
          </w:p>
        </w:tc>
        <w:tc>
          <w:tcPr>
            <w:tcW w:w="685" w:type="dxa"/>
            <w:tcBorders>
              <w:top w:val="single" w:sz="2" w:space="0" w:color="auto"/>
              <w:bottom w:val="single" w:sz="2" w:space="0" w:color="auto"/>
            </w:tcBorders>
            <w:shd w:val="clear" w:color="auto" w:fill="auto"/>
            <w:noWrap/>
            <w:vAlign w:val="bottom"/>
            <w:hideMark/>
          </w:tcPr>
          <w:p w14:paraId="28753C3B" w14:textId="77777777" w:rsidR="005323F5" w:rsidRPr="0047509D" w:rsidRDefault="005323F5" w:rsidP="00EE24EF">
            <w:pPr>
              <w:pStyle w:val="cuatexto"/>
              <w:jc w:val="right"/>
            </w:pPr>
            <w:r w:rsidRPr="0047509D">
              <w:t>1,20</w:t>
            </w:r>
          </w:p>
        </w:tc>
        <w:tc>
          <w:tcPr>
            <w:tcW w:w="970" w:type="dxa"/>
            <w:tcBorders>
              <w:top w:val="single" w:sz="2" w:space="0" w:color="auto"/>
              <w:bottom w:val="single" w:sz="2" w:space="0" w:color="auto"/>
            </w:tcBorders>
            <w:shd w:val="clear" w:color="auto" w:fill="auto"/>
            <w:noWrap/>
            <w:vAlign w:val="bottom"/>
            <w:hideMark/>
          </w:tcPr>
          <w:p w14:paraId="34947807" w14:textId="30450770" w:rsidR="005323F5" w:rsidRPr="0047509D" w:rsidRDefault="00DB0AB1" w:rsidP="00EE24EF">
            <w:pPr>
              <w:pStyle w:val="cuatexto"/>
              <w:jc w:val="right"/>
            </w:pPr>
            <w:r>
              <w:t>3</w:t>
            </w:r>
          </w:p>
        </w:tc>
        <w:tc>
          <w:tcPr>
            <w:tcW w:w="969" w:type="dxa"/>
            <w:tcBorders>
              <w:top w:val="single" w:sz="2" w:space="0" w:color="auto"/>
              <w:bottom w:val="single" w:sz="2" w:space="0" w:color="auto"/>
            </w:tcBorders>
            <w:shd w:val="clear" w:color="auto" w:fill="auto"/>
            <w:noWrap/>
            <w:vAlign w:val="bottom"/>
            <w:hideMark/>
          </w:tcPr>
          <w:p w14:paraId="3ECD8128" w14:textId="77777777" w:rsidR="005323F5" w:rsidRPr="0047509D" w:rsidRDefault="005323F5" w:rsidP="00EE24EF">
            <w:pPr>
              <w:pStyle w:val="cuatexto"/>
              <w:jc w:val="right"/>
            </w:pPr>
            <w:r w:rsidRPr="0047509D">
              <w:t>3,00</w:t>
            </w:r>
          </w:p>
        </w:tc>
        <w:tc>
          <w:tcPr>
            <w:tcW w:w="970" w:type="dxa"/>
            <w:tcBorders>
              <w:top w:val="single" w:sz="2" w:space="0" w:color="auto"/>
              <w:bottom w:val="single" w:sz="2" w:space="0" w:color="auto"/>
            </w:tcBorders>
            <w:shd w:val="clear" w:color="auto" w:fill="auto"/>
            <w:noWrap/>
            <w:vAlign w:val="bottom"/>
            <w:hideMark/>
          </w:tcPr>
          <w:p w14:paraId="6CE0A27C" w14:textId="7EEAC3F6"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0C66FC7" w14:textId="77777777" w:rsidR="005323F5" w:rsidRPr="0047509D" w:rsidRDefault="005323F5" w:rsidP="00EE24EF">
            <w:pPr>
              <w:pStyle w:val="cuatexto"/>
              <w:jc w:val="right"/>
            </w:pPr>
            <w:r w:rsidRPr="0047509D">
              <w:t>2,60</w:t>
            </w:r>
          </w:p>
        </w:tc>
        <w:tc>
          <w:tcPr>
            <w:tcW w:w="970" w:type="dxa"/>
            <w:tcBorders>
              <w:top w:val="single" w:sz="2" w:space="0" w:color="auto"/>
              <w:bottom w:val="single" w:sz="2" w:space="0" w:color="auto"/>
            </w:tcBorders>
            <w:shd w:val="clear" w:color="auto" w:fill="auto"/>
            <w:noWrap/>
            <w:vAlign w:val="bottom"/>
            <w:hideMark/>
          </w:tcPr>
          <w:p w14:paraId="57BADB2A" w14:textId="51D85214" w:rsidR="005323F5" w:rsidRPr="0047509D" w:rsidRDefault="00DB0AB1" w:rsidP="00EE24EF">
            <w:pPr>
              <w:pStyle w:val="cuatexto"/>
              <w:jc w:val="right"/>
            </w:pPr>
            <w:r>
              <w:t xml:space="preserve">6 </w:t>
            </w:r>
          </w:p>
        </w:tc>
      </w:tr>
      <w:tr w:rsidR="00DB0AB1" w:rsidRPr="007219C3" w14:paraId="0E1E1BB4" w14:textId="77777777" w:rsidTr="00CD6276">
        <w:trPr>
          <w:trHeight w:val="198"/>
        </w:trPr>
        <w:tc>
          <w:tcPr>
            <w:tcW w:w="3256" w:type="dxa"/>
            <w:tcBorders>
              <w:top w:val="single" w:sz="2" w:space="0" w:color="auto"/>
            </w:tcBorders>
            <w:shd w:val="clear" w:color="auto" w:fill="auto"/>
            <w:noWrap/>
            <w:vAlign w:val="center"/>
            <w:hideMark/>
          </w:tcPr>
          <w:p w14:paraId="065A7885" w14:textId="77777777" w:rsidR="005323F5" w:rsidRPr="0047509D" w:rsidRDefault="005323F5" w:rsidP="00EE24EF">
            <w:pPr>
              <w:pStyle w:val="cuatexto"/>
            </w:pPr>
            <w:r w:rsidRPr="0047509D">
              <w:t>Ayuntamiento</w:t>
            </w:r>
          </w:p>
        </w:tc>
        <w:tc>
          <w:tcPr>
            <w:tcW w:w="685" w:type="dxa"/>
            <w:tcBorders>
              <w:top w:val="single" w:sz="2" w:space="0" w:color="auto"/>
            </w:tcBorders>
            <w:shd w:val="clear" w:color="auto" w:fill="auto"/>
            <w:noWrap/>
            <w:vAlign w:val="bottom"/>
            <w:hideMark/>
          </w:tcPr>
          <w:p w14:paraId="57CE3226" w14:textId="77777777" w:rsidR="005323F5" w:rsidRPr="0047509D" w:rsidRDefault="005323F5" w:rsidP="00EE24EF">
            <w:pPr>
              <w:pStyle w:val="cuatexto"/>
              <w:jc w:val="right"/>
            </w:pPr>
            <w:r w:rsidRPr="0047509D">
              <w:t>1,30</w:t>
            </w:r>
          </w:p>
        </w:tc>
        <w:tc>
          <w:tcPr>
            <w:tcW w:w="970" w:type="dxa"/>
            <w:tcBorders>
              <w:top w:val="single" w:sz="2" w:space="0" w:color="auto"/>
            </w:tcBorders>
            <w:shd w:val="clear" w:color="auto" w:fill="auto"/>
            <w:noWrap/>
            <w:vAlign w:val="bottom"/>
            <w:hideMark/>
          </w:tcPr>
          <w:p w14:paraId="1C66BF9D" w14:textId="482CFB2E" w:rsidR="005323F5" w:rsidRPr="0047509D" w:rsidRDefault="00DB0AB1" w:rsidP="00EE24EF">
            <w:pPr>
              <w:pStyle w:val="cuatexto"/>
              <w:jc w:val="right"/>
            </w:pPr>
            <w:r>
              <w:t>3</w:t>
            </w:r>
          </w:p>
        </w:tc>
        <w:tc>
          <w:tcPr>
            <w:tcW w:w="969" w:type="dxa"/>
            <w:tcBorders>
              <w:top w:val="single" w:sz="2" w:space="0" w:color="auto"/>
            </w:tcBorders>
            <w:shd w:val="clear" w:color="auto" w:fill="auto"/>
            <w:noWrap/>
            <w:vAlign w:val="bottom"/>
            <w:hideMark/>
          </w:tcPr>
          <w:p w14:paraId="2CD19B6A" w14:textId="77777777" w:rsidR="005323F5" w:rsidRPr="0047509D" w:rsidRDefault="005323F5" w:rsidP="00EE24EF">
            <w:pPr>
              <w:pStyle w:val="cuatexto"/>
              <w:jc w:val="right"/>
            </w:pPr>
            <w:r w:rsidRPr="0047509D">
              <w:t>2,70</w:t>
            </w:r>
          </w:p>
        </w:tc>
        <w:tc>
          <w:tcPr>
            <w:tcW w:w="970" w:type="dxa"/>
            <w:tcBorders>
              <w:top w:val="single" w:sz="2" w:space="0" w:color="auto"/>
            </w:tcBorders>
            <w:shd w:val="clear" w:color="auto" w:fill="auto"/>
            <w:noWrap/>
            <w:vAlign w:val="bottom"/>
            <w:hideMark/>
          </w:tcPr>
          <w:p w14:paraId="0043FFE3" w14:textId="74B5F80C" w:rsidR="005323F5" w:rsidRPr="0047509D" w:rsidRDefault="00DB0AB1" w:rsidP="00EE24EF">
            <w:pPr>
              <w:pStyle w:val="cuatexto"/>
              <w:jc w:val="right"/>
            </w:pPr>
            <w:r>
              <w:t xml:space="preserve">5 </w:t>
            </w:r>
          </w:p>
        </w:tc>
        <w:tc>
          <w:tcPr>
            <w:tcW w:w="969" w:type="dxa"/>
            <w:tcBorders>
              <w:top w:val="single" w:sz="2" w:space="0" w:color="auto"/>
            </w:tcBorders>
            <w:shd w:val="clear" w:color="auto" w:fill="auto"/>
            <w:noWrap/>
            <w:vAlign w:val="bottom"/>
            <w:hideMark/>
          </w:tcPr>
          <w:p w14:paraId="4BBC5ACA" w14:textId="77777777" w:rsidR="005323F5" w:rsidRPr="0047509D" w:rsidRDefault="005323F5" w:rsidP="00EE24EF">
            <w:pPr>
              <w:pStyle w:val="cuatexto"/>
              <w:jc w:val="right"/>
            </w:pPr>
            <w:r w:rsidRPr="0047509D">
              <w:t>2,60</w:t>
            </w:r>
          </w:p>
        </w:tc>
        <w:tc>
          <w:tcPr>
            <w:tcW w:w="970" w:type="dxa"/>
            <w:tcBorders>
              <w:top w:val="single" w:sz="2" w:space="0" w:color="auto"/>
            </w:tcBorders>
            <w:shd w:val="clear" w:color="auto" w:fill="auto"/>
            <w:noWrap/>
            <w:vAlign w:val="bottom"/>
            <w:hideMark/>
          </w:tcPr>
          <w:p w14:paraId="13F3E17C" w14:textId="6A41253A" w:rsidR="005323F5" w:rsidRPr="0047509D" w:rsidRDefault="00DB0AB1" w:rsidP="00EE24EF">
            <w:pPr>
              <w:pStyle w:val="cuatexto"/>
              <w:jc w:val="right"/>
            </w:pPr>
            <w:r>
              <w:t xml:space="preserve">7 </w:t>
            </w:r>
          </w:p>
        </w:tc>
      </w:tr>
    </w:tbl>
    <w:p w14:paraId="20B4ABC9" w14:textId="1B031E92" w:rsidR="00112F09" w:rsidRDefault="3DCCD2B9" w:rsidP="00AC7F5D">
      <w:pPr>
        <w:pStyle w:val="texto"/>
        <w:spacing w:before="240" w:after="140"/>
        <w:jc w:val="both"/>
      </w:pPr>
      <w:r>
        <w:t>El tiempo en coche a las dotaciones de la población de Huarte que reside en Erripagaña</w:t>
      </w:r>
      <w:r w:rsidR="00F068AD">
        <w:t>,</w:t>
      </w:r>
      <w:r>
        <w:t xml:space="preserve"> respecto a otros núcleos poblaciones de este municipio alejados del centro</w:t>
      </w:r>
      <w:r w:rsidR="00F068AD">
        <w:t>,</w:t>
      </w:r>
      <w:r>
        <w:t xml:space="preserve"> es en unos casos inferior y en otros</w:t>
      </w:r>
      <w:r w:rsidR="00EE24EF">
        <w:t>,</w:t>
      </w:r>
      <w:r>
        <w:t xml:space="preserve"> superior.   </w:t>
      </w:r>
    </w:p>
    <w:p w14:paraId="12E6ED3D" w14:textId="007EA971" w:rsidR="00E729A0" w:rsidRDefault="00E729A0">
      <w:pPr>
        <w:rPr>
          <w:rFonts w:ascii="Arial" w:hAnsi="Arial"/>
          <w:b/>
          <w:color w:val="000000"/>
          <w:kern w:val="28"/>
          <w:sz w:val="25"/>
          <w:szCs w:val="26"/>
        </w:rPr>
      </w:pPr>
      <w:r>
        <w:br w:type="page"/>
      </w:r>
    </w:p>
    <w:p w14:paraId="503FA22E" w14:textId="23E1E508" w:rsidR="00D222F5" w:rsidRPr="00973484" w:rsidRDefault="00D222F5" w:rsidP="005C635B">
      <w:pPr>
        <w:pStyle w:val="atitulo1"/>
        <w:jc w:val="both"/>
      </w:pPr>
      <w:bookmarkStart w:id="38" w:name="_Toc177557116"/>
      <w:r>
        <w:lastRenderedPageBreak/>
        <w:t xml:space="preserve">Apéndice 2. Análisis de las </w:t>
      </w:r>
      <w:r w:rsidR="00B63A0A">
        <w:t xml:space="preserve">alternativas de gestión </w:t>
      </w:r>
      <w:r w:rsidR="00E71EA2">
        <w:t xml:space="preserve">de Erripagaña </w:t>
      </w:r>
      <w:r w:rsidR="00B63A0A">
        <w:t>consideradas más adecuadas</w:t>
      </w:r>
      <w:bookmarkEnd w:id="38"/>
      <w:r w:rsidR="00B63A0A">
        <w:t xml:space="preserve"> </w:t>
      </w:r>
    </w:p>
    <w:p w14:paraId="6E2D30B7" w14:textId="4427ED9F" w:rsidR="00C432C5" w:rsidRDefault="6F8A260B" w:rsidP="00CF0D24">
      <w:pPr>
        <w:pStyle w:val="texto"/>
        <w:spacing w:after="140"/>
        <w:jc w:val="both"/>
        <w:rPr>
          <w:rFonts w:eastAsiaTheme="minorEastAsia"/>
          <w:szCs w:val="26"/>
        </w:rPr>
      </w:pPr>
      <w:r w:rsidRPr="0D35E740">
        <w:rPr>
          <w:rFonts w:eastAsiaTheme="minorEastAsia"/>
          <w:szCs w:val="26"/>
        </w:rPr>
        <w:t xml:space="preserve">Esta Cámara considera que la fragmentación administrativa actual no debe persistir. </w:t>
      </w:r>
      <w:r w:rsidR="00C432C5" w:rsidRPr="0D35E740">
        <w:rPr>
          <w:rFonts w:eastAsiaTheme="minorEastAsia"/>
          <w:szCs w:val="26"/>
        </w:rPr>
        <w:t xml:space="preserve">Analizadas las sugerencias del Defensor del Pueblo, las conclusiones de los informes diagnóstico sobre la </w:t>
      </w:r>
      <w:r w:rsidR="00C432C5" w:rsidRPr="00CF0D24">
        <w:t>situación</w:t>
      </w:r>
      <w:r w:rsidR="00C432C5" w:rsidRPr="0D35E740">
        <w:rPr>
          <w:rFonts w:eastAsiaTheme="minorEastAsia"/>
          <w:szCs w:val="26"/>
        </w:rPr>
        <w:t xml:space="preserve"> de Erripagaña </w:t>
      </w:r>
      <w:r w:rsidR="1ABEF86F" w:rsidRPr="0D35E740">
        <w:rPr>
          <w:rFonts w:eastAsiaTheme="minorEastAsia"/>
          <w:szCs w:val="26"/>
        </w:rPr>
        <w:t xml:space="preserve">del Departamento de Cohesión Territorial </w:t>
      </w:r>
      <w:r w:rsidR="00C432C5" w:rsidRPr="0D35E740">
        <w:rPr>
          <w:rFonts w:eastAsiaTheme="minorEastAsia"/>
          <w:szCs w:val="26"/>
        </w:rPr>
        <w:t xml:space="preserve">y la distribución territorial y poblacional por municipios, esta Cámara considera que las opciones más adecuadas para una gestión más </w:t>
      </w:r>
      <w:r w:rsidR="000F3F90">
        <w:rPr>
          <w:rFonts w:eastAsiaTheme="minorEastAsia"/>
          <w:szCs w:val="26"/>
        </w:rPr>
        <w:t>lógica y racional</w:t>
      </w:r>
      <w:r w:rsidR="007061A0" w:rsidRPr="0D35E740">
        <w:rPr>
          <w:rFonts w:eastAsiaTheme="minorEastAsia"/>
          <w:szCs w:val="26"/>
        </w:rPr>
        <w:t xml:space="preserve"> de este territorio</w:t>
      </w:r>
      <w:r w:rsidR="00C432C5" w:rsidRPr="0D35E740">
        <w:rPr>
          <w:rFonts w:eastAsiaTheme="minorEastAsia"/>
          <w:szCs w:val="26"/>
        </w:rPr>
        <w:t xml:space="preserve"> serían las siguientes: </w:t>
      </w:r>
    </w:p>
    <w:p w14:paraId="56B2CE25" w14:textId="320D69F4" w:rsidR="00C432C5" w:rsidRDefault="00C432C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Que un municipio absorb</w:t>
      </w:r>
      <w:r w:rsidR="007061A0">
        <w:rPr>
          <w:szCs w:val="26"/>
        </w:rPr>
        <w:t>iera</w:t>
      </w:r>
      <w:r>
        <w:rPr>
          <w:szCs w:val="26"/>
        </w:rPr>
        <w:t xml:space="preserve"> todo Erripagaña</w:t>
      </w:r>
      <w:r w:rsidR="00115F16">
        <w:rPr>
          <w:szCs w:val="26"/>
        </w:rPr>
        <w:t>. E</w:t>
      </w:r>
      <w:r w:rsidR="00884154">
        <w:rPr>
          <w:szCs w:val="26"/>
        </w:rPr>
        <w:t>n</w:t>
      </w:r>
      <w:r w:rsidR="00115F16">
        <w:rPr>
          <w:szCs w:val="26"/>
        </w:rPr>
        <w:t xml:space="preserve"> este caso, debería ser</w:t>
      </w:r>
      <w:r>
        <w:rPr>
          <w:szCs w:val="26"/>
        </w:rPr>
        <w:t xml:space="preserve"> </w:t>
      </w:r>
      <w:r>
        <w:rPr>
          <w:rFonts w:eastAsiaTheme="minorEastAsia"/>
          <w:szCs w:val="26"/>
        </w:rPr>
        <w:t>el Ayuntamiento de Pamplona o el de Burlada</w:t>
      </w:r>
      <w:r w:rsidR="00F068AD">
        <w:rPr>
          <w:rFonts w:eastAsiaTheme="minorEastAsia"/>
          <w:szCs w:val="26"/>
        </w:rPr>
        <w:t xml:space="preserve"> quien lo hiciera</w:t>
      </w:r>
      <w:r w:rsidRPr="0EDAC21C">
        <w:rPr>
          <w:szCs w:val="26"/>
        </w:rPr>
        <w:t>.</w:t>
      </w:r>
    </w:p>
    <w:p w14:paraId="249B506A" w14:textId="47A68105" w:rsidR="00C432C5" w:rsidRPr="00F210B4" w:rsidRDefault="00115F1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Si</w:t>
      </w:r>
      <w:r w:rsidR="330400EA">
        <w:t xml:space="preserve"> la alternativa anterior </w:t>
      </w:r>
      <w:r w:rsidR="78B2755C">
        <w:t>no se llevara a cabo</w:t>
      </w:r>
      <w:r w:rsidR="330400EA">
        <w:t xml:space="preserve">, esta Cámara considera que la </w:t>
      </w:r>
      <w:r w:rsidR="330400EA" w:rsidRPr="00A87BBC">
        <w:rPr>
          <w:szCs w:val="26"/>
          <w:lang w:val="es-ES_tradnl" w:eastAsia="en-US"/>
        </w:rPr>
        <w:t>siguiente</w:t>
      </w:r>
      <w:r w:rsidR="330400EA">
        <w:t xml:space="preserve"> opción más adecuada sería que la</w:t>
      </w:r>
      <w:r w:rsidR="60A7C17D">
        <w:t>s</w:t>
      </w:r>
      <w:r w:rsidR="330400EA">
        <w:t xml:space="preserve"> parte</w:t>
      </w:r>
      <w:r w:rsidR="24895963">
        <w:t>s</w:t>
      </w:r>
      <w:r w:rsidR="330400EA">
        <w:t xml:space="preserve"> del Valle de Egüés y </w:t>
      </w:r>
      <w:r w:rsidR="179A596C">
        <w:t xml:space="preserve">de </w:t>
      </w:r>
      <w:r w:rsidR="330400EA">
        <w:t>Huarte pasara</w:t>
      </w:r>
      <w:r w:rsidR="00F068AD">
        <w:t>n</w:t>
      </w:r>
      <w:r w:rsidR="330400EA">
        <w:t xml:space="preserve"> a formar parte de Burlada</w:t>
      </w:r>
      <w:r w:rsidR="00F068AD">
        <w:t xml:space="preserve">, y que </w:t>
      </w:r>
      <w:r w:rsidR="330400EA">
        <w:t xml:space="preserve">Pamplona siguiera con la parte que posee actualmente. </w:t>
      </w:r>
    </w:p>
    <w:p w14:paraId="7568A65B" w14:textId="760B918D" w:rsidR="00C432C5" w:rsidRDefault="330400EA" w:rsidP="00CF0D24">
      <w:pPr>
        <w:pStyle w:val="texto"/>
        <w:spacing w:after="140"/>
        <w:jc w:val="both"/>
      </w:pPr>
      <w:r>
        <w:t xml:space="preserve">Esta Cámara entiende que el resto de </w:t>
      </w:r>
      <w:proofErr w:type="gramStart"/>
      <w:r>
        <w:t>alternativas</w:t>
      </w:r>
      <w:proofErr w:type="gramEnd"/>
      <w:r>
        <w:t xml:space="preserve"> de</w:t>
      </w:r>
      <w:r w:rsidR="2D60FF94">
        <w:t xml:space="preserve"> alteración municipal</w:t>
      </w:r>
      <w:r w:rsidR="00F068AD">
        <w:t>,</w:t>
      </w:r>
      <w:r>
        <w:t xml:space="preserve"> o </w:t>
      </w:r>
      <w:r w:rsidR="0F996CEC">
        <w:t xml:space="preserve">continuar con </w:t>
      </w:r>
      <w:r>
        <w:t>la situación actual</w:t>
      </w:r>
      <w:r w:rsidR="00F068AD">
        <w:t>,</w:t>
      </w:r>
      <w:r>
        <w:t xml:space="preserve"> no serían eficaces ni eficientes para una buena gestión pública, teniendo en cuenta los condicionantes señalados.</w:t>
      </w:r>
    </w:p>
    <w:p w14:paraId="6E9A72C0" w14:textId="3178A76A" w:rsidR="00B63A0A" w:rsidRDefault="00B63A0A" w:rsidP="00CF0D24">
      <w:pPr>
        <w:pStyle w:val="texto"/>
        <w:spacing w:after="140"/>
        <w:jc w:val="both"/>
      </w:pPr>
      <w:r>
        <w:t xml:space="preserve">A continuación, mostramos el detalle del análisis realizado sobre las consecuencias económico-financieras </w:t>
      </w:r>
      <w:r w:rsidR="6C7442AD">
        <w:t xml:space="preserve">de las alternativas </w:t>
      </w:r>
      <w:r>
        <w:t xml:space="preserve">que esta Cámara ha considerado más adecuadas para una gestión pública económica, eficaz y eficiente.   </w:t>
      </w:r>
    </w:p>
    <w:p w14:paraId="0DDB2472" w14:textId="01CE4EE7" w:rsidR="00F068AD" w:rsidRDefault="423227B2" w:rsidP="00CF0D24">
      <w:pPr>
        <w:pStyle w:val="texto"/>
        <w:spacing w:after="140"/>
        <w:jc w:val="both"/>
      </w:pPr>
      <w:r>
        <w:t>El impacto</w:t>
      </w:r>
      <w:r w:rsidR="3C38DFC4">
        <w:t xml:space="preserve"> económico-financiero</w:t>
      </w:r>
      <w:r>
        <w:t xml:space="preserve"> que se </w:t>
      </w:r>
      <w:r w:rsidR="3C38DFC4">
        <w:t>produciría</w:t>
      </w:r>
      <w:r>
        <w:t xml:space="preserve"> deriva</w:t>
      </w:r>
      <w:r w:rsidR="3C38DFC4">
        <w:t>ría</w:t>
      </w:r>
      <w:r w:rsidR="00F068AD">
        <w:t xml:space="preserve"> principalmente</w:t>
      </w:r>
      <w:r>
        <w:t xml:space="preserve"> de la variación en la</w:t>
      </w:r>
      <w:r w:rsidR="45A0D284">
        <w:t xml:space="preserve"> transferencia</w:t>
      </w:r>
      <w:r>
        <w:t xml:space="preserve"> obtenida del Fondo de Participación </w:t>
      </w:r>
      <w:r w:rsidR="6643ADC3">
        <w:t>de</w:t>
      </w:r>
      <w:r>
        <w:t xml:space="preserve"> Haciendas Locales y</w:t>
      </w:r>
      <w:r w:rsidR="00F068AD">
        <w:t>,</w:t>
      </w:r>
      <w:r>
        <w:t xml:space="preserve"> más concretamente</w:t>
      </w:r>
      <w:r w:rsidR="00F068AD">
        <w:t>,</w:t>
      </w:r>
      <w:r>
        <w:t xml:space="preserve"> </w:t>
      </w:r>
      <w:r w:rsidR="00F068AD">
        <w:t>del</w:t>
      </w:r>
      <w:r>
        <w:t xml:space="preserve"> Fondo de Transferencias Corrientes</w:t>
      </w:r>
      <w:r w:rsidR="3570E691">
        <w:t>. No hemos</w:t>
      </w:r>
      <w:r w:rsidR="16D1AA04">
        <w:t xml:space="preserve"> analizado el impacto en la distribución del Fondo de Capital</w:t>
      </w:r>
      <w:r w:rsidR="00F068AD">
        <w:t xml:space="preserve"> u otro tipo de impactos</w:t>
      </w:r>
      <w:r>
        <w:t xml:space="preserve">. </w:t>
      </w:r>
    </w:p>
    <w:p w14:paraId="5AA18473" w14:textId="26CFF64D" w:rsidR="00EB3F6E" w:rsidRDefault="1A2B7188" w:rsidP="000F3F90">
      <w:pPr>
        <w:pStyle w:val="texto"/>
        <w:spacing w:after="240"/>
        <w:jc w:val="both"/>
      </w:pPr>
      <w:r>
        <w:t>El Fondo de Transferencias Corrientes</w:t>
      </w:r>
      <w:r w:rsidR="423227B2">
        <w:t xml:space="preserve"> se subdivide en cuatro </w:t>
      </w:r>
      <w:proofErr w:type="spellStart"/>
      <w:r w:rsidR="423227B2">
        <w:t>subfondos</w:t>
      </w:r>
      <w:proofErr w:type="spellEnd"/>
      <w:r w:rsidR="34028D1D">
        <w:t>: el fondo general, el fondo de financiación de servicios, el fondo de financiación del déficit de montepíos y el fondo de cohesión territorial. De estos</w:t>
      </w:r>
      <w:r w:rsidR="4CAFA74D">
        <w:t xml:space="preserve"> cuatro fondos</w:t>
      </w:r>
      <w:r w:rsidR="34028D1D">
        <w:t>, el</w:t>
      </w:r>
      <w:r w:rsidR="480844A5">
        <w:t xml:space="preserve"> más afectado por la posible alteración municipal sería el </w:t>
      </w:r>
      <w:r w:rsidR="0D39A406">
        <w:t>general</w:t>
      </w:r>
      <w:r w:rsidR="34028D1D">
        <w:t xml:space="preserve"> que se </w:t>
      </w:r>
      <w:r w:rsidR="423227B2">
        <w:t xml:space="preserve">distribuye en función de </w:t>
      </w:r>
      <w:r w:rsidR="08DBF2DD">
        <w:t>las siguientes</w:t>
      </w:r>
      <w:r w:rsidR="423227B2">
        <w:t xml:space="preserve"> variables </w:t>
      </w:r>
      <w:r w:rsidR="08DBF2DD">
        <w:t>ponderadas</w:t>
      </w:r>
      <w:r w:rsidR="423227B2">
        <w:t>:</w:t>
      </w:r>
    </w:p>
    <w:tbl>
      <w:tblPr>
        <w:tblStyle w:val="Tablaconcuadrcula"/>
        <w:tblW w:w="878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48"/>
        <w:gridCol w:w="2841"/>
      </w:tblGrid>
      <w:tr w:rsidR="00EB3F6E" w:rsidRPr="00EB3F6E" w14:paraId="09130BC4" w14:textId="77777777" w:rsidTr="002E63FA">
        <w:trPr>
          <w:trHeight w:val="255"/>
        </w:trPr>
        <w:tc>
          <w:tcPr>
            <w:tcW w:w="5948" w:type="dxa"/>
            <w:shd w:val="clear" w:color="auto" w:fill="FABF8F" w:themeFill="accent6" w:themeFillTint="99"/>
            <w:vAlign w:val="center"/>
          </w:tcPr>
          <w:p w14:paraId="0AFDFDEA" w14:textId="5C1F0F1A" w:rsidR="00EB3F6E" w:rsidRPr="0047509D" w:rsidRDefault="00EB3F6E" w:rsidP="0047509D">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cs="Arial"/>
                <w:sz w:val="18"/>
                <w:szCs w:val="18"/>
              </w:rPr>
              <w:t>Variable</w:t>
            </w:r>
          </w:p>
        </w:tc>
        <w:tc>
          <w:tcPr>
            <w:tcW w:w="2841" w:type="dxa"/>
            <w:shd w:val="clear" w:color="auto" w:fill="FABF8F" w:themeFill="accent6" w:themeFillTint="99"/>
            <w:vAlign w:val="center"/>
          </w:tcPr>
          <w:p w14:paraId="4D02A7A4" w14:textId="7A476831" w:rsidR="00EB3F6E" w:rsidRPr="0047509D" w:rsidRDefault="00EB3F6E" w:rsidP="004750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7509D">
              <w:rPr>
                <w:rFonts w:ascii="Arial" w:hAnsi="Arial" w:cs="Arial"/>
                <w:sz w:val="18"/>
                <w:szCs w:val="18"/>
              </w:rPr>
              <w:t xml:space="preserve">Ponderación </w:t>
            </w:r>
          </w:p>
        </w:tc>
      </w:tr>
      <w:tr w:rsidR="00EB3F6E" w14:paraId="52707D82" w14:textId="77777777" w:rsidTr="003B6D29">
        <w:trPr>
          <w:trHeight w:val="198"/>
        </w:trPr>
        <w:tc>
          <w:tcPr>
            <w:tcW w:w="5948" w:type="dxa"/>
            <w:tcBorders>
              <w:bottom w:val="single" w:sz="2" w:space="0" w:color="auto"/>
            </w:tcBorders>
            <w:vAlign w:val="center"/>
          </w:tcPr>
          <w:p w14:paraId="3AB70F48" w14:textId="5FFC0670" w:rsidR="00EB3F6E" w:rsidRPr="0047509D" w:rsidRDefault="00EB3F6E" w:rsidP="003B6D29">
            <w:pPr>
              <w:pStyle w:val="cuatexto"/>
              <w:spacing w:after="0"/>
            </w:pPr>
            <w:r w:rsidRPr="0047509D">
              <w:t>Población</w:t>
            </w:r>
          </w:p>
        </w:tc>
        <w:tc>
          <w:tcPr>
            <w:tcW w:w="2841" w:type="dxa"/>
            <w:tcBorders>
              <w:bottom w:val="single" w:sz="2" w:space="0" w:color="auto"/>
            </w:tcBorders>
            <w:vAlign w:val="center"/>
          </w:tcPr>
          <w:p w14:paraId="1BD21606" w14:textId="07D75707" w:rsidR="00EB3F6E" w:rsidRPr="0047509D" w:rsidRDefault="00EB3F6E" w:rsidP="002F3E7C">
            <w:pPr>
              <w:pStyle w:val="cuatexto"/>
              <w:spacing w:after="0"/>
              <w:jc w:val="right"/>
            </w:pPr>
            <w:r>
              <w:t>0,64575</w:t>
            </w:r>
          </w:p>
        </w:tc>
      </w:tr>
      <w:tr w:rsidR="00EB3F6E" w14:paraId="7C73B523" w14:textId="77777777" w:rsidTr="003B6D29">
        <w:trPr>
          <w:trHeight w:val="198"/>
        </w:trPr>
        <w:tc>
          <w:tcPr>
            <w:tcW w:w="5948" w:type="dxa"/>
            <w:tcBorders>
              <w:top w:val="single" w:sz="2" w:space="0" w:color="auto"/>
              <w:bottom w:val="single" w:sz="2" w:space="0" w:color="auto"/>
            </w:tcBorders>
            <w:vAlign w:val="center"/>
          </w:tcPr>
          <w:p w14:paraId="408BD3F2" w14:textId="45C4CFCA" w:rsidR="00EB3F6E" w:rsidRPr="0047509D" w:rsidRDefault="00EB3F6E" w:rsidP="003B6D29">
            <w:pPr>
              <w:pStyle w:val="cuatexto"/>
              <w:spacing w:after="0"/>
            </w:pPr>
            <w:r w:rsidRPr="0047509D">
              <w:t>Superficie urbana de uso público</w:t>
            </w:r>
          </w:p>
        </w:tc>
        <w:tc>
          <w:tcPr>
            <w:tcW w:w="2841" w:type="dxa"/>
            <w:tcBorders>
              <w:top w:val="single" w:sz="2" w:space="0" w:color="auto"/>
              <w:bottom w:val="single" w:sz="2" w:space="0" w:color="auto"/>
            </w:tcBorders>
            <w:vAlign w:val="center"/>
          </w:tcPr>
          <w:p w14:paraId="4F4EBE15" w14:textId="133C40B7" w:rsidR="00EB3F6E" w:rsidRPr="0047509D" w:rsidRDefault="00EB3F6E" w:rsidP="002F3E7C">
            <w:pPr>
              <w:pStyle w:val="cuatexto"/>
              <w:spacing w:after="0"/>
              <w:jc w:val="right"/>
            </w:pPr>
            <w:r>
              <w:t>0,07275</w:t>
            </w:r>
          </w:p>
        </w:tc>
      </w:tr>
      <w:tr w:rsidR="00EB3F6E" w14:paraId="12B88B1C" w14:textId="77777777" w:rsidTr="003B6D29">
        <w:trPr>
          <w:trHeight w:val="198"/>
        </w:trPr>
        <w:tc>
          <w:tcPr>
            <w:tcW w:w="5948" w:type="dxa"/>
            <w:tcBorders>
              <w:top w:val="single" w:sz="2" w:space="0" w:color="auto"/>
              <w:bottom w:val="single" w:sz="2" w:space="0" w:color="auto"/>
            </w:tcBorders>
            <w:vAlign w:val="center"/>
          </w:tcPr>
          <w:p w14:paraId="7DF8F952" w14:textId="0C5D93D7" w:rsidR="00EB3F6E" w:rsidRPr="0047509D" w:rsidRDefault="00EB3F6E" w:rsidP="003B6D29">
            <w:pPr>
              <w:pStyle w:val="cuatexto"/>
              <w:spacing w:after="0"/>
            </w:pPr>
            <w:r w:rsidRPr="0047509D">
              <w:t>Índice de diseminación de la población</w:t>
            </w:r>
          </w:p>
        </w:tc>
        <w:tc>
          <w:tcPr>
            <w:tcW w:w="2841" w:type="dxa"/>
            <w:tcBorders>
              <w:top w:val="single" w:sz="2" w:space="0" w:color="auto"/>
              <w:bottom w:val="single" w:sz="2" w:space="0" w:color="auto"/>
            </w:tcBorders>
            <w:vAlign w:val="center"/>
          </w:tcPr>
          <w:p w14:paraId="5381B77F" w14:textId="57AA870D" w:rsidR="00EB3F6E" w:rsidRPr="0047509D" w:rsidRDefault="00EB3F6E" w:rsidP="002F3E7C">
            <w:pPr>
              <w:pStyle w:val="cuatexto"/>
              <w:spacing w:after="0"/>
              <w:jc w:val="right"/>
            </w:pPr>
            <w:r>
              <w:t>0,01875</w:t>
            </w:r>
          </w:p>
        </w:tc>
      </w:tr>
      <w:tr w:rsidR="00EB3F6E" w14:paraId="14EE4284" w14:textId="77777777" w:rsidTr="003B6D29">
        <w:trPr>
          <w:trHeight w:val="198"/>
        </w:trPr>
        <w:tc>
          <w:tcPr>
            <w:tcW w:w="5948" w:type="dxa"/>
            <w:tcBorders>
              <w:top w:val="single" w:sz="2" w:space="0" w:color="auto"/>
              <w:bottom w:val="single" w:sz="2" w:space="0" w:color="auto"/>
            </w:tcBorders>
            <w:vAlign w:val="center"/>
          </w:tcPr>
          <w:p w14:paraId="4CBD7C2D" w14:textId="5EABA190" w:rsidR="00EB3F6E" w:rsidRPr="0047509D" w:rsidRDefault="00EB3F6E" w:rsidP="003B6D29">
            <w:pPr>
              <w:pStyle w:val="cuatexto"/>
              <w:spacing w:after="0"/>
            </w:pPr>
            <w:r w:rsidRPr="0047509D">
              <w:t>Población mayor de 65 años</w:t>
            </w:r>
          </w:p>
        </w:tc>
        <w:tc>
          <w:tcPr>
            <w:tcW w:w="2841" w:type="dxa"/>
            <w:tcBorders>
              <w:top w:val="single" w:sz="2" w:space="0" w:color="auto"/>
              <w:bottom w:val="single" w:sz="2" w:space="0" w:color="auto"/>
            </w:tcBorders>
            <w:vAlign w:val="center"/>
          </w:tcPr>
          <w:p w14:paraId="1C519D5F" w14:textId="547BF786" w:rsidR="00EB3F6E" w:rsidRPr="0047509D" w:rsidRDefault="00EB3F6E" w:rsidP="002F3E7C">
            <w:pPr>
              <w:pStyle w:val="cuatexto"/>
              <w:spacing w:after="0"/>
              <w:jc w:val="right"/>
            </w:pPr>
            <w:r>
              <w:t>0,06750</w:t>
            </w:r>
          </w:p>
        </w:tc>
      </w:tr>
      <w:tr w:rsidR="00EB3F6E" w14:paraId="5033BF4F" w14:textId="77777777" w:rsidTr="003B6D29">
        <w:trPr>
          <w:trHeight w:val="198"/>
        </w:trPr>
        <w:tc>
          <w:tcPr>
            <w:tcW w:w="5948" w:type="dxa"/>
            <w:tcBorders>
              <w:top w:val="single" w:sz="2" w:space="0" w:color="auto"/>
              <w:bottom w:val="single" w:sz="2" w:space="0" w:color="auto"/>
            </w:tcBorders>
            <w:vAlign w:val="center"/>
          </w:tcPr>
          <w:p w14:paraId="137A6E17" w14:textId="11CFE195" w:rsidR="00EB3F6E" w:rsidRPr="0047509D" w:rsidRDefault="00EB3F6E" w:rsidP="003B6D29">
            <w:pPr>
              <w:pStyle w:val="cuatexto"/>
              <w:spacing w:after="0"/>
            </w:pPr>
            <w:r w:rsidRPr="0047509D">
              <w:t>Población en riesgo de pobreza ponderada</w:t>
            </w:r>
          </w:p>
        </w:tc>
        <w:tc>
          <w:tcPr>
            <w:tcW w:w="2841" w:type="dxa"/>
            <w:tcBorders>
              <w:top w:val="single" w:sz="2" w:space="0" w:color="auto"/>
              <w:bottom w:val="single" w:sz="2" w:space="0" w:color="auto"/>
            </w:tcBorders>
            <w:vAlign w:val="center"/>
          </w:tcPr>
          <w:p w14:paraId="5ADE324F" w14:textId="4A3175AD" w:rsidR="00EB3F6E" w:rsidRPr="0047509D" w:rsidRDefault="00EB3F6E" w:rsidP="002F3E7C">
            <w:pPr>
              <w:pStyle w:val="cuatexto"/>
              <w:spacing w:after="0"/>
              <w:jc w:val="right"/>
            </w:pPr>
            <w:r>
              <w:t>0,06000</w:t>
            </w:r>
          </w:p>
        </w:tc>
      </w:tr>
      <w:tr w:rsidR="00EB3F6E" w14:paraId="701DDE40" w14:textId="77777777" w:rsidTr="003B6D29">
        <w:trPr>
          <w:trHeight w:val="198"/>
        </w:trPr>
        <w:tc>
          <w:tcPr>
            <w:tcW w:w="5948" w:type="dxa"/>
            <w:tcBorders>
              <w:top w:val="single" w:sz="2" w:space="0" w:color="auto"/>
              <w:bottom w:val="single" w:sz="2" w:space="0" w:color="auto"/>
            </w:tcBorders>
            <w:vAlign w:val="center"/>
          </w:tcPr>
          <w:p w14:paraId="6C3F2B96" w14:textId="638F1B3E" w:rsidR="00EB3F6E" w:rsidRPr="0047509D" w:rsidRDefault="00EB3F6E" w:rsidP="003B6D29">
            <w:pPr>
              <w:pStyle w:val="cuatexto"/>
              <w:spacing w:after="0"/>
            </w:pPr>
            <w:r w:rsidRPr="0047509D">
              <w:t>Cuota íntegra de contribución territorial</w:t>
            </w:r>
          </w:p>
        </w:tc>
        <w:tc>
          <w:tcPr>
            <w:tcW w:w="2841" w:type="dxa"/>
            <w:tcBorders>
              <w:top w:val="single" w:sz="2" w:space="0" w:color="auto"/>
              <w:bottom w:val="single" w:sz="2" w:space="0" w:color="auto"/>
            </w:tcBorders>
            <w:vAlign w:val="center"/>
          </w:tcPr>
          <w:p w14:paraId="4E781D4A" w14:textId="7E7EE3DB" w:rsidR="00EB3F6E" w:rsidRPr="0047509D" w:rsidRDefault="00EB3F6E" w:rsidP="002F3E7C">
            <w:pPr>
              <w:pStyle w:val="cuatexto"/>
              <w:spacing w:after="0"/>
              <w:jc w:val="right"/>
            </w:pPr>
            <w:r>
              <w:t>0,56872</w:t>
            </w:r>
          </w:p>
        </w:tc>
      </w:tr>
      <w:tr w:rsidR="00EB3F6E" w14:paraId="6D117F3E" w14:textId="77777777" w:rsidTr="003B6D29">
        <w:trPr>
          <w:trHeight w:val="198"/>
        </w:trPr>
        <w:tc>
          <w:tcPr>
            <w:tcW w:w="5948" w:type="dxa"/>
            <w:tcBorders>
              <w:top w:val="single" w:sz="2" w:space="0" w:color="auto"/>
              <w:bottom w:val="single" w:sz="2" w:space="0" w:color="auto"/>
            </w:tcBorders>
            <w:vAlign w:val="center"/>
          </w:tcPr>
          <w:p w14:paraId="44E43FDA" w14:textId="62D5B1B8" w:rsidR="00EB3F6E" w:rsidRPr="0047509D" w:rsidRDefault="00EB3F6E" w:rsidP="003B6D29">
            <w:pPr>
              <w:pStyle w:val="cuatexto"/>
              <w:spacing w:after="0"/>
            </w:pPr>
            <w:r w:rsidRPr="0047509D">
              <w:t>Derechos liquidados de Impuesto sobre Vehículos de Tracción Mecánica</w:t>
            </w:r>
          </w:p>
        </w:tc>
        <w:tc>
          <w:tcPr>
            <w:tcW w:w="2841" w:type="dxa"/>
            <w:tcBorders>
              <w:top w:val="single" w:sz="2" w:space="0" w:color="auto"/>
              <w:bottom w:val="single" w:sz="2" w:space="0" w:color="auto"/>
            </w:tcBorders>
            <w:vAlign w:val="center"/>
          </w:tcPr>
          <w:p w14:paraId="037258C1" w14:textId="04481997" w:rsidR="00EB3F6E" w:rsidRPr="0047509D" w:rsidRDefault="00EB3F6E" w:rsidP="002F3E7C">
            <w:pPr>
              <w:pStyle w:val="cuatexto"/>
              <w:spacing w:after="0"/>
              <w:jc w:val="right"/>
            </w:pPr>
            <w:r>
              <w:t>0,19271</w:t>
            </w:r>
          </w:p>
        </w:tc>
      </w:tr>
      <w:tr w:rsidR="00EB3F6E" w14:paraId="1AAA619E" w14:textId="77777777" w:rsidTr="003B6D29">
        <w:trPr>
          <w:trHeight w:val="198"/>
        </w:trPr>
        <w:tc>
          <w:tcPr>
            <w:tcW w:w="5948" w:type="dxa"/>
            <w:tcBorders>
              <w:top w:val="single" w:sz="2" w:space="0" w:color="auto"/>
              <w:bottom w:val="single" w:sz="2" w:space="0" w:color="auto"/>
            </w:tcBorders>
            <w:vAlign w:val="center"/>
          </w:tcPr>
          <w:p w14:paraId="534B6269" w14:textId="3B04294D" w:rsidR="00EB3F6E" w:rsidRPr="0047509D" w:rsidRDefault="00EB3F6E" w:rsidP="003B6D29">
            <w:pPr>
              <w:pStyle w:val="cuatexto"/>
              <w:spacing w:after="0"/>
            </w:pPr>
            <w:r w:rsidRPr="0047509D">
              <w:t>Derechos liquidados de rentas y aprovechamientos especiales</w:t>
            </w:r>
          </w:p>
        </w:tc>
        <w:tc>
          <w:tcPr>
            <w:tcW w:w="2841" w:type="dxa"/>
            <w:tcBorders>
              <w:top w:val="single" w:sz="2" w:space="0" w:color="auto"/>
              <w:bottom w:val="single" w:sz="2" w:space="0" w:color="auto"/>
            </w:tcBorders>
            <w:vAlign w:val="center"/>
          </w:tcPr>
          <w:p w14:paraId="0E0B3DC6" w14:textId="2EBD1008" w:rsidR="00EB3F6E" w:rsidRPr="0047509D" w:rsidRDefault="00EB3F6E" w:rsidP="002F3E7C">
            <w:pPr>
              <w:pStyle w:val="cuatexto"/>
              <w:spacing w:after="0"/>
              <w:jc w:val="right"/>
            </w:pPr>
            <w:r>
              <w:t>0,12980</w:t>
            </w:r>
          </w:p>
        </w:tc>
      </w:tr>
      <w:tr w:rsidR="00EB3F6E" w14:paraId="56BD946D" w14:textId="77777777" w:rsidTr="003B6D29">
        <w:trPr>
          <w:trHeight w:val="198"/>
        </w:trPr>
        <w:tc>
          <w:tcPr>
            <w:tcW w:w="5948" w:type="dxa"/>
            <w:tcBorders>
              <w:top w:val="single" w:sz="2" w:space="0" w:color="auto"/>
            </w:tcBorders>
            <w:vAlign w:val="center"/>
          </w:tcPr>
          <w:p w14:paraId="156FB0D5" w14:textId="0B3FF4BE" w:rsidR="00EB3F6E" w:rsidRPr="0047509D" w:rsidRDefault="00EB3F6E" w:rsidP="003B6D29">
            <w:pPr>
              <w:pStyle w:val="cuatexto"/>
              <w:spacing w:after="0"/>
            </w:pPr>
            <w:r w:rsidRPr="0047509D">
              <w:t>Cuota base del Impuesto de Actividades Económicas</w:t>
            </w:r>
          </w:p>
        </w:tc>
        <w:tc>
          <w:tcPr>
            <w:tcW w:w="2841" w:type="dxa"/>
            <w:tcBorders>
              <w:top w:val="single" w:sz="2" w:space="0" w:color="auto"/>
            </w:tcBorders>
            <w:vAlign w:val="center"/>
          </w:tcPr>
          <w:p w14:paraId="78DFAB53" w14:textId="18303A23" w:rsidR="00EB3F6E" w:rsidRPr="0047509D" w:rsidRDefault="00EB3F6E" w:rsidP="002F3E7C">
            <w:pPr>
              <w:pStyle w:val="cuatexto"/>
              <w:spacing w:after="0"/>
              <w:jc w:val="right"/>
            </w:pPr>
            <w:r>
              <w:t>0,10877</w:t>
            </w:r>
          </w:p>
        </w:tc>
      </w:tr>
    </w:tbl>
    <w:p w14:paraId="34FF4FBC" w14:textId="47F5ED62" w:rsidR="00F068AD" w:rsidRDefault="00F068AD" w:rsidP="00D700EB">
      <w:pPr>
        <w:spacing w:before="240"/>
        <w:rPr>
          <w:spacing w:val="6"/>
          <w:sz w:val="26"/>
        </w:rPr>
      </w:pPr>
      <w:r>
        <w:br w:type="page"/>
      </w:r>
    </w:p>
    <w:p w14:paraId="3E705312" w14:textId="3D761CB2" w:rsidR="007C73E3" w:rsidRDefault="00D700EB" w:rsidP="000F3F90">
      <w:pPr>
        <w:pStyle w:val="texto"/>
        <w:spacing w:after="240"/>
        <w:jc w:val="both"/>
      </w:pPr>
      <w:r>
        <w:lastRenderedPageBreak/>
        <w:t xml:space="preserve">Como se observa en la tabla anterior, la población es la variable que condiciona en mayor medida la percepción del fondo por su ponderación. </w:t>
      </w:r>
      <w:r w:rsidR="08DBF2DD">
        <w:t>El cuadro siguiente muestra el porcentaje que supone la población de Erripagaña</w:t>
      </w:r>
      <w:r w:rsidR="4AC12CF8">
        <w:t xml:space="preserve"> actualmente censada</w:t>
      </w:r>
      <w:r w:rsidR="08DBF2DD">
        <w:t xml:space="preserve"> sobre la total en cada municipio:</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4116"/>
        <w:gridCol w:w="992"/>
        <w:gridCol w:w="1134"/>
        <w:gridCol w:w="1560"/>
        <w:gridCol w:w="992"/>
      </w:tblGrid>
      <w:tr w:rsidR="00D81E47" w:rsidRPr="00C12D26" w14:paraId="16D81136" w14:textId="764F5AD2" w:rsidTr="002E63FA">
        <w:trPr>
          <w:trHeight w:val="255"/>
        </w:trPr>
        <w:tc>
          <w:tcPr>
            <w:tcW w:w="4116" w:type="dxa"/>
            <w:shd w:val="clear" w:color="auto" w:fill="FABF8F" w:themeFill="accent6" w:themeFillTint="99"/>
            <w:vAlign w:val="center"/>
          </w:tcPr>
          <w:p w14:paraId="6DA0636A" w14:textId="0EF60C48" w:rsidR="00D81E47" w:rsidRPr="00C12D26" w:rsidRDefault="00D81E47" w:rsidP="003B6D29">
            <w:pPr>
              <w:pStyle w:val="cuadroCabe"/>
              <w:spacing w:after="0"/>
            </w:pPr>
          </w:p>
        </w:tc>
        <w:tc>
          <w:tcPr>
            <w:tcW w:w="992" w:type="dxa"/>
            <w:shd w:val="clear" w:color="auto" w:fill="FABF8F" w:themeFill="accent6" w:themeFillTint="99"/>
            <w:vAlign w:val="center"/>
          </w:tcPr>
          <w:p w14:paraId="3D12D73D" w14:textId="74CF6150" w:rsidR="00D81E47" w:rsidRPr="00C12D26" w:rsidRDefault="00D81E47" w:rsidP="003B6D29">
            <w:pPr>
              <w:pStyle w:val="cuadroCabe"/>
              <w:spacing w:after="0"/>
              <w:jc w:val="right"/>
            </w:pPr>
            <w:r>
              <w:t>Burlada</w:t>
            </w:r>
            <w:r w:rsidRPr="00C12D26">
              <w:t xml:space="preserve"> </w:t>
            </w:r>
          </w:p>
        </w:tc>
        <w:tc>
          <w:tcPr>
            <w:tcW w:w="1134" w:type="dxa"/>
            <w:shd w:val="clear" w:color="auto" w:fill="FABF8F" w:themeFill="accent6" w:themeFillTint="99"/>
            <w:vAlign w:val="center"/>
          </w:tcPr>
          <w:p w14:paraId="70058A5C" w14:textId="00457302" w:rsidR="00D81E47" w:rsidRPr="00C12D26" w:rsidRDefault="00D81E47" w:rsidP="003B6D29">
            <w:pPr>
              <w:pStyle w:val="cuadroCabe"/>
              <w:spacing w:after="0"/>
              <w:jc w:val="right"/>
            </w:pPr>
            <w:r>
              <w:t>Pamplona</w:t>
            </w:r>
          </w:p>
        </w:tc>
        <w:tc>
          <w:tcPr>
            <w:tcW w:w="1560" w:type="dxa"/>
            <w:shd w:val="clear" w:color="auto" w:fill="FABF8F" w:themeFill="accent6" w:themeFillTint="99"/>
            <w:vAlign w:val="center"/>
          </w:tcPr>
          <w:p w14:paraId="72AA5E4F" w14:textId="451CB341" w:rsidR="00D81E47" w:rsidRPr="00C12D26" w:rsidRDefault="00D81E47" w:rsidP="003B6D29">
            <w:pPr>
              <w:pStyle w:val="cuadroCabe"/>
              <w:spacing w:after="0"/>
              <w:jc w:val="right"/>
            </w:pPr>
            <w:r>
              <w:t>Valle de Egüés</w:t>
            </w:r>
          </w:p>
        </w:tc>
        <w:tc>
          <w:tcPr>
            <w:tcW w:w="992" w:type="dxa"/>
            <w:shd w:val="clear" w:color="auto" w:fill="FABF8F" w:themeFill="accent6" w:themeFillTint="99"/>
            <w:vAlign w:val="center"/>
          </w:tcPr>
          <w:p w14:paraId="0B7C9164" w14:textId="1EBC0E82" w:rsidR="00D81E47" w:rsidRPr="00C12D26" w:rsidRDefault="00D81E47" w:rsidP="003B6D29">
            <w:pPr>
              <w:pStyle w:val="cuadroCabe"/>
              <w:spacing w:after="0"/>
              <w:jc w:val="right"/>
            </w:pPr>
            <w:r>
              <w:t>Huarte</w:t>
            </w:r>
          </w:p>
        </w:tc>
      </w:tr>
      <w:tr w:rsidR="00D81E47" w14:paraId="5FED2396" w14:textId="31FCAAEF" w:rsidTr="003B6D29">
        <w:trPr>
          <w:trHeight w:val="198"/>
        </w:trPr>
        <w:tc>
          <w:tcPr>
            <w:tcW w:w="4116" w:type="dxa"/>
            <w:vAlign w:val="center"/>
          </w:tcPr>
          <w:p w14:paraId="7A18F41E" w14:textId="213868ED" w:rsidR="00D81E47" w:rsidRPr="00C12D26" w:rsidRDefault="00D81E47" w:rsidP="003B6D29">
            <w:pPr>
              <w:pStyle w:val="cuatexto"/>
              <w:spacing w:after="0"/>
            </w:pPr>
            <w:r>
              <w:t>Población Erripagaña s/ población total municipio</w:t>
            </w:r>
          </w:p>
        </w:tc>
        <w:tc>
          <w:tcPr>
            <w:tcW w:w="992" w:type="dxa"/>
            <w:vAlign w:val="center"/>
          </w:tcPr>
          <w:p w14:paraId="2A5A293F" w14:textId="14DD8787" w:rsidR="00D81E47" w:rsidRPr="00C12D26" w:rsidRDefault="00D81E47" w:rsidP="003B6D29">
            <w:pPr>
              <w:pStyle w:val="cuatexto"/>
              <w:spacing w:after="0"/>
              <w:jc w:val="right"/>
            </w:pPr>
            <w:r>
              <w:t>20,3</w:t>
            </w:r>
          </w:p>
        </w:tc>
        <w:tc>
          <w:tcPr>
            <w:tcW w:w="1134" w:type="dxa"/>
            <w:vAlign w:val="center"/>
          </w:tcPr>
          <w:p w14:paraId="6F7844DE" w14:textId="07C7F3DE" w:rsidR="00D81E47" w:rsidRDefault="00D81E47" w:rsidP="003B6D29">
            <w:pPr>
              <w:pStyle w:val="cuatexto"/>
              <w:spacing w:after="0"/>
              <w:jc w:val="right"/>
            </w:pPr>
            <w:r>
              <w:t>1,7</w:t>
            </w:r>
          </w:p>
        </w:tc>
        <w:tc>
          <w:tcPr>
            <w:tcW w:w="1560" w:type="dxa"/>
            <w:vAlign w:val="center"/>
          </w:tcPr>
          <w:p w14:paraId="113A7D17" w14:textId="63932F73" w:rsidR="00D81E47" w:rsidRDefault="00D81E47" w:rsidP="003B6D29">
            <w:pPr>
              <w:pStyle w:val="cuatexto"/>
              <w:spacing w:after="0"/>
              <w:jc w:val="right"/>
            </w:pPr>
            <w:r>
              <w:t>9,1</w:t>
            </w:r>
          </w:p>
        </w:tc>
        <w:tc>
          <w:tcPr>
            <w:tcW w:w="992" w:type="dxa"/>
            <w:vAlign w:val="center"/>
          </w:tcPr>
          <w:p w14:paraId="38D03660" w14:textId="589F9777" w:rsidR="00D81E47" w:rsidRDefault="00D81E47" w:rsidP="003B6D29">
            <w:pPr>
              <w:pStyle w:val="cuatexto"/>
              <w:spacing w:after="0"/>
              <w:jc w:val="right"/>
            </w:pPr>
            <w:r>
              <w:t>8,3</w:t>
            </w:r>
          </w:p>
        </w:tc>
      </w:tr>
    </w:tbl>
    <w:p w14:paraId="3772D2C5" w14:textId="4D30FC3A" w:rsidR="007C73E3" w:rsidRDefault="007C73E3" w:rsidP="000F3F90">
      <w:pPr>
        <w:pStyle w:val="texto"/>
        <w:spacing w:before="240" w:after="140"/>
        <w:jc w:val="both"/>
      </w:pPr>
      <w:r>
        <w:t xml:space="preserve">Considerando los porcentajes anteriores, el municipio al que más le afectaría añadir </w:t>
      </w:r>
      <w:r w:rsidR="6F116FAF">
        <w:t>población o renunciar a ella</w:t>
      </w:r>
      <w:r>
        <w:t xml:space="preserve"> sería a Burlada. </w:t>
      </w:r>
    </w:p>
    <w:p w14:paraId="52E70652" w14:textId="59F5ECBA" w:rsidR="00D700EB" w:rsidRDefault="00D700EB" w:rsidP="00CF0D24">
      <w:pPr>
        <w:pStyle w:val="texto"/>
        <w:spacing w:after="140"/>
        <w:jc w:val="both"/>
      </w:pPr>
      <w:r>
        <w:t xml:space="preserve">Teniendo en cuenta </w:t>
      </w:r>
      <w:r w:rsidR="0047509D">
        <w:t>la población censada en los municipios,</w:t>
      </w:r>
      <w:r>
        <w:t xml:space="preserve"> y sin considerar el impacto potencial de</w:t>
      </w:r>
      <w:r w:rsidR="005B769C">
        <w:t xml:space="preserve"> los ingresos futuros obtenidos por la construcción de viviendas y por el incremento poblacional estimado</w:t>
      </w:r>
      <w:r>
        <w:t>,</w:t>
      </w:r>
      <w:r w:rsidR="0047509D">
        <w:t xml:space="preserve"> el Servicio de Gestión y Cooperación Económica del Departamento de Cohesión Territorial nos facilitó </w:t>
      </w:r>
      <w:r>
        <w:t xml:space="preserve">las consecuencias </w:t>
      </w:r>
      <w:r w:rsidR="005B769C">
        <w:t xml:space="preserve">a la fecha de redacción de este informe </w:t>
      </w:r>
      <w:r>
        <w:t>de</w:t>
      </w:r>
      <w:r w:rsidR="0047509D">
        <w:t xml:space="preserve"> </w:t>
      </w:r>
      <w:r>
        <w:t xml:space="preserve">las alternativas de redistribución poblacional consideradas por esta Cámara como más adecuadas </w:t>
      </w:r>
      <w:r w:rsidR="00E71EA2">
        <w:t xml:space="preserve">en el </w:t>
      </w:r>
      <w:r w:rsidR="002F0FE0">
        <w:t>fondo general</w:t>
      </w:r>
      <w:r w:rsidR="00E71EA2">
        <w:t xml:space="preserve"> percibido</w:t>
      </w:r>
      <w:r w:rsidR="0047509D">
        <w:t xml:space="preserve"> por los ayuntamientos</w:t>
      </w:r>
      <w:r>
        <w:t xml:space="preserve">. </w:t>
      </w:r>
    </w:p>
    <w:p w14:paraId="2C2F41A1" w14:textId="0076F74A" w:rsidR="00E74C75" w:rsidRDefault="00D700EB" w:rsidP="00CF0D24">
      <w:pPr>
        <w:pStyle w:val="texto"/>
        <w:spacing w:after="140"/>
        <w:jc w:val="both"/>
        <w:rPr>
          <w:szCs w:val="26"/>
        </w:rPr>
      </w:pPr>
      <w:r>
        <w:rPr>
          <w:szCs w:val="26"/>
        </w:rPr>
        <w:t xml:space="preserve">A continuación, </w:t>
      </w:r>
      <w:r w:rsidRPr="00CF0D24">
        <w:t>analizamos</w:t>
      </w:r>
      <w:r>
        <w:rPr>
          <w:szCs w:val="26"/>
        </w:rPr>
        <w:t xml:space="preserve"> dichas consecuencias junto a las estimaciones de gastos que le supone a cada ayuntamiento su población de Erripagaña y al resto de ingresos percibidos periódicamente</w:t>
      </w:r>
      <w:r w:rsidR="00E71EA2">
        <w:rPr>
          <w:szCs w:val="26"/>
        </w:rPr>
        <w:t xml:space="preserve"> </w:t>
      </w:r>
      <w:r w:rsidR="00AC7F5D">
        <w:rPr>
          <w:szCs w:val="26"/>
        </w:rPr>
        <w:t>por los mismos</w:t>
      </w:r>
      <w:r w:rsidR="00115F16">
        <w:rPr>
          <w:szCs w:val="26"/>
        </w:rPr>
        <w:t>,</w:t>
      </w:r>
      <w:r w:rsidR="00AC7F5D">
        <w:rPr>
          <w:szCs w:val="26"/>
        </w:rPr>
        <w:t xml:space="preserve"> teniendo en cuenta que los importes obtenidos son cifras orientativas dadas las limitaciones expuestas en el epígrafe III de este informe. </w:t>
      </w:r>
    </w:p>
    <w:p w14:paraId="33DA2389" w14:textId="77777777" w:rsidR="00E74C75" w:rsidRDefault="00E74C75">
      <w:pPr>
        <w:rPr>
          <w:spacing w:val="6"/>
          <w:sz w:val="26"/>
          <w:szCs w:val="26"/>
        </w:rPr>
      </w:pPr>
      <w:r>
        <w:rPr>
          <w:szCs w:val="26"/>
        </w:rPr>
        <w:br w:type="page"/>
      </w:r>
    </w:p>
    <w:p w14:paraId="0F719E13" w14:textId="4F9017DC" w:rsidR="00DB7960" w:rsidRDefault="00D222F5" w:rsidP="00784FF8">
      <w:pPr>
        <w:pStyle w:val="atitulo2"/>
        <w:spacing w:before="240"/>
        <w:jc w:val="both"/>
      </w:pPr>
      <w:bookmarkStart w:id="39" w:name="_Toc177557117"/>
      <w:r>
        <w:lastRenderedPageBreak/>
        <w:t>2.1</w:t>
      </w:r>
      <w:r w:rsidR="00D700EB">
        <w:t xml:space="preserve"> Alternativa 1: l</w:t>
      </w:r>
      <w:r w:rsidR="0004197B">
        <w:t xml:space="preserve">a población de </w:t>
      </w:r>
      <w:r w:rsidR="00DB7960">
        <w:t xml:space="preserve">Erripagaña </w:t>
      </w:r>
      <w:r w:rsidR="00E12C32">
        <w:t xml:space="preserve">pasa a </w:t>
      </w:r>
      <w:r w:rsidR="0EDCFFD6">
        <w:t>pertenece</w:t>
      </w:r>
      <w:r w:rsidR="00E12C32">
        <w:t>r</w:t>
      </w:r>
      <w:r w:rsidR="0EDCFFD6">
        <w:t xml:space="preserve"> a un </w:t>
      </w:r>
      <w:r w:rsidR="00D700EB">
        <w:t xml:space="preserve">único </w:t>
      </w:r>
      <w:r w:rsidR="0EDCFFD6">
        <w:t>municipio</w:t>
      </w:r>
      <w:bookmarkEnd w:id="39"/>
    </w:p>
    <w:p w14:paraId="6D3215FC" w14:textId="21FB4B31" w:rsidR="00EC7F79" w:rsidRPr="00B91C35" w:rsidRDefault="00EC7F79" w:rsidP="003B6D29">
      <w:pPr>
        <w:pStyle w:val="atitulo3"/>
        <w:spacing w:before="240"/>
      </w:pPr>
      <w:r>
        <w:t>2.1.1 Pamplona</w:t>
      </w:r>
      <w:r w:rsidR="38C56B93">
        <w:t xml:space="preserve"> asume la totalidad de Erripagaña</w:t>
      </w:r>
    </w:p>
    <w:p w14:paraId="503341A5" w14:textId="4174BBE5" w:rsidR="00F86FDB" w:rsidRPr="00E74C75" w:rsidRDefault="00F86FDB" w:rsidP="00E74C75">
      <w:pPr>
        <w:pStyle w:val="atitulo3"/>
        <w:spacing w:before="240"/>
      </w:pPr>
      <w:r w:rsidRPr="00E74C75">
        <w:t>Gastos</w:t>
      </w:r>
      <w:r w:rsidR="0065108C" w:rsidRPr="00E74C75">
        <w:t xml:space="preserve"> corrientes</w:t>
      </w:r>
    </w:p>
    <w:p w14:paraId="596A271D" w14:textId="0137DEF8" w:rsidR="00F86FDB" w:rsidRPr="00470D3C" w:rsidRDefault="00F86FDB" w:rsidP="002F3E7C">
      <w:pPr>
        <w:pStyle w:val="texto"/>
        <w:spacing w:after="240"/>
        <w:jc w:val="both"/>
      </w:pPr>
      <w:r w:rsidRPr="00D102DD">
        <w:t xml:space="preserve">Los gastos de los ayuntamientos </w:t>
      </w:r>
      <w:r w:rsidR="00D700EB">
        <w:t xml:space="preserve">de Burlada, Valle de Egüés y Huarte </w:t>
      </w:r>
      <w:r w:rsidRPr="00D102DD">
        <w:t>se verían afectados al no tener que prestar servicios a Erripagaña</w:t>
      </w:r>
      <w:r w:rsidR="00D700EB">
        <w:t>,</w:t>
      </w:r>
      <w:r w:rsidRPr="00D102DD">
        <w:t xml:space="preserve"> </w:t>
      </w:r>
      <w:r w:rsidR="0004197B" w:rsidRPr="00D102DD">
        <w:t>y</w:t>
      </w:r>
      <w:r w:rsidR="00D700EB">
        <w:t>,</w:t>
      </w:r>
      <w:r w:rsidR="0004197B" w:rsidRPr="00D102DD">
        <w:t xml:space="preserve"> en el caso de Pamplona</w:t>
      </w:r>
      <w:r w:rsidR="00D700EB">
        <w:t>,</w:t>
      </w:r>
      <w:r w:rsidRPr="00D102DD">
        <w:t xml:space="preserve"> al tener que asumir </w:t>
      </w:r>
      <w:r w:rsidR="0004197B" w:rsidRPr="00D102DD">
        <w:t>dicha</w:t>
      </w:r>
      <w:r w:rsidRPr="00D102DD">
        <w:t xml:space="preserve"> población</w:t>
      </w:r>
      <w:r w:rsidRPr="0004197B">
        <w:t>. El Ayuntamiento de Burlada y el del Valle de Egüés han</w:t>
      </w:r>
      <w:r>
        <w:t xml:space="preserve"> estimado estos importes y el resultado es el siguiente:</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2622"/>
        <w:gridCol w:w="2481"/>
      </w:tblGrid>
      <w:tr w:rsidR="00F86FDB" w:rsidRPr="00C12D26" w14:paraId="3F9A1361" w14:textId="77777777" w:rsidTr="002E63FA">
        <w:trPr>
          <w:trHeight w:val="255"/>
        </w:trPr>
        <w:tc>
          <w:tcPr>
            <w:tcW w:w="3686" w:type="dxa"/>
            <w:shd w:val="clear" w:color="auto" w:fill="FABF8F" w:themeFill="accent6" w:themeFillTint="99"/>
            <w:vAlign w:val="center"/>
          </w:tcPr>
          <w:p w14:paraId="586B6B03" w14:textId="77777777" w:rsidR="00F86FDB" w:rsidRPr="00C12D26" w:rsidRDefault="00F86FDB" w:rsidP="00E74C75">
            <w:pPr>
              <w:pStyle w:val="cuadroCabe"/>
              <w:spacing w:after="0"/>
            </w:pPr>
          </w:p>
        </w:tc>
        <w:tc>
          <w:tcPr>
            <w:tcW w:w="2622" w:type="dxa"/>
            <w:shd w:val="clear" w:color="auto" w:fill="FABF8F" w:themeFill="accent6" w:themeFillTint="99"/>
            <w:vAlign w:val="center"/>
          </w:tcPr>
          <w:p w14:paraId="2BF52603" w14:textId="77777777" w:rsidR="00F86FDB" w:rsidRPr="00C12D26" w:rsidRDefault="00F86FDB" w:rsidP="002F3E7C">
            <w:pPr>
              <w:pStyle w:val="cuadroCabe"/>
              <w:spacing w:after="0"/>
              <w:jc w:val="right"/>
            </w:pPr>
            <w:r w:rsidRPr="0B551FDB">
              <w:t xml:space="preserve">Burlada </w:t>
            </w:r>
          </w:p>
        </w:tc>
        <w:tc>
          <w:tcPr>
            <w:tcW w:w="2481" w:type="dxa"/>
            <w:shd w:val="clear" w:color="auto" w:fill="FABF8F" w:themeFill="accent6" w:themeFillTint="99"/>
            <w:vAlign w:val="center"/>
          </w:tcPr>
          <w:p w14:paraId="76C00559" w14:textId="77777777" w:rsidR="00F86FDB" w:rsidRPr="00C12D26" w:rsidRDefault="00F86FDB" w:rsidP="002F3E7C">
            <w:pPr>
              <w:pStyle w:val="cuadroCabe"/>
              <w:spacing w:after="0"/>
              <w:jc w:val="right"/>
            </w:pPr>
            <w:r>
              <w:t>Valle de Egüés</w:t>
            </w:r>
          </w:p>
        </w:tc>
      </w:tr>
      <w:tr w:rsidR="00F86FDB" w:rsidRPr="00E74C75" w14:paraId="304D06B1" w14:textId="77777777" w:rsidTr="002F3E7C">
        <w:trPr>
          <w:trHeight w:val="255"/>
        </w:trPr>
        <w:tc>
          <w:tcPr>
            <w:tcW w:w="3686" w:type="dxa"/>
            <w:tcBorders>
              <w:bottom w:val="single" w:sz="2" w:space="0" w:color="auto"/>
            </w:tcBorders>
            <w:vAlign w:val="center"/>
          </w:tcPr>
          <w:p w14:paraId="14E64762" w14:textId="77777777" w:rsidR="00F86FDB" w:rsidRPr="00E74C75" w:rsidRDefault="00F86FDB" w:rsidP="002F3E7C">
            <w:pPr>
              <w:pStyle w:val="cuatexto"/>
              <w:spacing w:after="0"/>
              <w:jc w:val="left"/>
            </w:pPr>
            <w:r w:rsidRPr="00E74C75">
              <w:t>Suministro eléctrico</w:t>
            </w:r>
          </w:p>
        </w:tc>
        <w:tc>
          <w:tcPr>
            <w:tcW w:w="2622" w:type="dxa"/>
            <w:tcBorders>
              <w:bottom w:val="single" w:sz="2" w:space="0" w:color="auto"/>
            </w:tcBorders>
            <w:vAlign w:val="center"/>
          </w:tcPr>
          <w:p w14:paraId="614D3797" w14:textId="265990CA" w:rsidR="00F86FDB" w:rsidRPr="00E74C75" w:rsidRDefault="2EDE20F3" w:rsidP="002F3E7C">
            <w:pPr>
              <w:pStyle w:val="cuatexto"/>
              <w:spacing w:after="0"/>
              <w:jc w:val="right"/>
            </w:pPr>
            <w:r w:rsidRPr="00E74C75">
              <w:t>-</w:t>
            </w:r>
            <w:r w:rsidR="00F86FDB" w:rsidRPr="00E74C75">
              <w:t>104.398</w:t>
            </w:r>
          </w:p>
        </w:tc>
        <w:tc>
          <w:tcPr>
            <w:tcW w:w="2481" w:type="dxa"/>
            <w:tcBorders>
              <w:bottom w:val="single" w:sz="2" w:space="0" w:color="auto"/>
            </w:tcBorders>
            <w:vAlign w:val="center"/>
          </w:tcPr>
          <w:p w14:paraId="6A5A9683" w14:textId="06E7DE27" w:rsidR="00F86FDB" w:rsidRPr="00E74C75" w:rsidRDefault="528A9137" w:rsidP="002F3E7C">
            <w:pPr>
              <w:pStyle w:val="cuatexto"/>
              <w:spacing w:after="0"/>
              <w:jc w:val="right"/>
            </w:pPr>
            <w:r w:rsidRPr="00E74C75">
              <w:t>-</w:t>
            </w:r>
            <w:r w:rsidR="00F86FDB" w:rsidRPr="00E74C75">
              <w:t>16.895</w:t>
            </w:r>
          </w:p>
        </w:tc>
      </w:tr>
      <w:tr w:rsidR="00F86FDB" w:rsidRPr="00E74C75" w14:paraId="517C1BD0" w14:textId="77777777" w:rsidTr="002F3E7C">
        <w:trPr>
          <w:trHeight w:val="255"/>
        </w:trPr>
        <w:tc>
          <w:tcPr>
            <w:tcW w:w="3686" w:type="dxa"/>
            <w:tcBorders>
              <w:top w:val="single" w:sz="2" w:space="0" w:color="auto"/>
              <w:bottom w:val="single" w:sz="2" w:space="0" w:color="auto"/>
            </w:tcBorders>
            <w:vAlign w:val="center"/>
          </w:tcPr>
          <w:p w14:paraId="16068BBF" w14:textId="77777777" w:rsidR="00F86FDB" w:rsidRPr="00E74C75" w:rsidRDefault="00F86FDB" w:rsidP="002F3E7C">
            <w:pPr>
              <w:pStyle w:val="cuatexto"/>
              <w:spacing w:after="0"/>
              <w:jc w:val="left"/>
            </w:pPr>
            <w:r w:rsidRPr="00E74C75">
              <w:t>Agua</w:t>
            </w:r>
          </w:p>
        </w:tc>
        <w:tc>
          <w:tcPr>
            <w:tcW w:w="2622" w:type="dxa"/>
            <w:tcBorders>
              <w:top w:val="single" w:sz="2" w:space="0" w:color="auto"/>
              <w:bottom w:val="single" w:sz="2" w:space="0" w:color="auto"/>
            </w:tcBorders>
            <w:vAlign w:val="center"/>
          </w:tcPr>
          <w:p w14:paraId="142BD0E4" w14:textId="3D8BBA2C" w:rsidR="00F86FDB" w:rsidRPr="00E74C75" w:rsidRDefault="2EDE20F3" w:rsidP="002F3E7C">
            <w:pPr>
              <w:pStyle w:val="cuatexto"/>
              <w:spacing w:after="0"/>
              <w:jc w:val="right"/>
            </w:pPr>
            <w:r w:rsidRPr="00E74C75">
              <w:t>-</w:t>
            </w:r>
            <w:r w:rsidR="00F86FDB" w:rsidRPr="00E74C75">
              <w:t>12.579</w:t>
            </w:r>
          </w:p>
        </w:tc>
        <w:tc>
          <w:tcPr>
            <w:tcW w:w="2481" w:type="dxa"/>
            <w:tcBorders>
              <w:top w:val="single" w:sz="2" w:space="0" w:color="auto"/>
              <w:bottom w:val="single" w:sz="2" w:space="0" w:color="auto"/>
            </w:tcBorders>
            <w:vAlign w:val="center"/>
          </w:tcPr>
          <w:p w14:paraId="6FF97EA3" w14:textId="63EAFE6B" w:rsidR="00F86FDB" w:rsidRPr="00E74C75" w:rsidRDefault="014D7817" w:rsidP="002F3E7C">
            <w:pPr>
              <w:pStyle w:val="cuatexto"/>
              <w:spacing w:after="0"/>
              <w:jc w:val="right"/>
            </w:pPr>
            <w:r w:rsidRPr="00E74C75">
              <w:t>-</w:t>
            </w:r>
            <w:r w:rsidR="00F86FDB" w:rsidRPr="00E74C75">
              <w:t>3.432</w:t>
            </w:r>
          </w:p>
        </w:tc>
      </w:tr>
      <w:tr w:rsidR="00F86FDB" w:rsidRPr="00E74C75" w14:paraId="226154D2" w14:textId="77777777" w:rsidTr="002F3E7C">
        <w:trPr>
          <w:trHeight w:val="255"/>
        </w:trPr>
        <w:tc>
          <w:tcPr>
            <w:tcW w:w="3686" w:type="dxa"/>
            <w:tcBorders>
              <w:top w:val="single" w:sz="2" w:space="0" w:color="auto"/>
              <w:bottom w:val="single" w:sz="2" w:space="0" w:color="auto"/>
            </w:tcBorders>
            <w:vAlign w:val="center"/>
          </w:tcPr>
          <w:p w14:paraId="2143EA48" w14:textId="77777777" w:rsidR="00F86FDB" w:rsidRPr="00E74C75" w:rsidRDefault="00F86FDB" w:rsidP="002F3E7C">
            <w:pPr>
              <w:pStyle w:val="cuatexto"/>
              <w:spacing w:after="0"/>
              <w:jc w:val="left"/>
            </w:pPr>
            <w:r w:rsidRPr="00E74C75">
              <w:t>Mantenimiento de jardines</w:t>
            </w:r>
          </w:p>
        </w:tc>
        <w:tc>
          <w:tcPr>
            <w:tcW w:w="2622" w:type="dxa"/>
            <w:tcBorders>
              <w:top w:val="single" w:sz="2" w:space="0" w:color="auto"/>
              <w:bottom w:val="single" w:sz="2" w:space="0" w:color="auto"/>
            </w:tcBorders>
            <w:vAlign w:val="center"/>
          </w:tcPr>
          <w:p w14:paraId="457F9F54" w14:textId="379948CC" w:rsidR="00F86FDB" w:rsidRPr="00E74C75" w:rsidRDefault="5D5B048A" w:rsidP="002F3E7C">
            <w:pPr>
              <w:pStyle w:val="cuatexto"/>
              <w:spacing w:after="0"/>
              <w:jc w:val="right"/>
            </w:pPr>
            <w:r w:rsidRPr="00E74C75">
              <w:t>-</w:t>
            </w:r>
            <w:r w:rsidR="00F86FDB" w:rsidRPr="00E74C75">
              <w:t>39.930</w:t>
            </w:r>
          </w:p>
        </w:tc>
        <w:tc>
          <w:tcPr>
            <w:tcW w:w="2481" w:type="dxa"/>
            <w:tcBorders>
              <w:top w:val="single" w:sz="2" w:space="0" w:color="auto"/>
              <w:bottom w:val="single" w:sz="2" w:space="0" w:color="auto"/>
            </w:tcBorders>
            <w:vAlign w:val="center"/>
          </w:tcPr>
          <w:p w14:paraId="4C1024D1" w14:textId="29CF3579" w:rsidR="00F86FDB" w:rsidRPr="00E74C75" w:rsidRDefault="014D7817" w:rsidP="002F3E7C">
            <w:pPr>
              <w:pStyle w:val="cuatexto"/>
              <w:spacing w:after="0"/>
              <w:jc w:val="right"/>
            </w:pPr>
            <w:r w:rsidRPr="00E74C75">
              <w:t>-</w:t>
            </w:r>
            <w:r w:rsidR="00F86FDB" w:rsidRPr="00E74C75">
              <w:t>10.000</w:t>
            </w:r>
          </w:p>
        </w:tc>
      </w:tr>
      <w:tr w:rsidR="00F86FDB" w:rsidRPr="00E74C75" w14:paraId="536DA066" w14:textId="77777777" w:rsidTr="002F3E7C">
        <w:trPr>
          <w:trHeight w:val="255"/>
        </w:trPr>
        <w:tc>
          <w:tcPr>
            <w:tcW w:w="3686" w:type="dxa"/>
            <w:tcBorders>
              <w:top w:val="single" w:sz="2" w:space="0" w:color="auto"/>
              <w:bottom w:val="single" w:sz="2" w:space="0" w:color="auto"/>
            </w:tcBorders>
            <w:vAlign w:val="center"/>
          </w:tcPr>
          <w:p w14:paraId="0AFFCF8A" w14:textId="77777777" w:rsidR="00F86FDB" w:rsidRPr="00E74C75" w:rsidRDefault="00F86FDB" w:rsidP="002F3E7C">
            <w:pPr>
              <w:pStyle w:val="cuatexto"/>
              <w:spacing w:after="0"/>
              <w:jc w:val="left"/>
            </w:pPr>
            <w:r w:rsidRPr="00E74C75">
              <w:t>Mantenimiento alumbrado público</w:t>
            </w:r>
          </w:p>
        </w:tc>
        <w:tc>
          <w:tcPr>
            <w:tcW w:w="2622" w:type="dxa"/>
            <w:tcBorders>
              <w:top w:val="single" w:sz="2" w:space="0" w:color="auto"/>
              <w:bottom w:val="single" w:sz="2" w:space="0" w:color="auto"/>
            </w:tcBorders>
            <w:vAlign w:val="center"/>
          </w:tcPr>
          <w:p w14:paraId="12C98D0B" w14:textId="77777777" w:rsidR="00F86FDB" w:rsidRPr="00E74C75" w:rsidRDefault="00F86FDB" w:rsidP="002F3E7C">
            <w:pPr>
              <w:pStyle w:val="cuatexto"/>
              <w:spacing w:after="0"/>
              <w:jc w:val="right"/>
            </w:pPr>
            <w:r w:rsidRPr="00E74C75">
              <w:t>-</w:t>
            </w:r>
          </w:p>
        </w:tc>
        <w:tc>
          <w:tcPr>
            <w:tcW w:w="2481" w:type="dxa"/>
            <w:tcBorders>
              <w:top w:val="single" w:sz="2" w:space="0" w:color="auto"/>
              <w:bottom w:val="single" w:sz="2" w:space="0" w:color="auto"/>
            </w:tcBorders>
            <w:vAlign w:val="center"/>
          </w:tcPr>
          <w:p w14:paraId="5934A368" w14:textId="7E7A173F" w:rsidR="00F86FDB" w:rsidRPr="00E74C75" w:rsidRDefault="6EC622E8" w:rsidP="002F3E7C">
            <w:pPr>
              <w:pStyle w:val="cuatexto"/>
              <w:spacing w:after="0"/>
              <w:jc w:val="right"/>
            </w:pPr>
            <w:r w:rsidRPr="00E74C75">
              <w:t>-</w:t>
            </w:r>
            <w:r w:rsidR="00F86FDB" w:rsidRPr="00E74C75">
              <w:t>1.107</w:t>
            </w:r>
          </w:p>
        </w:tc>
      </w:tr>
      <w:tr w:rsidR="00F86FDB" w:rsidRPr="00E74C75" w14:paraId="401D7BF4" w14:textId="77777777" w:rsidTr="002F3E7C">
        <w:trPr>
          <w:trHeight w:val="255"/>
        </w:trPr>
        <w:tc>
          <w:tcPr>
            <w:tcW w:w="3686" w:type="dxa"/>
            <w:tcBorders>
              <w:top w:val="single" w:sz="2" w:space="0" w:color="auto"/>
              <w:bottom w:val="single" w:sz="2" w:space="0" w:color="auto"/>
            </w:tcBorders>
            <w:vAlign w:val="center"/>
          </w:tcPr>
          <w:p w14:paraId="2FAF5E2B" w14:textId="77777777" w:rsidR="00F86FDB" w:rsidRPr="00E74C75" w:rsidRDefault="00F86FDB" w:rsidP="002F3E7C">
            <w:pPr>
              <w:pStyle w:val="cuatexto"/>
              <w:spacing w:after="0"/>
              <w:jc w:val="left"/>
            </w:pPr>
            <w:r w:rsidRPr="00E74C75">
              <w:t>Telefonía</w:t>
            </w:r>
          </w:p>
        </w:tc>
        <w:tc>
          <w:tcPr>
            <w:tcW w:w="2622" w:type="dxa"/>
            <w:tcBorders>
              <w:top w:val="single" w:sz="2" w:space="0" w:color="auto"/>
              <w:bottom w:val="single" w:sz="2" w:space="0" w:color="auto"/>
            </w:tcBorders>
            <w:vAlign w:val="center"/>
          </w:tcPr>
          <w:p w14:paraId="75BC6DC9" w14:textId="03A934C3" w:rsidR="00F86FDB" w:rsidRPr="00E74C75" w:rsidRDefault="5D5B048A" w:rsidP="002F3E7C">
            <w:pPr>
              <w:pStyle w:val="cuatexto"/>
              <w:spacing w:after="0"/>
              <w:jc w:val="right"/>
            </w:pPr>
            <w:r w:rsidRPr="00E74C75">
              <w:t>-</w:t>
            </w:r>
            <w:r w:rsidR="00F86FDB" w:rsidRPr="00E74C75">
              <w:t>687</w:t>
            </w:r>
          </w:p>
        </w:tc>
        <w:tc>
          <w:tcPr>
            <w:tcW w:w="2481" w:type="dxa"/>
            <w:tcBorders>
              <w:top w:val="single" w:sz="2" w:space="0" w:color="auto"/>
              <w:bottom w:val="single" w:sz="2" w:space="0" w:color="auto"/>
            </w:tcBorders>
            <w:vAlign w:val="center"/>
          </w:tcPr>
          <w:p w14:paraId="58CCB3E0" w14:textId="77777777" w:rsidR="00F86FDB" w:rsidRPr="00E74C75" w:rsidRDefault="00F86FDB" w:rsidP="002F3E7C">
            <w:pPr>
              <w:pStyle w:val="cuatexto"/>
              <w:spacing w:after="0"/>
              <w:jc w:val="right"/>
            </w:pPr>
            <w:r w:rsidRPr="00E74C75">
              <w:t>-</w:t>
            </w:r>
          </w:p>
        </w:tc>
      </w:tr>
      <w:tr w:rsidR="00F86FDB" w:rsidRPr="00E74C75" w14:paraId="39600C92" w14:textId="77777777" w:rsidTr="002F3E7C">
        <w:trPr>
          <w:trHeight w:val="255"/>
        </w:trPr>
        <w:tc>
          <w:tcPr>
            <w:tcW w:w="3686" w:type="dxa"/>
            <w:tcBorders>
              <w:top w:val="single" w:sz="2" w:space="0" w:color="auto"/>
              <w:bottom w:val="single" w:sz="2" w:space="0" w:color="auto"/>
            </w:tcBorders>
            <w:vAlign w:val="center"/>
          </w:tcPr>
          <w:p w14:paraId="462928D7" w14:textId="77777777" w:rsidR="00F86FDB" w:rsidRPr="00E74C75" w:rsidRDefault="00F86FDB" w:rsidP="002F3E7C">
            <w:pPr>
              <w:pStyle w:val="cuatexto"/>
              <w:spacing w:after="0"/>
              <w:jc w:val="left"/>
            </w:pPr>
            <w:r w:rsidRPr="00E74C75">
              <w:t>Control de plagas</w:t>
            </w:r>
          </w:p>
        </w:tc>
        <w:tc>
          <w:tcPr>
            <w:tcW w:w="2622" w:type="dxa"/>
            <w:tcBorders>
              <w:top w:val="single" w:sz="2" w:space="0" w:color="auto"/>
              <w:bottom w:val="single" w:sz="2" w:space="0" w:color="auto"/>
            </w:tcBorders>
            <w:vAlign w:val="center"/>
          </w:tcPr>
          <w:p w14:paraId="34109AD8" w14:textId="638F2B5F" w:rsidR="00F86FDB" w:rsidRPr="00E74C75" w:rsidRDefault="0EB42668" w:rsidP="002F3E7C">
            <w:pPr>
              <w:pStyle w:val="cuatexto"/>
              <w:spacing w:after="0"/>
              <w:jc w:val="right"/>
            </w:pPr>
            <w:r w:rsidRPr="00E74C75">
              <w:t>-</w:t>
            </w:r>
            <w:r w:rsidR="00F86FDB" w:rsidRPr="00E74C75">
              <w:t>1.220</w:t>
            </w:r>
          </w:p>
        </w:tc>
        <w:tc>
          <w:tcPr>
            <w:tcW w:w="2481" w:type="dxa"/>
            <w:tcBorders>
              <w:top w:val="single" w:sz="2" w:space="0" w:color="auto"/>
              <w:bottom w:val="single" w:sz="2" w:space="0" w:color="auto"/>
            </w:tcBorders>
            <w:vAlign w:val="center"/>
          </w:tcPr>
          <w:p w14:paraId="7C112908" w14:textId="77777777" w:rsidR="00F86FDB" w:rsidRPr="00E74C75" w:rsidRDefault="00F86FDB" w:rsidP="002F3E7C">
            <w:pPr>
              <w:pStyle w:val="cuatexto"/>
              <w:spacing w:after="0"/>
              <w:jc w:val="right"/>
            </w:pPr>
            <w:r w:rsidRPr="00E74C75">
              <w:t>-</w:t>
            </w:r>
          </w:p>
        </w:tc>
      </w:tr>
      <w:tr w:rsidR="00F86FDB" w:rsidRPr="00E74C75" w14:paraId="598602EF" w14:textId="77777777" w:rsidTr="002F3E7C">
        <w:trPr>
          <w:trHeight w:val="255"/>
        </w:trPr>
        <w:tc>
          <w:tcPr>
            <w:tcW w:w="3686" w:type="dxa"/>
            <w:tcBorders>
              <w:top w:val="single" w:sz="2" w:space="0" w:color="auto"/>
              <w:bottom w:val="single" w:sz="2" w:space="0" w:color="auto"/>
            </w:tcBorders>
            <w:vAlign w:val="center"/>
          </w:tcPr>
          <w:p w14:paraId="34CF0FD6" w14:textId="77777777" w:rsidR="00F86FDB" w:rsidRPr="00E74C75" w:rsidRDefault="00F86FDB" w:rsidP="002F3E7C">
            <w:pPr>
              <w:pStyle w:val="cuatexto"/>
              <w:spacing w:after="0"/>
              <w:jc w:val="left"/>
            </w:pPr>
            <w:r w:rsidRPr="00E74C75">
              <w:t>Mantenimiento parques infantiles</w:t>
            </w:r>
          </w:p>
        </w:tc>
        <w:tc>
          <w:tcPr>
            <w:tcW w:w="2622" w:type="dxa"/>
            <w:tcBorders>
              <w:top w:val="single" w:sz="2" w:space="0" w:color="auto"/>
              <w:bottom w:val="single" w:sz="2" w:space="0" w:color="auto"/>
            </w:tcBorders>
            <w:vAlign w:val="center"/>
          </w:tcPr>
          <w:p w14:paraId="069F5392" w14:textId="66298518" w:rsidR="00F86FDB" w:rsidRPr="00E74C75" w:rsidRDefault="1B76F3C1" w:rsidP="002F3E7C">
            <w:pPr>
              <w:pStyle w:val="cuatexto"/>
              <w:spacing w:after="0"/>
              <w:jc w:val="right"/>
            </w:pPr>
            <w:r w:rsidRPr="00E74C75">
              <w:t>-</w:t>
            </w:r>
            <w:r w:rsidR="00F86FDB" w:rsidRPr="00E74C75">
              <w:t>1.965</w:t>
            </w:r>
          </w:p>
        </w:tc>
        <w:tc>
          <w:tcPr>
            <w:tcW w:w="2481" w:type="dxa"/>
            <w:tcBorders>
              <w:top w:val="single" w:sz="2" w:space="0" w:color="auto"/>
              <w:bottom w:val="single" w:sz="2" w:space="0" w:color="auto"/>
            </w:tcBorders>
            <w:vAlign w:val="center"/>
          </w:tcPr>
          <w:p w14:paraId="2955BED0" w14:textId="11051008" w:rsidR="00F86FDB" w:rsidRPr="00E74C75" w:rsidRDefault="6EC622E8" w:rsidP="002F3E7C">
            <w:pPr>
              <w:pStyle w:val="cuatexto"/>
              <w:spacing w:after="0"/>
              <w:jc w:val="right"/>
            </w:pPr>
            <w:r w:rsidRPr="00E74C75">
              <w:t>-</w:t>
            </w:r>
            <w:r w:rsidR="00F86FDB" w:rsidRPr="00E74C75">
              <w:t>1.141</w:t>
            </w:r>
          </w:p>
        </w:tc>
      </w:tr>
      <w:tr w:rsidR="00F86FDB" w:rsidRPr="00E74C75" w14:paraId="00BAFE2C" w14:textId="77777777" w:rsidTr="002F3E7C">
        <w:trPr>
          <w:trHeight w:val="255"/>
        </w:trPr>
        <w:tc>
          <w:tcPr>
            <w:tcW w:w="3686" w:type="dxa"/>
            <w:tcBorders>
              <w:top w:val="single" w:sz="2" w:space="0" w:color="auto"/>
              <w:bottom w:val="single" w:sz="2" w:space="0" w:color="auto"/>
            </w:tcBorders>
            <w:vAlign w:val="center"/>
          </w:tcPr>
          <w:p w14:paraId="052B6EB5" w14:textId="77777777" w:rsidR="00F86FDB" w:rsidRPr="00E74C75" w:rsidRDefault="00F86FDB" w:rsidP="002F3E7C">
            <w:pPr>
              <w:pStyle w:val="cuatexto"/>
              <w:spacing w:after="0"/>
              <w:jc w:val="left"/>
            </w:pPr>
            <w:r w:rsidRPr="00E74C75">
              <w:t xml:space="preserve">Mantenimiento lago </w:t>
            </w:r>
          </w:p>
        </w:tc>
        <w:tc>
          <w:tcPr>
            <w:tcW w:w="2622" w:type="dxa"/>
            <w:tcBorders>
              <w:top w:val="single" w:sz="2" w:space="0" w:color="auto"/>
              <w:bottom w:val="single" w:sz="2" w:space="0" w:color="auto"/>
            </w:tcBorders>
            <w:vAlign w:val="center"/>
          </w:tcPr>
          <w:p w14:paraId="6E42CE19" w14:textId="7E4842B8" w:rsidR="00F86FDB" w:rsidRPr="00E74C75" w:rsidRDefault="1B76F3C1" w:rsidP="002F3E7C">
            <w:pPr>
              <w:pStyle w:val="cuatexto"/>
              <w:spacing w:after="0"/>
              <w:jc w:val="right"/>
            </w:pPr>
            <w:r w:rsidRPr="00E74C75">
              <w:t>-</w:t>
            </w:r>
            <w:r w:rsidR="00F86FDB" w:rsidRPr="00E74C75">
              <w:t>5.690</w:t>
            </w:r>
          </w:p>
        </w:tc>
        <w:tc>
          <w:tcPr>
            <w:tcW w:w="2481" w:type="dxa"/>
            <w:tcBorders>
              <w:top w:val="single" w:sz="2" w:space="0" w:color="auto"/>
              <w:bottom w:val="single" w:sz="2" w:space="0" w:color="auto"/>
            </w:tcBorders>
            <w:vAlign w:val="center"/>
          </w:tcPr>
          <w:p w14:paraId="13E985B4" w14:textId="77777777" w:rsidR="00F86FDB" w:rsidRPr="00E74C75" w:rsidRDefault="00F86FDB" w:rsidP="002F3E7C">
            <w:pPr>
              <w:pStyle w:val="cuatexto"/>
              <w:spacing w:after="0"/>
              <w:jc w:val="right"/>
            </w:pPr>
            <w:r w:rsidRPr="00E74C75">
              <w:t>-</w:t>
            </w:r>
          </w:p>
        </w:tc>
      </w:tr>
      <w:tr w:rsidR="00F86FDB" w:rsidRPr="00E74C75" w14:paraId="0C1E7C9B" w14:textId="77777777" w:rsidTr="002F3E7C">
        <w:trPr>
          <w:trHeight w:val="255"/>
        </w:trPr>
        <w:tc>
          <w:tcPr>
            <w:tcW w:w="3686" w:type="dxa"/>
            <w:tcBorders>
              <w:top w:val="single" w:sz="2" w:space="0" w:color="auto"/>
              <w:bottom w:val="single" w:sz="2" w:space="0" w:color="auto"/>
            </w:tcBorders>
            <w:vAlign w:val="center"/>
          </w:tcPr>
          <w:p w14:paraId="20B57ECE" w14:textId="77777777" w:rsidR="00F86FDB" w:rsidRPr="00E74C75" w:rsidRDefault="00F86FDB" w:rsidP="002F3E7C">
            <w:pPr>
              <w:pStyle w:val="cuatexto"/>
              <w:spacing w:after="0"/>
              <w:jc w:val="left"/>
            </w:pPr>
            <w:r w:rsidRPr="00E74C75">
              <w:t>Aportación al parque fluvial</w:t>
            </w:r>
          </w:p>
        </w:tc>
        <w:tc>
          <w:tcPr>
            <w:tcW w:w="2622" w:type="dxa"/>
            <w:tcBorders>
              <w:top w:val="single" w:sz="2" w:space="0" w:color="auto"/>
              <w:bottom w:val="single" w:sz="2" w:space="0" w:color="auto"/>
            </w:tcBorders>
            <w:vAlign w:val="center"/>
          </w:tcPr>
          <w:p w14:paraId="6DCE6DBD" w14:textId="219F16CF" w:rsidR="00F86FDB" w:rsidRPr="00E74C75" w:rsidRDefault="0BD3D4BA" w:rsidP="002F3E7C">
            <w:pPr>
              <w:pStyle w:val="cuatexto"/>
              <w:spacing w:after="0"/>
              <w:jc w:val="right"/>
            </w:pPr>
            <w:r w:rsidRPr="00E74C75">
              <w:t>-</w:t>
            </w:r>
            <w:r w:rsidR="00F86FDB" w:rsidRPr="00E74C75">
              <w:t>13.149</w:t>
            </w:r>
          </w:p>
        </w:tc>
        <w:tc>
          <w:tcPr>
            <w:tcW w:w="2481" w:type="dxa"/>
            <w:tcBorders>
              <w:top w:val="single" w:sz="2" w:space="0" w:color="auto"/>
              <w:bottom w:val="single" w:sz="2" w:space="0" w:color="auto"/>
            </w:tcBorders>
            <w:vAlign w:val="center"/>
          </w:tcPr>
          <w:p w14:paraId="2354ED40" w14:textId="6450A9D6" w:rsidR="00F86FDB" w:rsidRPr="00E74C75" w:rsidRDefault="181FA8D9" w:rsidP="002F3E7C">
            <w:pPr>
              <w:pStyle w:val="cuatexto"/>
              <w:spacing w:after="0"/>
              <w:jc w:val="right"/>
            </w:pPr>
            <w:r w:rsidRPr="00E74C75">
              <w:t>-</w:t>
            </w:r>
            <w:r w:rsidR="00F86FDB" w:rsidRPr="00E74C75">
              <w:t>4.060</w:t>
            </w:r>
          </w:p>
        </w:tc>
      </w:tr>
      <w:tr w:rsidR="00F86FDB" w:rsidRPr="00E74C75" w14:paraId="1C1ADE0F" w14:textId="77777777" w:rsidTr="002F3E7C">
        <w:trPr>
          <w:trHeight w:val="255"/>
        </w:trPr>
        <w:tc>
          <w:tcPr>
            <w:tcW w:w="3686" w:type="dxa"/>
            <w:tcBorders>
              <w:top w:val="single" w:sz="2" w:space="0" w:color="auto"/>
              <w:bottom w:val="single" w:sz="2" w:space="0" w:color="auto"/>
            </w:tcBorders>
            <w:vAlign w:val="center"/>
          </w:tcPr>
          <w:p w14:paraId="089EFD4F" w14:textId="77777777" w:rsidR="00F86FDB" w:rsidRPr="00E74C75" w:rsidRDefault="00F86FDB" w:rsidP="002F3E7C">
            <w:pPr>
              <w:pStyle w:val="cuatexto"/>
              <w:spacing w:after="0"/>
              <w:jc w:val="left"/>
            </w:pPr>
            <w:r w:rsidRPr="00E74C75">
              <w:t>Aportación al Transporte Urbano Comarcal</w:t>
            </w:r>
          </w:p>
        </w:tc>
        <w:tc>
          <w:tcPr>
            <w:tcW w:w="2622" w:type="dxa"/>
            <w:tcBorders>
              <w:top w:val="single" w:sz="2" w:space="0" w:color="auto"/>
              <w:bottom w:val="single" w:sz="2" w:space="0" w:color="auto"/>
            </w:tcBorders>
            <w:vAlign w:val="center"/>
          </w:tcPr>
          <w:p w14:paraId="56687F9D" w14:textId="67ED304F" w:rsidR="00F86FDB" w:rsidRPr="00E74C75" w:rsidRDefault="0BD3D4BA" w:rsidP="002F3E7C">
            <w:pPr>
              <w:pStyle w:val="cuatexto"/>
              <w:spacing w:after="0"/>
              <w:jc w:val="right"/>
            </w:pPr>
            <w:r w:rsidRPr="00E74C75">
              <w:t>-</w:t>
            </w:r>
            <w:r w:rsidR="00F86FDB" w:rsidRPr="00E74C75">
              <w:t>76.502</w:t>
            </w:r>
          </w:p>
        </w:tc>
        <w:tc>
          <w:tcPr>
            <w:tcW w:w="2481" w:type="dxa"/>
            <w:tcBorders>
              <w:top w:val="single" w:sz="2" w:space="0" w:color="auto"/>
              <w:bottom w:val="single" w:sz="2" w:space="0" w:color="auto"/>
            </w:tcBorders>
            <w:vAlign w:val="center"/>
          </w:tcPr>
          <w:p w14:paraId="01F4818E" w14:textId="476AE28D" w:rsidR="00F86FDB" w:rsidRPr="00E74C75" w:rsidRDefault="181FA8D9" w:rsidP="002F3E7C">
            <w:pPr>
              <w:pStyle w:val="cuatexto"/>
              <w:spacing w:after="0"/>
              <w:jc w:val="right"/>
            </w:pPr>
            <w:r w:rsidRPr="00E74C75">
              <w:t>-</w:t>
            </w:r>
            <w:r w:rsidR="00F86FDB" w:rsidRPr="00E74C75">
              <w:t>36.958</w:t>
            </w:r>
          </w:p>
        </w:tc>
      </w:tr>
      <w:tr w:rsidR="00F86FDB" w:rsidRPr="00E74C75" w14:paraId="39E16DB7" w14:textId="77777777" w:rsidTr="002F3E7C">
        <w:trPr>
          <w:trHeight w:val="255"/>
        </w:trPr>
        <w:tc>
          <w:tcPr>
            <w:tcW w:w="3686" w:type="dxa"/>
            <w:tcBorders>
              <w:top w:val="single" w:sz="2" w:space="0" w:color="auto"/>
              <w:bottom w:val="single" w:sz="2" w:space="0" w:color="auto"/>
            </w:tcBorders>
            <w:vAlign w:val="center"/>
          </w:tcPr>
          <w:p w14:paraId="4DC5A524" w14:textId="77777777" w:rsidR="00F86FDB" w:rsidRPr="00E74C75" w:rsidRDefault="00F86FDB" w:rsidP="002F3E7C">
            <w:pPr>
              <w:pStyle w:val="cuatexto"/>
              <w:spacing w:after="0"/>
              <w:jc w:val="left"/>
            </w:pPr>
            <w:r w:rsidRPr="00E74C75">
              <w:t>Aportación O.R.V.E.</w:t>
            </w:r>
          </w:p>
        </w:tc>
        <w:tc>
          <w:tcPr>
            <w:tcW w:w="2622" w:type="dxa"/>
            <w:tcBorders>
              <w:top w:val="single" w:sz="2" w:space="0" w:color="auto"/>
              <w:bottom w:val="single" w:sz="2" w:space="0" w:color="auto"/>
            </w:tcBorders>
            <w:vAlign w:val="center"/>
          </w:tcPr>
          <w:p w14:paraId="325D2FB2" w14:textId="632F4404" w:rsidR="00F86FDB" w:rsidRPr="00E74C75" w:rsidRDefault="528A9137" w:rsidP="002F3E7C">
            <w:pPr>
              <w:pStyle w:val="cuatexto"/>
              <w:spacing w:after="0"/>
              <w:jc w:val="right"/>
            </w:pPr>
            <w:r w:rsidRPr="00E74C75">
              <w:t>-</w:t>
            </w:r>
            <w:r w:rsidR="00F86FDB" w:rsidRPr="00E74C75">
              <w:t>1.613</w:t>
            </w:r>
          </w:p>
        </w:tc>
        <w:tc>
          <w:tcPr>
            <w:tcW w:w="2481" w:type="dxa"/>
            <w:tcBorders>
              <w:top w:val="single" w:sz="2" w:space="0" w:color="auto"/>
              <w:bottom w:val="single" w:sz="2" w:space="0" w:color="auto"/>
            </w:tcBorders>
            <w:vAlign w:val="center"/>
          </w:tcPr>
          <w:p w14:paraId="3BFB7C6E" w14:textId="1457F9DA" w:rsidR="00F86FDB" w:rsidRPr="00E74C75" w:rsidRDefault="6F168444" w:rsidP="002F3E7C">
            <w:pPr>
              <w:pStyle w:val="cuatexto"/>
              <w:spacing w:after="0"/>
              <w:jc w:val="right"/>
            </w:pPr>
            <w:r w:rsidRPr="00E74C75">
              <w:t>-</w:t>
            </w:r>
            <w:r w:rsidR="00F86FDB" w:rsidRPr="00E74C75">
              <w:t>1.678</w:t>
            </w:r>
          </w:p>
        </w:tc>
      </w:tr>
      <w:tr w:rsidR="00F86FDB" w:rsidRPr="00E74C75" w14:paraId="05B465BC" w14:textId="77777777" w:rsidTr="002F3E7C">
        <w:trPr>
          <w:trHeight w:val="255"/>
        </w:trPr>
        <w:tc>
          <w:tcPr>
            <w:tcW w:w="3686" w:type="dxa"/>
            <w:tcBorders>
              <w:top w:val="single" w:sz="2" w:space="0" w:color="auto"/>
              <w:bottom w:val="single" w:sz="2" w:space="0" w:color="auto"/>
            </w:tcBorders>
            <w:vAlign w:val="center"/>
          </w:tcPr>
          <w:p w14:paraId="183AD296" w14:textId="77777777" w:rsidR="00F86FDB" w:rsidRPr="00E74C75" w:rsidRDefault="00F86FDB" w:rsidP="002F3E7C">
            <w:pPr>
              <w:pStyle w:val="cuatexto"/>
              <w:spacing w:after="0"/>
              <w:jc w:val="left"/>
            </w:pPr>
            <w:r w:rsidRPr="00E74C75">
              <w:t xml:space="preserve">Fiestas </w:t>
            </w:r>
          </w:p>
        </w:tc>
        <w:tc>
          <w:tcPr>
            <w:tcW w:w="2622" w:type="dxa"/>
            <w:tcBorders>
              <w:top w:val="single" w:sz="2" w:space="0" w:color="auto"/>
              <w:bottom w:val="single" w:sz="2" w:space="0" w:color="auto"/>
            </w:tcBorders>
            <w:vAlign w:val="center"/>
          </w:tcPr>
          <w:p w14:paraId="23AD7473" w14:textId="6BB7311E" w:rsidR="00F86FDB" w:rsidRPr="00E74C75" w:rsidRDefault="62C5FCB1" w:rsidP="002F3E7C">
            <w:pPr>
              <w:pStyle w:val="cuatexto"/>
              <w:spacing w:after="0"/>
              <w:jc w:val="right"/>
            </w:pPr>
            <w:r w:rsidRPr="00E74C75">
              <w:t>-</w:t>
            </w:r>
            <w:r w:rsidR="00F86FDB" w:rsidRPr="00E74C75">
              <w:t>3.000</w:t>
            </w:r>
          </w:p>
        </w:tc>
        <w:tc>
          <w:tcPr>
            <w:tcW w:w="2481" w:type="dxa"/>
            <w:tcBorders>
              <w:top w:val="single" w:sz="2" w:space="0" w:color="auto"/>
              <w:bottom w:val="single" w:sz="2" w:space="0" w:color="auto"/>
            </w:tcBorders>
            <w:vAlign w:val="center"/>
          </w:tcPr>
          <w:p w14:paraId="50591CD8" w14:textId="5C9E6C04" w:rsidR="00F86FDB" w:rsidRPr="00E74C75" w:rsidRDefault="65EB1E4B" w:rsidP="002F3E7C">
            <w:pPr>
              <w:pStyle w:val="cuatexto"/>
              <w:spacing w:after="0"/>
              <w:jc w:val="right"/>
            </w:pPr>
            <w:r w:rsidRPr="00E74C75">
              <w:t>-</w:t>
            </w:r>
            <w:r w:rsidR="00F86FDB" w:rsidRPr="00E74C75">
              <w:t>2.329</w:t>
            </w:r>
          </w:p>
        </w:tc>
      </w:tr>
      <w:tr w:rsidR="00F86FDB" w:rsidRPr="00E74C75" w14:paraId="7445F834" w14:textId="77777777" w:rsidTr="002F3E7C">
        <w:trPr>
          <w:trHeight w:val="255"/>
        </w:trPr>
        <w:tc>
          <w:tcPr>
            <w:tcW w:w="3686" w:type="dxa"/>
            <w:tcBorders>
              <w:top w:val="single" w:sz="2" w:space="0" w:color="auto"/>
              <w:bottom w:val="single" w:sz="2" w:space="0" w:color="auto"/>
            </w:tcBorders>
            <w:vAlign w:val="center"/>
          </w:tcPr>
          <w:p w14:paraId="74AF99E9" w14:textId="77777777" w:rsidR="00F86FDB" w:rsidRPr="00E74C75" w:rsidRDefault="00F86FDB" w:rsidP="002F3E7C">
            <w:pPr>
              <w:pStyle w:val="cuatexto"/>
              <w:spacing w:after="0"/>
              <w:jc w:val="left"/>
            </w:pPr>
            <w:r w:rsidRPr="00E74C75">
              <w:t>Ayudas emergencia y comedor escolar</w:t>
            </w:r>
          </w:p>
        </w:tc>
        <w:tc>
          <w:tcPr>
            <w:tcW w:w="2622" w:type="dxa"/>
            <w:tcBorders>
              <w:top w:val="single" w:sz="2" w:space="0" w:color="auto"/>
              <w:bottom w:val="single" w:sz="2" w:space="0" w:color="auto"/>
            </w:tcBorders>
            <w:vAlign w:val="center"/>
          </w:tcPr>
          <w:p w14:paraId="0FB07DD4" w14:textId="77777777" w:rsidR="00F86FDB" w:rsidRPr="00E74C75" w:rsidRDefault="00F86FDB" w:rsidP="002F3E7C">
            <w:pPr>
              <w:pStyle w:val="cuatexto"/>
              <w:spacing w:after="0"/>
              <w:jc w:val="right"/>
            </w:pPr>
            <w:r w:rsidRPr="00E74C75">
              <w:t>-</w:t>
            </w:r>
          </w:p>
        </w:tc>
        <w:tc>
          <w:tcPr>
            <w:tcW w:w="2481" w:type="dxa"/>
            <w:tcBorders>
              <w:top w:val="single" w:sz="2" w:space="0" w:color="auto"/>
              <w:bottom w:val="single" w:sz="2" w:space="0" w:color="auto"/>
            </w:tcBorders>
            <w:vAlign w:val="center"/>
          </w:tcPr>
          <w:p w14:paraId="00D7DD00" w14:textId="7EE2A91C" w:rsidR="00F86FDB" w:rsidRPr="00E74C75" w:rsidRDefault="65EB1E4B" w:rsidP="002F3E7C">
            <w:pPr>
              <w:pStyle w:val="cuatexto"/>
              <w:spacing w:after="0"/>
              <w:jc w:val="right"/>
            </w:pPr>
            <w:r w:rsidRPr="00E74C75">
              <w:t>-</w:t>
            </w:r>
            <w:r w:rsidR="00F86FDB" w:rsidRPr="00E74C75">
              <w:t>8.046</w:t>
            </w:r>
          </w:p>
        </w:tc>
      </w:tr>
      <w:tr w:rsidR="00F86FDB" w:rsidRPr="00E74C75" w14:paraId="3D1EAD78" w14:textId="77777777" w:rsidTr="002F3E7C">
        <w:trPr>
          <w:trHeight w:val="255"/>
        </w:trPr>
        <w:tc>
          <w:tcPr>
            <w:tcW w:w="3686" w:type="dxa"/>
            <w:tcBorders>
              <w:top w:val="single" w:sz="2" w:space="0" w:color="auto"/>
              <w:bottom w:val="single" w:sz="2" w:space="0" w:color="auto"/>
            </w:tcBorders>
            <w:vAlign w:val="center"/>
          </w:tcPr>
          <w:p w14:paraId="3B4FCD5E" w14:textId="77777777" w:rsidR="00F86FDB" w:rsidRPr="00E74C75" w:rsidRDefault="00F86FDB" w:rsidP="002F3E7C">
            <w:pPr>
              <w:pStyle w:val="cuatexto"/>
              <w:spacing w:after="0"/>
              <w:jc w:val="left"/>
            </w:pPr>
            <w:r w:rsidRPr="00E74C75">
              <w:t>Tarifas bonificadas en servicios públicos</w:t>
            </w:r>
          </w:p>
        </w:tc>
        <w:tc>
          <w:tcPr>
            <w:tcW w:w="2622" w:type="dxa"/>
            <w:tcBorders>
              <w:top w:val="single" w:sz="2" w:space="0" w:color="auto"/>
              <w:bottom w:val="single" w:sz="2" w:space="0" w:color="auto"/>
            </w:tcBorders>
            <w:vAlign w:val="center"/>
          </w:tcPr>
          <w:p w14:paraId="7F865281" w14:textId="77777777" w:rsidR="00F86FDB" w:rsidRPr="00E74C75" w:rsidRDefault="00F86FDB" w:rsidP="002F3E7C">
            <w:pPr>
              <w:pStyle w:val="cuatexto"/>
              <w:spacing w:after="0"/>
              <w:jc w:val="right"/>
            </w:pPr>
            <w:r w:rsidRPr="00E74C75">
              <w:t>-</w:t>
            </w:r>
          </w:p>
        </w:tc>
        <w:tc>
          <w:tcPr>
            <w:tcW w:w="2481" w:type="dxa"/>
            <w:tcBorders>
              <w:top w:val="single" w:sz="2" w:space="0" w:color="auto"/>
              <w:bottom w:val="single" w:sz="2" w:space="0" w:color="auto"/>
            </w:tcBorders>
            <w:vAlign w:val="center"/>
          </w:tcPr>
          <w:p w14:paraId="5F182A61" w14:textId="4B2DFB57" w:rsidR="00F86FDB" w:rsidRPr="00E74C75" w:rsidRDefault="4DA14EA2" w:rsidP="002F3E7C">
            <w:pPr>
              <w:pStyle w:val="cuatexto"/>
              <w:spacing w:after="0"/>
              <w:jc w:val="right"/>
            </w:pPr>
            <w:r w:rsidRPr="00E74C75">
              <w:t>-</w:t>
            </w:r>
            <w:r w:rsidR="00F86FDB" w:rsidRPr="00E74C75">
              <w:t>12.934</w:t>
            </w:r>
          </w:p>
        </w:tc>
      </w:tr>
      <w:tr w:rsidR="00F86FDB" w:rsidRPr="00E74C75" w14:paraId="4DA2595A" w14:textId="77777777" w:rsidTr="002F3E7C">
        <w:trPr>
          <w:trHeight w:val="255"/>
        </w:trPr>
        <w:tc>
          <w:tcPr>
            <w:tcW w:w="3686" w:type="dxa"/>
            <w:tcBorders>
              <w:top w:val="single" w:sz="2" w:space="0" w:color="auto"/>
              <w:bottom w:val="single" w:sz="2" w:space="0" w:color="auto"/>
            </w:tcBorders>
            <w:vAlign w:val="center"/>
          </w:tcPr>
          <w:p w14:paraId="5CF1B374" w14:textId="77777777" w:rsidR="00F86FDB" w:rsidRPr="00E74C75" w:rsidRDefault="00F86FDB" w:rsidP="002F3E7C">
            <w:pPr>
              <w:pStyle w:val="cuatexto"/>
              <w:spacing w:after="0"/>
              <w:jc w:val="left"/>
            </w:pPr>
            <w:r w:rsidRPr="00E74C75">
              <w:t>Escuelas infantiles</w:t>
            </w:r>
          </w:p>
        </w:tc>
        <w:tc>
          <w:tcPr>
            <w:tcW w:w="2622" w:type="dxa"/>
            <w:tcBorders>
              <w:top w:val="single" w:sz="2" w:space="0" w:color="auto"/>
              <w:bottom w:val="single" w:sz="2" w:space="0" w:color="auto"/>
            </w:tcBorders>
            <w:vAlign w:val="center"/>
          </w:tcPr>
          <w:p w14:paraId="3F7E4155" w14:textId="77777777" w:rsidR="00F86FDB" w:rsidRPr="00E74C75" w:rsidRDefault="00F86FDB" w:rsidP="002F3E7C">
            <w:pPr>
              <w:pStyle w:val="cuatexto"/>
              <w:spacing w:after="0"/>
              <w:jc w:val="right"/>
            </w:pPr>
            <w:r w:rsidRPr="00E74C75">
              <w:t>-</w:t>
            </w:r>
          </w:p>
        </w:tc>
        <w:tc>
          <w:tcPr>
            <w:tcW w:w="2481" w:type="dxa"/>
            <w:tcBorders>
              <w:top w:val="single" w:sz="2" w:space="0" w:color="auto"/>
              <w:bottom w:val="single" w:sz="2" w:space="0" w:color="auto"/>
            </w:tcBorders>
            <w:vAlign w:val="center"/>
          </w:tcPr>
          <w:p w14:paraId="699D2BB3" w14:textId="56664859" w:rsidR="00F86FDB" w:rsidRPr="00E74C75" w:rsidRDefault="4DA14EA2" w:rsidP="002F3E7C">
            <w:pPr>
              <w:pStyle w:val="cuatexto"/>
              <w:spacing w:after="0"/>
              <w:jc w:val="right"/>
            </w:pPr>
            <w:r w:rsidRPr="00E74C75">
              <w:t>-</w:t>
            </w:r>
            <w:r w:rsidR="00F86FDB" w:rsidRPr="00E74C75">
              <w:t>47.670</w:t>
            </w:r>
          </w:p>
        </w:tc>
      </w:tr>
      <w:tr w:rsidR="00F86FDB" w:rsidRPr="00E74C75" w14:paraId="3231FF5C" w14:textId="77777777" w:rsidTr="002F3E7C">
        <w:trPr>
          <w:trHeight w:val="255"/>
        </w:trPr>
        <w:tc>
          <w:tcPr>
            <w:tcW w:w="3686" w:type="dxa"/>
            <w:tcBorders>
              <w:top w:val="single" w:sz="2" w:space="0" w:color="auto"/>
            </w:tcBorders>
            <w:vAlign w:val="center"/>
          </w:tcPr>
          <w:p w14:paraId="684ABE0A" w14:textId="77777777" w:rsidR="00F86FDB" w:rsidRPr="00E74C75" w:rsidRDefault="00F86FDB" w:rsidP="002F3E7C">
            <w:pPr>
              <w:pStyle w:val="cuatexto"/>
              <w:spacing w:after="0"/>
              <w:jc w:val="left"/>
            </w:pPr>
            <w:r w:rsidRPr="00E74C75">
              <w:t>Escuela de música</w:t>
            </w:r>
          </w:p>
        </w:tc>
        <w:tc>
          <w:tcPr>
            <w:tcW w:w="2622" w:type="dxa"/>
            <w:tcBorders>
              <w:top w:val="single" w:sz="2" w:space="0" w:color="auto"/>
            </w:tcBorders>
            <w:vAlign w:val="center"/>
          </w:tcPr>
          <w:p w14:paraId="16697880" w14:textId="77777777" w:rsidR="00F86FDB" w:rsidRPr="00E74C75" w:rsidRDefault="00F86FDB" w:rsidP="002F3E7C">
            <w:pPr>
              <w:pStyle w:val="cuatexto"/>
              <w:spacing w:after="0"/>
              <w:jc w:val="right"/>
            </w:pPr>
            <w:r w:rsidRPr="00E74C75">
              <w:t>-</w:t>
            </w:r>
          </w:p>
        </w:tc>
        <w:tc>
          <w:tcPr>
            <w:tcW w:w="2481" w:type="dxa"/>
            <w:tcBorders>
              <w:top w:val="single" w:sz="2" w:space="0" w:color="auto"/>
            </w:tcBorders>
            <w:vAlign w:val="center"/>
          </w:tcPr>
          <w:p w14:paraId="67408B6F" w14:textId="338A34D9" w:rsidR="00F86FDB" w:rsidRPr="00E74C75" w:rsidRDefault="62C5FCB1" w:rsidP="002F3E7C">
            <w:pPr>
              <w:pStyle w:val="cuatexto"/>
              <w:spacing w:after="0"/>
              <w:jc w:val="right"/>
            </w:pPr>
            <w:r w:rsidRPr="00E74C75">
              <w:t>-</w:t>
            </w:r>
            <w:r w:rsidR="00F86FDB" w:rsidRPr="00E74C75">
              <w:t>15.841</w:t>
            </w:r>
          </w:p>
        </w:tc>
      </w:tr>
      <w:tr w:rsidR="00F86FDB" w:rsidRPr="00CE0732" w14:paraId="149F5EA7" w14:textId="77777777" w:rsidTr="002E63FA">
        <w:trPr>
          <w:trHeight w:val="255"/>
        </w:trPr>
        <w:tc>
          <w:tcPr>
            <w:tcW w:w="3686" w:type="dxa"/>
            <w:shd w:val="clear" w:color="auto" w:fill="FABF8F" w:themeFill="accent6" w:themeFillTint="99"/>
            <w:vAlign w:val="center"/>
          </w:tcPr>
          <w:p w14:paraId="431E44B0" w14:textId="5F822683" w:rsidR="00F86FDB" w:rsidRPr="00CE0732" w:rsidRDefault="38327465" w:rsidP="002F3E7C">
            <w:pPr>
              <w:pStyle w:val="cuadroCabe"/>
              <w:spacing w:after="0"/>
              <w:jc w:val="left"/>
            </w:pPr>
            <w:r w:rsidRPr="0B551FDB">
              <w:t>Variación gastos</w:t>
            </w:r>
          </w:p>
        </w:tc>
        <w:tc>
          <w:tcPr>
            <w:tcW w:w="2622" w:type="dxa"/>
            <w:shd w:val="clear" w:color="auto" w:fill="FABF8F" w:themeFill="accent6" w:themeFillTint="99"/>
            <w:vAlign w:val="center"/>
          </w:tcPr>
          <w:p w14:paraId="7B3DECB9" w14:textId="02C56FB0" w:rsidR="00F86FDB" w:rsidRPr="00CE0732" w:rsidRDefault="38327465" w:rsidP="002F3E7C">
            <w:pPr>
              <w:pStyle w:val="cuadroCabe"/>
              <w:spacing w:after="0"/>
              <w:jc w:val="right"/>
            </w:pPr>
            <w:r w:rsidRPr="0B551FDB">
              <w:t>-</w:t>
            </w:r>
            <w:r w:rsidR="00F86FDB" w:rsidRPr="0B551FDB">
              <w:t>260.732</w:t>
            </w:r>
          </w:p>
        </w:tc>
        <w:tc>
          <w:tcPr>
            <w:tcW w:w="2481" w:type="dxa"/>
            <w:shd w:val="clear" w:color="auto" w:fill="FABF8F" w:themeFill="accent6" w:themeFillTint="99"/>
            <w:vAlign w:val="center"/>
          </w:tcPr>
          <w:p w14:paraId="11AF7EC7" w14:textId="26CB08B6" w:rsidR="00F86FDB" w:rsidRPr="00CE0732" w:rsidRDefault="2C87C0D2" w:rsidP="002F3E7C">
            <w:pPr>
              <w:pStyle w:val="cuadroCabe"/>
              <w:spacing w:after="0"/>
              <w:jc w:val="right"/>
            </w:pPr>
            <w:r w:rsidRPr="0B551FDB">
              <w:t>-</w:t>
            </w:r>
            <w:r w:rsidR="00F86FDB" w:rsidRPr="0B551FDB">
              <w:t>162.090</w:t>
            </w:r>
          </w:p>
        </w:tc>
      </w:tr>
    </w:tbl>
    <w:p w14:paraId="40FEF5A6" w14:textId="77E9DDC8" w:rsidR="00F86FDB" w:rsidRPr="00F879B4" w:rsidRDefault="00F86FDB" w:rsidP="002F3E7C">
      <w:pPr>
        <w:pStyle w:val="texto"/>
        <w:spacing w:before="240" w:after="140"/>
        <w:jc w:val="both"/>
      </w:pPr>
      <w:r w:rsidRPr="00D102DD">
        <w:t>El Ayuntamiento de Huarte no ha estimado qué gastos le está ocasionando Erripagaña.</w:t>
      </w:r>
      <w:r w:rsidR="7250F7A3" w:rsidRPr="00D102DD">
        <w:t xml:space="preserve"> </w:t>
      </w:r>
      <w:r>
        <w:t xml:space="preserve"> </w:t>
      </w:r>
    </w:p>
    <w:p w14:paraId="6CB29A37" w14:textId="665EA9DE" w:rsidR="00041AF0" w:rsidRPr="00CF0D24" w:rsidRDefault="00041AF0" w:rsidP="00CF0D24">
      <w:pPr>
        <w:pStyle w:val="texto"/>
        <w:spacing w:after="140"/>
        <w:jc w:val="both"/>
      </w:pPr>
      <w:r>
        <w:t xml:space="preserve">Por otro lado, el Ayuntamiento de Pamplona nos ha proporcionado un listado de posibles inversiones que </w:t>
      </w:r>
      <w:r w:rsidR="00317780">
        <w:t>podría realizar</w:t>
      </w:r>
      <w:r>
        <w:t xml:space="preserve"> si se quedara con Erripagaña</w:t>
      </w:r>
      <w:r w:rsidR="00115F16">
        <w:t>. Se trata, fundamentalmente, de</w:t>
      </w:r>
      <w:r w:rsidR="00317780">
        <w:t xml:space="preserve"> infraestructuras deportivas. </w:t>
      </w:r>
    </w:p>
    <w:p w14:paraId="6A1F66CF" w14:textId="39AC5556" w:rsidR="00041AF0" w:rsidRPr="00F879B4" w:rsidRDefault="15518859" w:rsidP="00CF0D24">
      <w:pPr>
        <w:pStyle w:val="texto"/>
        <w:spacing w:after="140"/>
        <w:jc w:val="both"/>
        <w:rPr>
          <w:szCs w:val="26"/>
        </w:rPr>
      </w:pPr>
      <w:r w:rsidRPr="00CF0D24">
        <w:t xml:space="preserve">Esta Cámara considera que, en caso de que Pamplona asumiera Erripagaña, debería realizar un análisis exhaustivo para ubicar este tipo de dotación estratégicamente en aras </w:t>
      </w:r>
      <w:r w:rsidR="00115F16">
        <w:t>de</w:t>
      </w:r>
      <w:r w:rsidR="00A46CA9">
        <w:t xml:space="preserve"> </w:t>
      </w:r>
      <w:r w:rsidRPr="00CF0D24">
        <w:t>una gestión eficaz, económica y eficiente de los recursos públicos</w:t>
      </w:r>
      <w:r w:rsidR="00115F16">
        <w:t>. Se deberían tene</w:t>
      </w:r>
      <w:r w:rsidR="00884154">
        <w:t>r</w:t>
      </w:r>
      <w:r w:rsidR="00115F16">
        <w:t xml:space="preserve"> en cuenta</w:t>
      </w:r>
      <w:r w:rsidR="00041AF0" w:rsidRPr="00CF0D24">
        <w:t xml:space="preserve"> las dotaciones existentes</w:t>
      </w:r>
      <w:r w:rsidR="00041AF0" w:rsidRPr="00F879B4">
        <w:rPr>
          <w:szCs w:val="26"/>
        </w:rPr>
        <w:t xml:space="preserve"> en Erripagaña, las que </w:t>
      </w:r>
      <w:r w:rsidR="00115F16">
        <w:rPr>
          <w:szCs w:val="26"/>
        </w:rPr>
        <w:t>prevé</w:t>
      </w:r>
      <w:r w:rsidR="00041AF0" w:rsidRPr="00F879B4">
        <w:rPr>
          <w:szCs w:val="26"/>
        </w:rPr>
        <w:t xml:space="preserve"> realizar el Gobierno de Navarra, el incremento previsible de población de E</w:t>
      </w:r>
      <w:r w:rsidR="000C36C8" w:rsidRPr="00F879B4">
        <w:rPr>
          <w:szCs w:val="26"/>
        </w:rPr>
        <w:t>rripagaña y</w:t>
      </w:r>
      <w:r w:rsidR="00041AF0" w:rsidRPr="00F879B4">
        <w:rPr>
          <w:szCs w:val="26"/>
        </w:rPr>
        <w:t xml:space="preserve"> la demanda de infraestructuras deportivas en núcleos de población cercanos como Mendillorri o Lezkairu</w:t>
      </w:r>
      <w:r w:rsidR="005B769C">
        <w:t>.</w:t>
      </w:r>
    </w:p>
    <w:p w14:paraId="5B0ACF06" w14:textId="3C04C5D2" w:rsidR="000D7507" w:rsidRPr="00334A36" w:rsidRDefault="000D7507" w:rsidP="00E74C75">
      <w:pPr>
        <w:pStyle w:val="atitulo3"/>
        <w:spacing w:before="240"/>
      </w:pPr>
      <w:r>
        <w:lastRenderedPageBreak/>
        <w:t>Ingresos</w:t>
      </w:r>
      <w:r w:rsidR="0065108C">
        <w:t xml:space="preserve"> corrientes</w:t>
      </w:r>
    </w:p>
    <w:p w14:paraId="14FC80F2" w14:textId="6AB3FB7B" w:rsidR="00EC7F79" w:rsidRPr="00470D3C" w:rsidRDefault="171A20FD" w:rsidP="00652B28">
      <w:pPr>
        <w:pStyle w:val="texto"/>
        <w:spacing w:after="240"/>
        <w:jc w:val="both"/>
      </w:pPr>
      <w:r w:rsidRPr="00470D3C">
        <w:rPr>
          <w:szCs w:val="26"/>
        </w:rPr>
        <w:t xml:space="preserve">En caso de que </w:t>
      </w:r>
      <w:r w:rsidR="5F2ECA46" w:rsidRPr="00470D3C">
        <w:rPr>
          <w:szCs w:val="26"/>
        </w:rPr>
        <w:t xml:space="preserve">Erripagaña pasara a formar parte en su totalidad de Pamplona, las consecuencias </w:t>
      </w:r>
      <w:r w:rsidR="7AE7E510" w:rsidRPr="00CF0D24">
        <w:t>económico</w:t>
      </w:r>
      <w:r w:rsidR="7AE7E510" w:rsidRPr="00470D3C">
        <w:rPr>
          <w:szCs w:val="26"/>
        </w:rPr>
        <w:t>-financieras</w:t>
      </w:r>
      <w:r w:rsidR="5F2ECA46" w:rsidRPr="00470D3C">
        <w:rPr>
          <w:szCs w:val="26"/>
        </w:rPr>
        <w:t xml:space="preserve"> para cada ayuntamiento </w:t>
      </w:r>
      <w:r w:rsidR="65668E67" w:rsidRPr="00470D3C">
        <w:rPr>
          <w:szCs w:val="26"/>
        </w:rPr>
        <w:t>vendrían derivadas de la bajada/subida de ingresos procedentes del Fondo de Haciendas Locales y de los ingresos periódicos señalados en el Apéndice 1.2. de este informe según el siguiente detalle</w:t>
      </w:r>
      <w:r w:rsidR="5F2ECA46" w:rsidRPr="00470D3C">
        <w:rPr>
          <w:szCs w:val="26"/>
        </w:rPr>
        <w:t>:</w:t>
      </w:r>
      <w:r w:rsidRPr="00470D3C">
        <w:rPr>
          <w:szCs w:val="26"/>
        </w:rPr>
        <w:t xml:space="preserve">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276"/>
        <w:gridCol w:w="1134"/>
        <w:gridCol w:w="1559"/>
        <w:gridCol w:w="1134"/>
      </w:tblGrid>
      <w:tr w:rsidR="00D81E47" w:rsidRPr="00C12D26" w14:paraId="2072C61D" w14:textId="77777777" w:rsidTr="002E63FA">
        <w:trPr>
          <w:trHeight w:val="255"/>
        </w:trPr>
        <w:tc>
          <w:tcPr>
            <w:tcW w:w="3686" w:type="dxa"/>
            <w:shd w:val="clear" w:color="auto" w:fill="FABF8F" w:themeFill="accent6" w:themeFillTint="99"/>
            <w:vAlign w:val="center"/>
          </w:tcPr>
          <w:p w14:paraId="0F875965" w14:textId="77777777" w:rsidR="00D81E47" w:rsidRPr="00C12D26" w:rsidRDefault="00D81E47" w:rsidP="00E74C75">
            <w:pPr>
              <w:pStyle w:val="cuadroCabe"/>
              <w:spacing w:after="0"/>
            </w:pPr>
          </w:p>
        </w:tc>
        <w:tc>
          <w:tcPr>
            <w:tcW w:w="1276" w:type="dxa"/>
            <w:shd w:val="clear" w:color="auto" w:fill="FABF8F" w:themeFill="accent6" w:themeFillTint="99"/>
            <w:vAlign w:val="center"/>
          </w:tcPr>
          <w:p w14:paraId="567D1FC7" w14:textId="77777777" w:rsidR="00D81E47" w:rsidRPr="00C12D26" w:rsidRDefault="00D81E47" w:rsidP="00E74C75">
            <w:pPr>
              <w:pStyle w:val="cuadroCabe"/>
              <w:spacing w:after="0"/>
              <w:jc w:val="right"/>
            </w:pPr>
            <w:r>
              <w:t>Burlada</w:t>
            </w:r>
            <w:r w:rsidRPr="00C12D26">
              <w:t xml:space="preserve"> </w:t>
            </w:r>
          </w:p>
        </w:tc>
        <w:tc>
          <w:tcPr>
            <w:tcW w:w="1134" w:type="dxa"/>
            <w:shd w:val="clear" w:color="auto" w:fill="FABF8F" w:themeFill="accent6" w:themeFillTint="99"/>
            <w:vAlign w:val="center"/>
          </w:tcPr>
          <w:p w14:paraId="1938F5F4" w14:textId="77777777" w:rsidR="00D81E47" w:rsidRPr="00C12D26" w:rsidRDefault="00D81E47" w:rsidP="00E74C75">
            <w:pPr>
              <w:pStyle w:val="cuadroCabe"/>
              <w:spacing w:after="0"/>
              <w:jc w:val="right"/>
            </w:pPr>
            <w:r>
              <w:t>Pamplona</w:t>
            </w:r>
          </w:p>
        </w:tc>
        <w:tc>
          <w:tcPr>
            <w:tcW w:w="1559" w:type="dxa"/>
            <w:shd w:val="clear" w:color="auto" w:fill="FABF8F" w:themeFill="accent6" w:themeFillTint="99"/>
            <w:vAlign w:val="center"/>
          </w:tcPr>
          <w:p w14:paraId="39405141" w14:textId="6DA61AF9" w:rsidR="00D81E47" w:rsidRPr="00C12D26" w:rsidRDefault="00D81E47" w:rsidP="00034AE5">
            <w:pPr>
              <w:pStyle w:val="cuadroCabe"/>
              <w:spacing w:after="0"/>
              <w:jc w:val="right"/>
            </w:pPr>
            <w:r>
              <w:t>Valle de</w:t>
            </w:r>
            <w:r w:rsidR="00E74C75">
              <w:t xml:space="preserve"> </w:t>
            </w:r>
            <w:r>
              <w:t>Egüés</w:t>
            </w:r>
          </w:p>
        </w:tc>
        <w:tc>
          <w:tcPr>
            <w:tcW w:w="1134" w:type="dxa"/>
            <w:shd w:val="clear" w:color="auto" w:fill="FABF8F" w:themeFill="accent6" w:themeFillTint="99"/>
            <w:vAlign w:val="center"/>
          </w:tcPr>
          <w:p w14:paraId="737A0C9E" w14:textId="77777777" w:rsidR="00D81E47" w:rsidRPr="00C12D26" w:rsidRDefault="00D81E47" w:rsidP="00E74C75">
            <w:pPr>
              <w:pStyle w:val="cuadroCabe"/>
              <w:spacing w:after="0"/>
              <w:jc w:val="right"/>
            </w:pPr>
            <w:r>
              <w:t>Huarte</w:t>
            </w:r>
          </w:p>
        </w:tc>
      </w:tr>
      <w:tr w:rsidR="00D81E47" w:rsidRPr="00281138" w14:paraId="7599F593" w14:textId="77777777" w:rsidTr="00281138">
        <w:trPr>
          <w:trHeight w:val="255"/>
        </w:trPr>
        <w:tc>
          <w:tcPr>
            <w:tcW w:w="3686" w:type="dxa"/>
            <w:tcBorders>
              <w:bottom w:val="single" w:sz="2" w:space="0" w:color="auto"/>
            </w:tcBorders>
            <w:vAlign w:val="center"/>
          </w:tcPr>
          <w:p w14:paraId="6E26F7D6" w14:textId="196D6B56" w:rsidR="00D81E47" w:rsidRPr="00281138" w:rsidRDefault="00D81E47" w:rsidP="00281138">
            <w:pPr>
              <w:pStyle w:val="cuatexto"/>
              <w:spacing w:after="0"/>
              <w:jc w:val="left"/>
              <w:rPr>
                <w:sz w:val="19"/>
                <w:szCs w:val="19"/>
              </w:rPr>
            </w:pPr>
            <w:r w:rsidRPr="00281138">
              <w:rPr>
                <w:sz w:val="19"/>
                <w:szCs w:val="19"/>
              </w:rPr>
              <w:t>Variación en el Fondo de Haciendas Locales</w:t>
            </w:r>
          </w:p>
        </w:tc>
        <w:tc>
          <w:tcPr>
            <w:tcW w:w="1276" w:type="dxa"/>
            <w:tcBorders>
              <w:bottom w:val="single" w:sz="2" w:space="0" w:color="auto"/>
            </w:tcBorders>
            <w:vAlign w:val="center"/>
          </w:tcPr>
          <w:p w14:paraId="67FEBA83" w14:textId="77777777" w:rsidR="00D81E47" w:rsidRPr="00281138" w:rsidRDefault="00D81E47" w:rsidP="00281138">
            <w:pPr>
              <w:pStyle w:val="cuatexto"/>
              <w:spacing w:after="0"/>
              <w:jc w:val="right"/>
              <w:rPr>
                <w:sz w:val="19"/>
                <w:szCs w:val="19"/>
              </w:rPr>
            </w:pPr>
            <w:r w:rsidRPr="00281138">
              <w:rPr>
                <w:sz w:val="19"/>
                <w:szCs w:val="19"/>
              </w:rPr>
              <w:t>-1.634.572</w:t>
            </w:r>
          </w:p>
        </w:tc>
        <w:tc>
          <w:tcPr>
            <w:tcW w:w="1134" w:type="dxa"/>
            <w:tcBorders>
              <w:bottom w:val="single" w:sz="2" w:space="0" w:color="auto"/>
            </w:tcBorders>
            <w:vAlign w:val="center"/>
          </w:tcPr>
          <w:p w14:paraId="3246117A" w14:textId="77777777" w:rsidR="00D81E47" w:rsidRPr="00281138" w:rsidRDefault="00D81E47" w:rsidP="00281138">
            <w:pPr>
              <w:pStyle w:val="cuatexto"/>
              <w:spacing w:after="0"/>
              <w:jc w:val="right"/>
              <w:rPr>
                <w:sz w:val="19"/>
                <w:szCs w:val="19"/>
              </w:rPr>
            </w:pPr>
            <w:r w:rsidRPr="00281138">
              <w:rPr>
                <w:sz w:val="19"/>
                <w:szCs w:val="19"/>
              </w:rPr>
              <w:t>2.430.037</w:t>
            </w:r>
          </w:p>
        </w:tc>
        <w:tc>
          <w:tcPr>
            <w:tcW w:w="1559" w:type="dxa"/>
            <w:tcBorders>
              <w:bottom w:val="single" w:sz="2" w:space="0" w:color="auto"/>
            </w:tcBorders>
            <w:vAlign w:val="center"/>
          </w:tcPr>
          <w:p w14:paraId="45193FA6" w14:textId="77777777" w:rsidR="00D81E47" w:rsidRPr="00281138" w:rsidRDefault="00D81E47" w:rsidP="00281138">
            <w:pPr>
              <w:pStyle w:val="cuatexto"/>
              <w:spacing w:after="0"/>
              <w:jc w:val="right"/>
              <w:rPr>
                <w:sz w:val="19"/>
                <w:szCs w:val="19"/>
              </w:rPr>
            </w:pPr>
            <w:r w:rsidRPr="00281138">
              <w:rPr>
                <w:sz w:val="19"/>
                <w:szCs w:val="19"/>
              </w:rPr>
              <w:t>-659.345</w:t>
            </w:r>
          </w:p>
        </w:tc>
        <w:tc>
          <w:tcPr>
            <w:tcW w:w="1134" w:type="dxa"/>
            <w:tcBorders>
              <w:bottom w:val="single" w:sz="2" w:space="0" w:color="auto"/>
            </w:tcBorders>
            <w:vAlign w:val="center"/>
          </w:tcPr>
          <w:p w14:paraId="74ABA455" w14:textId="77777777" w:rsidR="00D81E47" w:rsidRPr="00281138" w:rsidRDefault="00D81E47" w:rsidP="00281138">
            <w:pPr>
              <w:pStyle w:val="cuatexto"/>
              <w:spacing w:after="0"/>
              <w:jc w:val="right"/>
              <w:rPr>
                <w:sz w:val="19"/>
                <w:szCs w:val="19"/>
              </w:rPr>
            </w:pPr>
            <w:r w:rsidRPr="00281138">
              <w:rPr>
                <w:sz w:val="19"/>
                <w:szCs w:val="19"/>
              </w:rPr>
              <w:t>-197.805</w:t>
            </w:r>
          </w:p>
        </w:tc>
      </w:tr>
      <w:tr w:rsidR="00B71491" w:rsidRPr="00281138" w14:paraId="6B191640" w14:textId="77777777" w:rsidTr="00281138">
        <w:trPr>
          <w:trHeight w:val="255"/>
        </w:trPr>
        <w:tc>
          <w:tcPr>
            <w:tcW w:w="3686" w:type="dxa"/>
            <w:tcBorders>
              <w:top w:val="single" w:sz="2" w:space="0" w:color="auto"/>
            </w:tcBorders>
            <w:vAlign w:val="center"/>
          </w:tcPr>
          <w:p w14:paraId="17D21B38" w14:textId="039CE5E0" w:rsidR="00B71491" w:rsidRPr="00281138" w:rsidRDefault="327CB4F6" w:rsidP="00281138">
            <w:pPr>
              <w:pStyle w:val="cuatexto"/>
              <w:spacing w:after="0"/>
              <w:jc w:val="left"/>
              <w:rPr>
                <w:sz w:val="19"/>
                <w:szCs w:val="19"/>
              </w:rPr>
            </w:pPr>
            <w:r w:rsidRPr="00281138">
              <w:rPr>
                <w:sz w:val="19"/>
                <w:szCs w:val="19"/>
              </w:rPr>
              <w:t xml:space="preserve">Variación de </w:t>
            </w:r>
            <w:r w:rsidR="48B5D4FD" w:rsidRPr="00281138">
              <w:rPr>
                <w:sz w:val="19"/>
                <w:szCs w:val="19"/>
              </w:rPr>
              <w:t>i</w:t>
            </w:r>
            <w:r w:rsidR="1B47CE0D" w:rsidRPr="00281138">
              <w:rPr>
                <w:sz w:val="19"/>
                <w:szCs w:val="19"/>
              </w:rPr>
              <w:t>ngresos periódicos</w:t>
            </w:r>
          </w:p>
        </w:tc>
        <w:tc>
          <w:tcPr>
            <w:tcW w:w="1276" w:type="dxa"/>
            <w:tcBorders>
              <w:top w:val="single" w:sz="2" w:space="0" w:color="auto"/>
            </w:tcBorders>
            <w:vAlign w:val="center"/>
          </w:tcPr>
          <w:p w14:paraId="726AF50E" w14:textId="303B82F2" w:rsidR="00B71491" w:rsidRPr="00281138" w:rsidRDefault="00B71491" w:rsidP="00281138">
            <w:pPr>
              <w:pStyle w:val="cuatexto"/>
              <w:spacing w:after="0"/>
              <w:jc w:val="right"/>
              <w:rPr>
                <w:sz w:val="19"/>
                <w:szCs w:val="19"/>
              </w:rPr>
            </w:pPr>
            <w:r w:rsidRPr="00281138">
              <w:rPr>
                <w:sz w:val="19"/>
                <w:szCs w:val="19"/>
              </w:rPr>
              <w:t>-1.176.407</w:t>
            </w:r>
          </w:p>
        </w:tc>
        <w:tc>
          <w:tcPr>
            <w:tcW w:w="1134" w:type="dxa"/>
            <w:tcBorders>
              <w:top w:val="single" w:sz="2" w:space="0" w:color="auto"/>
            </w:tcBorders>
            <w:vAlign w:val="center"/>
          </w:tcPr>
          <w:p w14:paraId="0C47FF64" w14:textId="5B126C3A" w:rsidR="00B71491" w:rsidRPr="00281138" w:rsidRDefault="0065108C" w:rsidP="00281138">
            <w:pPr>
              <w:pStyle w:val="cuatexto"/>
              <w:spacing w:after="0"/>
              <w:jc w:val="right"/>
              <w:rPr>
                <w:sz w:val="19"/>
                <w:szCs w:val="19"/>
              </w:rPr>
            </w:pPr>
            <w:r w:rsidRPr="00281138">
              <w:rPr>
                <w:sz w:val="19"/>
                <w:szCs w:val="19"/>
              </w:rPr>
              <w:t>1.566.859</w:t>
            </w:r>
          </w:p>
        </w:tc>
        <w:tc>
          <w:tcPr>
            <w:tcW w:w="1559" w:type="dxa"/>
            <w:tcBorders>
              <w:top w:val="single" w:sz="2" w:space="0" w:color="auto"/>
            </w:tcBorders>
            <w:vAlign w:val="center"/>
          </w:tcPr>
          <w:p w14:paraId="411D68FC" w14:textId="5F836517" w:rsidR="00B71491" w:rsidRPr="00281138" w:rsidRDefault="00B71491" w:rsidP="00281138">
            <w:pPr>
              <w:pStyle w:val="cuatexto"/>
              <w:spacing w:after="0"/>
              <w:jc w:val="right"/>
              <w:rPr>
                <w:sz w:val="19"/>
                <w:szCs w:val="19"/>
              </w:rPr>
            </w:pPr>
            <w:r w:rsidRPr="00281138">
              <w:rPr>
                <w:sz w:val="19"/>
                <w:szCs w:val="19"/>
              </w:rPr>
              <w:t>-286.148</w:t>
            </w:r>
          </w:p>
        </w:tc>
        <w:tc>
          <w:tcPr>
            <w:tcW w:w="1134" w:type="dxa"/>
            <w:tcBorders>
              <w:top w:val="single" w:sz="2" w:space="0" w:color="auto"/>
            </w:tcBorders>
            <w:vAlign w:val="center"/>
          </w:tcPr>
          <w:p w14:paraId="2051543B" w14:textId="4EC9FCD2" w:rsidR="00B71491" w:rsidRPr="00281138" w:rsidRDefault="00B71491" w:rsidP="00281138">
            <w:pPr>
              <w:pStyle w:val="cuatexto"/>
              <w:spacing w:after="0"/>
              <w:jc w:val="right"/>
              <w:rPr>
                <w:sz w:val="19"/>
                <w:szCs w:val="19"/>
              </w:rPr>
            </w:pPr>
            <w:r w:rsidRPr="00281138">
              <w:rPr>
                <w:sz w:val="19"/>
                <w:szCs w:val="19"/>
              </w:rPr>
              <w:t>-104.304</w:t>
            </w:r>
          </w:p>
        </w:tc>
      </w:tr>
      <w:tr w:rsidR="00B71491" w14:paraId="106C9569" w14:textId="77777777" w:rsidTr="002E63FA">
        <w:trPr>
          <w:trHeight w:val="255"/>
        </w:trPr>
        <w:tc>
          <w:tcPr>
            <w:tcW w:w="3686" w:type="dxa"/>
            <w:shd w:val="clear" w:color="auto" w:fill="FABF8F" w:themeFill="accent6" w:themeFillTint="99"/>
            <w:vAlign w:val="center"/>
          </w:tcPr>
          <w:p w14:paraId="6B619E00" w14:textId="493525BB" w:rsidR="00B71491" w:rsidRDefault="1FE486F5" w:rsidP="00E74C75">
            <w:pPr>
              <w:pStyle w:val="cuadroCabe"/>
              <w:spacing w:after="0"/>
            </w:pPr>
            <w:r w:rsidRPr="0B551FDB">
              <w:t>Total</w:t>
            </w:r>
            <w:r w:rsidR="2D2200F3" w:rsidRPr="0B551FDB">
              <w:t xml:space="preserve"> variación de ingresos</w:t>
            </w:r>
          </w:p>
        </w:tc>
        <w:tc>
          <w:tcPr>
            <w:tcW w:w="1276" w:type="dxa"/>
            <w:shd w:val="clear" w:color="auto" w:fill="FABF8F" w:themeFill="accent6" w:themeFillTint="99"/>
            <w:vAlign w:val="center"/>
          </w:tcPr>
          <w:p w14:paraId="1AF75F50" w14:textId="763E577A" w:rsidR="00B71491" w:rsidRDefault="00B71491" w:rsidP="00E74C75">
            <w:pPr>
              <w:pStyle w:val="cuadroCabe"/>
              <w:spacing w:after="0"/>
              <w:jc w:val="right"/>
            </w:pPr>
            <w:r>
              <w:rPr>
                <w:rFonts w:cs="Arial"/>
                <w:color w:val="000000"/>
                <w:szCs w:val="18"/>
              </w:rPr>
              <w:t>-2.810.979</w:t>
            </w:r>
          </w:p>
        </w:tc>
        <w:tc>
          <w:tcPr>
            <w:tcW w:w="1134" w:type="dxa"/>
            <w:shd w:val="clear" w:color="auto" w:fill="FABF8F" w:themeFill="accent6" w:themeFillTint="99"/>
            <w:vAlign w:val="center"/>
          </w:tcPr>
          <w:p w14:paraId="1F10368A" w14:textId="52523BD2" w:rsidR="00B71491" w:rsidRDefault="0065108C" w:rsidP="00E74C75">
            <w:pPr>
              <w:pStyle w:val="cuadroCabe"/>
              <w:spacing w:after="0"/>
              <w:jc w:val="right"/>
            </w:pPr>
            <w:r>
              <w:rPr>
                <w:rFonts w:cs="Arial"/>
                <w:color w:val="000000"/>
                <w:szCs w:val="18"/>
              </w:rPr>
              <w:t>3.996.896</w:t>
            </w:r>
          </w:p>
        </w:tc>
        <w:tc>
          <w:tcPr>
            <w:tcW w:w="1559" w:type="dxa"/>
            <w:shd w:val="clear" w:color="auto" w:fill="FABF8F" w:themeFill="accent6" w:themeFillTint="99"/>
            <w:vAlign w:val="center"/>
          </w:tcPr>
          <w:p w14:paraId="4C0901A2" w14:textId="5DA97C77" w:rsidR="00B71491" w:rsidRDefault="1FE486F5" w:rsidP="00E74C75">
            <w:pPr>
              <w:pStyle w:val="cuadroCabe"/>
              <w:spacing w:after="0"/>
              <w:jc w:val="right"/>
            </w:pPr>
            <w:r w:rsidRPr="0B551FDB">
              <w:rPr>
                <w:rFonts w:cs="Arial"/>
                <w:color w:val="000000" w:themeColor="text1"/>
                <w:szCs w:val="18"/>
              </w:rPr>
              <w:t>-945.493</w:t>
            </w:r>
          </w:p>
        </w:tc>
        <w:tc>
          <w:tcPr>
            <w:tcW w:w="1134" w:type="dxa"/>
            <w:shd w:val="clear" w:color="auto" w:fill="FABF8F" w:themeFill="accent6" w:themeFillTint="99"/>
            <w:vAlign w:val="center"/>
          </w:tcPr>
          <w:p w14:paraId="109071DB" w14:textId="4A18B932" w:rsidR="00B71491" w:rsidRDefault="00B71491" w:rsidP="00E74C75">
            <w:pPr>
              <w:pStyle w:val="cuadroCabe"/>
              <w:spacing w:after="0"/>
              <w:jc w:val="right"/>
            </w:pPr>
            <w:r>
              <w:rPr>
                <w:rFonts w:cs="Arial"/>
                <w:color w:val="000000"/>
                <w:szCs w:val="18"/>
              </w:rPr>
              <w:t>-302.109</w:t>
            </w:r>
          </w:p>
        </w:tc>
      </w:tr>
    </w:tbl>
    <w:p w14:paraId="718B66C7" w14:textId="06A67731" w:rsidR="000D7507" w:rsidRPr="00470D3C" w:rsidRDefault="00D700EB" w:rsidP="00652B28">
      <w:pPr>
        <w:pStyle w:val="texto"/>
        <w:spacing w:before="240" w:after="140"/>
        <w:jc w:val="both"/>
        <w:rPr>
          <w:szCs w:val="26"/>
        </w:rPr>
      </w:pPr>
      <w:r>
        <w:rPr>
          <w:szCs w:val="26"/>
        </w:rPr>
        <w:t>Los ingresos periódicos de Pamplona</w:t>
      </w:r>
      <w:r w:rsidR="35727BFF" w:rsidRPr="00470D3C">
        <w:rPr>
          <w:szCs w:val="26"/>
        </w:rPr>
        <w:t xml:space="preserve"> se verían incrementados. Al aplicar tipos impositivos distintos</w:t>
      </w:r>
      <w:r w:rsidR="008F6E84">
        <w:rPr>
          <w:szCs w:val="26"/>
        </w:rPr>
        <w:t>,</w:t>
      </w:r>
      <w:r w:rsidR="35727BFF" w:rsidRPr="00470D3C">
        <w:rPr>
          <w:szCs w:val="26"/>
        </w:rPr>
        <w:t xml:space="preserve"> no podemos cuantificar con exactitud el impacto económico de este hecho, </w:t>
      </w:r>
      <w:r w:rsidR="35727BFF" w:rsidRPr="00CF0D24">
        <w:t>pero</w:t>
      </w:r>
      <w:r w:rsidR="35727BFF" w:rsidRPr="00470D3C">
        <w:rPr>
          <w:szCs w:val="26"/>
        </w:rPr>
        <w:t xml:space="preserve"> </w:t>
      </w:r>
      <w:r w:rsidR="6CF96347" w:rsidRPr="00470D3C">
        <w:rPr>
          <w:szCs w:val="26"/>
        </w:rPr>
        <w:t>hemos considerado</w:t>
      </w:r>
      <w:r w:rsidR="35727BFF" w:rsidRPr="00470D3C">
        <w:rPr>
          <w:szCs w:val="26"/>
        </w:rPr>
        <w:t xml:space="preserve"> los ingresos que el resto de </w:t>
      </w:r>
      <w:proofErr w:type="gramStart"/>
      <w:r w:rsidR="35727BFF" w:rsidRPr="00470D3C">
        <w:rPr>
          <w:szCs w:val="26"/>
        </w:rPr>
        <w:t>ayuntamientos</w:t>
      </w:r>
      <w:proofErr w:type="gramEnd"/>
      <w:r w:rsidR="35727BFF" w:rsidRPr="00470D3C">
        <w:rPr>
          <w:szCs w:val="26"/>
        </w:rPr>
        <w:t xml:space="preserve"> deja</w:t>
      </w:r>
      <w:r w:rsidR="04426E10" w:rsidRPr="00470D3C">
        <w:rPr>
          <w:szCs w:val="26"/>
        </w:rPr>
        <w:t>ría</w:t>
      </w:r>
      <w:r w:rsidR="35727BFF" w:rsidRPr="00470D3C">
        <w:rPr>
          <w:szCs w:val="26"/>
        </w:rPr>
        <w:t>n de percibir</w:t>
      </w:r>
      <w:r w:rsidR="5C20A82F">
        <w:rPr>
          <w:szCs w:val="26"/>
        </w:rPr>
        <w:t>,</w:t>
      </w:r>
      <w:r w:rsidR="35727BFF" w:rsidRPr="00470D3C">
        <w:rPr>
          <w:szCs w:val="26"/>
        </w:rPr>
        <w:t xml:space="preserve"> </w:t>
      </w:r>
      <w:r w:rsidR="6CF96347" w:rsidRPr="00470D3C">
        <w:rPr>
          <w:szCs w:val="26"/>
        </w:rPr>
        <w:t xml:space="preserve">que </w:t>
      </w:r>
      <w:r w:rsidR="35727BFF" w:rsidRPr="00470D3C">
        <w:rPr>
          <w:szCs w:val="26"/>
        </w:rPr>
        <w:t>ascienden a 1,57 millones</w:t>
      </w:r>
      <w:r w:rsidR="6CF96347" w:rsidRPr="00470D3C">
        <w:rPr>
          <w:szCs w:val="26"/>
        </w:rPr>
        <w:t>, considerando que los importes no variarían significativamente</w:t>
      </w:r>
      <w:r w:rsidR="71D955EE" w:rsidRPr="00470D3C">
        <w:rPr>
          <w:szCs w:val="26"/>
        </w:rPr>
        <w:t xml:space="preserve"> respecto a la realidad de Pamplona</w:t>
      </w:r>
      <w:r w:rsidR="35727BFF" w:rsidRPr="00470D3C">
        <w:rPr>
          <w:szCs w:val="26"/>
        </w:rPr>
        <w:t xml:space="preserve">. </w:t>
      </w:r>
    </w:p>
    <w:p w14:paraId="7034F930" w14:textId="1627ADCF" w:rsidR="00F86FDB" w:rsidRPr="00E74C75" w:rsidRDefault="00F86FDB" w:rsidP="00E74C75">
      <w:pPr>
        <w:pStyle w:val="atitulo3"/>
        <w:spacing w:before="240"/>
      </w:pPr>
      <w:r w:rsidRPr="00E74C75">
        <w:t>Balance de gastos</w:t>
      </w:r>
      <w:r w:rsidR="0065108C" w:rsidRPr="00E74C75">
        <w:t xml:space="preserve"> corrientes</w:t>
      </w:r>
      <w:r w:rsidRPr="00E74C75">
        <w:t>-ingresos</w:t>
      </w:r>
      <w:r w:rsidR="0065108C" w:rsidRPr="00E74C75">
        <w:t xml:space="preserve"> corrientes</w:t>
      </w:r>
    </w:p>
    <w:p w14:paraId="72600CF5" w14:textId="2E3B2D9A" w:rsidR="00F86FDB" w:rsidRPr="00F879B4" w:rsidRDefault="00F86FDB" w:rsidP="00F879B4">
      <w:pPr>
        <w:tabs>
          <w:tab w:val="left" w:pos="8647"/>
        </w:tabs>
        <w:spacing w:before="120" w:after="240"/>
        <w:ind w:firstLine="284"/>
        <w:jc w:val="both"/>
        <w:rPr>
          <w:spacing w:val="6"/>
          <w:sz w:val="26"/>
          <w:szCs w:val="26"/>
        </w:rPr>
      </w:pPr>
      <w:r w:rsidRPr="00F879B4">
        <w:rPr>
          <w:spacing w:val="6"/>
          <w:sz w:val="26"/>
          <w:szCs w:val="26"/>
        </w:rPr>
        <w:t>El cuadro siguiente muestra las consecuencias económico-financieras de que Erripagaña pas</w:t>
      </w:r>
      <w:r w:rsidR="00D700EB">
        <w:rPr>
          <w:spacing w:val="6"/>
          <w:sz w:val="26"/>
          <w:szCs w:val="26"/>
        </w:rPr>
        <w:t>ara</w:t>
      </w:r>
      <w:r w:rsidRPr="00F879B4">
        <w:rPr>
          <w:spacing w:val="6"/>
          <w:sz w:val="26"/>
          <w:szCs w:val="26"/>
        </w:rPr>
        <w:t xml:space="preserve"> a formar parte de Pamplona:</w:t>
      </w:r>
    </w:p>
    <w:tbl>
      <w:tblPr>
        <w:tblStyle w:val="Tablaconcuadrcula"/>
        <w:tblW w:w="8744" w:type="dxa"/>
        <w:tblBorders>
          <w:left w:val="none" w:sz="0" w:space="0" w:color="auto"/>
          <w:right w:val="none" w:sz="0" w:space="0" w:color="auto"/>
          <w:insideV w:val="none" w:sz="0" w:space="0" w:color="auto"/>
        </w:tblBorders>
        <w:tblLook w:val="04A0" w:firstRow="1" w:lastRow="0" w:firstColumn="1" w:lastColumn="0" w:noHBand="0" w:noVBand="1"/>
      </w:tblPr>
      <w:tblGrid>
        <w:gridCol w:w="2844"/>
        <w:gridCol w:w="1409"/>
        <w:gridCol w:w="1474"/>
        <w:gridCol w:w="1599"/>
        <w:gridCol w:w="1418"/>
      </w:tblGrid>
      <w:tr w:rsidR="0065108C" w:rsidRPr="00C12D26" w14:paraId="42DF30C5" w14:textId="77777777" w:rsidTr="002E63FA">
        <w:trPr>
          <w:trHeight w:val="255"/>
        </w:trPr>
        <w:tc>
          <w:tcPr>
            <w:tcW w:w="2844" w:type="dxa"/>
            <w:shd w:val="clear" w:color="auto" w:fill="FABF8F" w:themeFill="accent6" w:themeFillTint="99"/>
            <w:vAlign w:val="center"/>
          </w:tcPr>
          <w:p w14:paraId="2C6344B2" w14:textId="77777777" w:rsidR="00F86FDB" w:rsidRPr="00C12D26" w:rsidRDefault="00F86FDB" w:rsidP="006B7AE0">
            <w:pPr>
              <w:pStyle w:val="cuadroCabe"/>
              <w:spacing w:after="0"/>
            </w:pPr>
          </w:p>
        </w:tc>
        <w:tc>
          <w:tcPr>
            <w:tcW w:w="1409" w:type="dxa"/>
            <w:shd w:val="clear" w:color="auto" w:fill="FABF8F" w:themeFill="accent6" w:themeFillTint="99"/>
            <w:vAlign w:val="center"/>
          </w:tcPr>
          <w:p w14:paraId="774F1BA1" w14:textId="77777777" w:rsidR="00F86FDB" w:rsidRPr="00C12D26" w:rsidRDefault="00F86FDB" w:rsidP="006B7AE0">
            <w:pPr>
              <w:pStyle w:val="cuadroCabe"/>
              <w:spacing w:after="0"/>
              <w:jc w:val="right"/>
            </w:pPr>
            <w:r>
              <w:t>Burlada</w:t>
            </w:r>
            <w:r w:rsidRPr="00C12D26">
              <w:t xml:space="preserve"> </w:t>
            </w:r>
          </w:p>
        </w:tc>
        <w:tc>
          <w:tcPr>
            <w:tcW w:w="1474" w:type="dxa"/>
            <w:shd w:val="clear" w:color="auto" w:fill="FABF8F" w:themeFill="accent6" w:themeFillTint="99"/>
            <w:vAlign w:val="center"/>
          </w:tcPr>
          <w:p w14:paraId="30E3EDD2" w14:textId="77777777" w:rsidR="00F86FDB" w:rsidRPr="00C12D26" w:rsidRDefault="00F86FDB" w:rsidP="006B7AE0">
            <w:pPr>
              <w:pStyle w:val="cuadroCabe"/>
              <w:spacing w:after="0"/>
              <w:jc w:val="right"/>
            </w:pPr>
            <w:r>
              <w:t>Pamplona</w:t>
            </w:r>
          </w:p>
        </w:tc>
        <w:tc>
          <w:tcPr>
            <w:tcW w:w="1599" w:type="dxa"/>
            <w:shd w:val="clear" w:color="auto" w:fill="FABF8F" w:themeFill="accent6" w:themeFillTint="99"/>
            <w:vAlign w:val="center"/>
          </w:tcPr>
          <w:p w14:paraId="33274E5B" w14:textId="77777777" w:rsidR="00F86FDB" w:rsidRPr="00C12D26" w:rsidRDefault="00F86FDB" w:rsidP="002F3E7C">
            <w:pPr>
              <w:pStyle w:val="cuadroCabe"/>
              <w:tabs>
                <w:tab w:val="clear" w:pos="2835"/>
                <w:tab w:val="right" w:pos="1382"/>
              </w:tabs>
              <w:spacing w:after="0"/>
              <w:jc w:val="right"/>
            </w:pPr>
            <w:r>
              <w:t>Valle de Egüés</w:t>
            </w:r>
          </w:p>
        </w:tc>
        <w:tc>
          <w:tcPr>
            <w:tcW w:w="1418" w:type="dxa"/>
            <w:shd w:val="clear" w:color="auto" w:fill="FABF8F" w:themeFill="accent6" w:themeFillTint="99"/>
            <w:vAlign w:val="center"/>
          </w:tcPr>
          <w:p w14:paraId="05F5D453" w14:textId="77777777" w:rsidR="00F86FDB" w:rsidRPr="00C12D26" w:rsidRDefault="00F86FDB" w:rsidP="006B7AE0">
            <w:pPr>
              <w:pStyle w:val="cuadroCabe"/>
              <w:spacing w:after="0"/>
              <w:jc w:val="right"/>
            </w:pPr>
            <w:r>
              <w:t>Huarte</w:t>
            </w:r>
          </w:p>
        </w:tc>
      </w:tr>
      <w:tr w:rsidR="0065108C" w:rsidRPr="00F86FDB" w14:paraId="0E5949D1" w14:textId="77777777" w:rsidTr="00F513BA">
        <w:trPr>
          <w:trHeight w:val="255"/>
        </w:trPr>
        <w:tc>
          <w:tcPr>
            <w:tcW w:w="2844" w:type="dxa"/>
            <w:tcBorders>
              <w:bottom w:val="single" w:sz="2" w:space="0" w:color="auto"/>
            </w:tcBorders>
            <w:vAlign w:val="center"/>
          </w:tcPr>
          <w:p w14:paraId="075ECD63" w14:textId="5877FA58" w:rsidR="00F86FDB" w:rsidRPr="00F86FDB" w:rsidRDefault="14FBF485" w:rsidP="006B7AE0">
            <w:pPr>
              <w:pStyle w:val="cuatexto"/>
              <w:spacing w:after="0"/>
              <w:jc w:val="left"/>
            </w:pPr>
            <w:r w:rsidRPr="0B551FDB">
              <w:t xml:space="preserve">Variación de </w:t>
            </w:r>
            <w:r w:rsidR="7BB95AE4" w:rsidRPr="0B551FDB">
              <w:t>g</w:t>
            </w:r>
            <w:r w:rsidR="00F86FDB" w:rsidRPr="0B551FDB">
              <w:t>astos</w:t>
            </w:r>
            <w:r w:rsidR="0065108C" w:rsidRPr="0B551FDB">
              <w:t xml:space="preserve"> corrientes</w:t>
            </w:r>
          </w:p>
        </w:tc>
        <w:tc>
          <w:tcPr>
            <w:tcW w:w="1409" w:type="dxa"/>
            <w:tcBorders>
              <w:bottom w:val="single" w:sz="2" w:space="0" w:color="auto"/>
            </w:tcBorders>
            <w:vAlign w:val="center"/>
          </w:tcPr>
          <w:p w14:paraId="5AF9FDF2" w14:textId="55EBF1F2" w:rsidR="00F86FDB" w:rsidRPr="00F86FDB" w:rsidRDefault="00F86FDB" w:rsidP="006B7AE0">
            <w:pPr>
              <w:pStyle w:val="cuatexto"/>
              <w:spacing w:after="0"/>
              <w:jc w:val="right"/>
            </w:pPr>
            <w:r w:rsidRPr="00F86FDB">
              <w:t>-</w:t>
            </w:r>
            <w:r w:rsidRPr="00F879B4">
              <w:rPr>
                <w:rFonts w:cs="Arial"/>
                <w:color w:val="000000"/>
              </w:rPr>
              <w:t>260.732</w:t>
            </w:r>
          </w:p>
        </w:tc>
        <w:tc>
          <w:tcPr>
            <w:tcW w:w="1474" w:type="dxa"/>
            <w:tcBorders>
              <w:bottom w:val="single" w:sz="2" w:space="0" w:color="auto"/>
            </w:tcBorders>
            <w:vAlign w:val="center"/>
          </w:tcPr>
          <w:p w14:paraId="4390027B" w14:textId="3896BE84" w:rsidR="00F86FDB" w:rsidRPr="00F86FDB" w:rsidRDefault="00F86FDB" w:rsidP="006B7AE0">
            <w:pPr>
              <w:pStyle w:val="cuatexto"/>
              <w:spacing w:after="0"/>
              <w:jc w:val="right"/>
            </w:pPr>
            <w:r w:rsidRPr="00F86FDB">
              <w:t>422.822</w:t>
            </w:r>
          </w:p>
        </w:tc>
        <w:tc>
          <w:tcPr>
            <w:tcW w:w="1599" w:type="dxa"/>
            <w:tcBorders>
              <w:bottom w:val="single" w:sz="2" w:space="0" w:color="auto"/>
            </w:tcBorders>
            <w:vAlign w:val="center"/>
          </w:tcPr>
          <w:p w14:paraId="06BC1329" w14:textId="53668D93" w:rsidR="00F86FDB" w:rsidRPr="00F86FDB" w:rsidRDefault="00F86FDB" w:rsidP="006B7AE0">
            <w:pPr>
              <w:pStyle w:val="cuatexto"/>
              <w:spacing w:after="0"/>
              <w:jc w:val="right"/>
            </w:pPr>
            <w:r w:rsidRPr="00F86FDB">
              <w:t>-</w:t>
            </w:r>
            <w:r w:rsidRPr="00F879B4">
              <w:rPr>
                <w:rFonts w:cs="Arial"/>
              </w:rPr>
              <w:t>162.090</w:t>
            </w:r>
          </w:p>
        </w:tc>
        <w:tc>
          <w:tcPr>
            <w:tcW w:w="1418" w:type="dxa"/>
            <w:tcBorders>
              <w:bottom w:val="single" w:sz="2" w:space="0" w:color="auto"/>
            </w:tcBorders>
            <w:vAlign w:val="center"/>
          </w:tcPr>
          <w:p w14:paraId="7837C3A3" w14:textId="3C288B9A" w:rsidR="00F86FDB" w:rsidRPr="00F86FDB" w:rsidRDefault="00F86FDB" w:rsidP="006B7AE0">
            <w:pPr>
              <w:pStyle w:val="cuatexto"/>
              <w:spacing w:after="0"/>
              <w:jc w:val="right"/>
            </w:pPr>
            <w:r w:rsidRPr="00F86FDB">
              <w:t>No disponible</w:t>
            </w:r>
          </w:p>
        </w:tc>
      </w:tr>
      <w:tr w:rsidR="00F86FDB" w:rsidRPr="00F86FDB" w14:paraId="18F3EF02" w14:textId="77777777" w:rsidTr="00F513BA">
        <w:trPr>
          <w:trHeight w:val="255"/>
        </w:trPr>
        <w:tc>
          <w:tcPr>
            <w:tcW w:w="2844" w:type="dxa"/>
            <w:tcBorders>
              <w:top w:val="single" w:sz="2" w:space="0" w:color="auto"/>
            </w:tcBorders>
            <w:vAlign w:val="center"/>
          </w:tcPr>
          <w:p w14:paraId="2856EA30" w14:textId="758EBC4D" w:rsidR="00F86FDB" w:rsidRPr="00F86FDB" w:rsidRDefault="4DA97D5B" w:rsidP="006B7AE0">
            <w:pPr>
              <w:pStyle w:val="cuatexto"/>
              <w:spacing w:after="0"/>
              <w:jc w:val="left"/>
            </w:pPr>
            <w:r w:rsidRPr="0B551FDB">
              <w:t xml:space="preserve">Variación de </w:t>
            </w:r>
            <w:r w:rsidR="6A564910" w:rsidRPr="0B551FDB">
              <w:t>i</w:t>
            </w:r>
            <w:r w:rsidR="00F86FDB" w:rsidRPr="0B551FDB">
              <w:t>ngresos</w:t>
            </w:r>
            <w:r w:rsidR="0065108C" w:rsidRPr="0B551FDB">
              <w:t xml:space="preserve"> corrientes</w:t>
            </w:r>
          </w:p>
        </w:tc>
        <w:tc>
          <w:tcPr>
            <w:tcW w:w="1409" w:type="dxa"/>
            <w:tcBorders>
              <w:top w:val="single" w:sz="2" w:space="0" w:color="auto"/>
            </w:tcBorders>
            <w:vAlign w:val="center"/>
          </w:tcPr>
          <w:p w14:paraId="296302CA" w14:textId="6AA902B1" w:rsidR="00F86FDB" w:rsidRPr="00F86FDB" w:rsidRDefault="00F86FDB" w:rsidP="006B7AE0">
            <w:pPr>
              <w:pStyle w:val="cuatexto"/>
              <w:spacing w:after="0"/>
              <w:jc w:val="right"/>
            </w:pPr>
            <w:r w:rsidRPr="00F879B4">
              <w:rPr>
                <w:rFonts w:cs="Arial"/>
                <w:color w:val="000000"/>
              </w:rPr>
              <w:t>-2.810.979</w:t>
            </w:r>
          </w:p>
        </w:tc>
        <w:tc>
          <w:tcPr>
            <w:tcW w:w="1474" w:type="dxa"/>
            <w:tcBorders>
              <w:top w:val="single" w:sz="2" w:space="0" w:color="auto"/>
            </w:tcBorders>
            <w:vAlign w:val="center"/>
          </w:tcPr>
          <w:p w14:paraId="566EC092" w14:textId="17BAD24E" w:rsidR="00F86FDB" w:rsidRPr="00F879B4" w:rsidRDefault="0065108C" w:rsidP="006B7AE0">
            <w:pPr>
              <w:pStyle w:val="cuatexto"/>
              <w:spacing w:after="0"/>
              <w:jc w:val="right"/>
              <w:rPr>
                <w:rFonts w:cs="Arial"/>
                <w:color w:val="000000"/>
              </w:rPr>
            </w:pPr>
            <w:r w:rsidRPr="00F879B4">
              <w:rPr>
                <w:rFonts w:cs="Arial"/>
                <w:color w:val="000000"/>
              </w:rPr>
              <w:t>3</w:t>
            </w:r>
            <w:r>
              <w:rPr>
                <w:rFonts w:cs="Arial"/>
                <w:color w:val="000000"/>
              </w:rPr>
              <w:t>.</w:t>
            </w:r>
            <w:r w:rsidRPr="00F879B4">
              <w:rPr>
                <w:rFonts w:cs="Arial"/>
                <w:color w:val="000000"/>
              </w:rPr>
              <w:t>996</w:t>
            </w:r>
            <w:r>
              <w:rPr>
                <w:rFonts w:cs="Arial"/>
                <w:color w:val="000000"/>
              </w:rPr>
              <w:t>.</w:t>
            </w:r>
            <w:r w:rsidRPr="00F879B4">
              <w:rPr>
                <w:rFonts w:cs="Arial"/>
                <w:color w:val="000000"/>
              </w:rPr>
              <w:t>896</w:t>
            </w:r>
          </w:p>
        </w:tc>
        <w:tc>
          <w:tcPr>
            <w:tcW w:w="1599" w:type="dxa"/>
            <w:tcBorders>
              <w:top w:val="single" w:sz="2" w:space="0" w:color="auto"/>
            </w:tcBorders>
            <w:vAlign w:val="center"/>
          </w:tcPr>
          <w:p w14:paraId="71DE7BED" w14:textId="57D4848C" w:rsidR="00F86FDB" w:rsidRPr="00F86FDB" w:rsidRDefault="00F86FDB" w:rsidP="006B7AE0">
            <w:pPr>
              <w:pStyle w:val="cuatexto"/>
              <w:spacing w:after="0"/>
              <w:jc w:val="right"/>
            </w:pPr>
            <w:r w:rsidRPr="00F879B4">
              <w:rPr>
                <w:rFonts w:cs="Arial"/>
                <w:color w:val="000000"/>
              </w:rPr>
              <w:t>-945.493</w:t>
            </w:r>
          </w:p>
        </w:tc>
        <w:tc>
          <w:tcPr>
            <w:tcW w:w="1418" w:type="dxa"/>
            <w:tcBorders>
              <w:top w:val="single" w:sz="2" w:space="0" w:color="auto"/>
            </w:tcBorders>
            <w:vAlign w:val="center"/>
          </w:tcPr>
          <w:p w14:paraId="7F451999" w14:textId="0EEDD464" w:rsidR="00F86FDB" w:rsidRPr="00F86FDB" w:rsidRDefault="00F86FDB" w:rsidP="006B7AE0">
            <w:pPr>
              <w:pStyle w:val="cuatexto"/>
              <w:spacing w:after="0"/>
              <w:jc w:val="right"/>
            </w:pPr>
            <w:r w:rsidRPr="00F879B4">
              <w:rPr>
                <w:rFonts w:cs="Arial"/>
                <w:color w:val="000000"/>
              </w:rPr>
              <w:t>-302.109</w:t>
            </w:r>
          </w:p>
        </w:tc>
      </w:tr>
      <w:tr w:rsidR="0065108C" w14:paraId="145E0FB1" w14:textId="77777777" w:rsidTr="002E63FA">
        <w:trPr>
          <w:trHeight w:val="255"/>
        </w:trPr>
        <w:tc>
          <w:tcPr>
            <w:tcW w:w="2844" w:type="dxa"/>
            <w:shd w:val="clear" w:color="auto" w:fill="FABF8F" w:themeFill="accent6" w:themeFillTint="99"/>
            <w:vAlign w:val="center"/>
          </w:tcPr>
          <w:p w14:paraId="036011AD" w14:textId="7A88C213" w:rsidR="00F86FDB" w:rsidRDefault="00F86FDB" w:rsidP="006B7AE0">
            <w:pPr>
              <w:pStyle w:val="cuadroCabe"/>
              <w:spacing w:after="0"/>
              <w:jc w:val="left"/>
            </w:pPr>
            <w:r w:rsidRPr="0B551FDB">
              <w:t>Resultado</w:t>
            </w:r>
            <w:r w:rsidR="0065108C" w:rsidRPr="0B551FDB">
              <w:t xml:space="preserve">: </w:t>
            </w:r>
            <w:r w:rsidR="5F6BBF38" w:rsidRPr="0B551FDB">
              <w:t xml:space="preserve">variación </w:t>
            </w:r>
            <w:r w:rsidR="00AF2357" w:rsidRPr="0B551FDB">
              <w:t>ingresos</w:t>
            </w:r>
            <w:r w:rsidR="006B7AE0">
              <w:t xml:space="preserve"> </w:t>
            </w:r>
            <w:r w:rsidR="00AF2357" w:rsidRPr="0B551FDB">
              <w:t xml:space="preserve">- </w:t>
            </w:r>
            <w:r w:rsidR="541F455C" w:rsidRPr="0B551FDB">
              <w:t xml:space="preserve">variación </w:t>
            </w:r>
            <w:r w:rsidR="00AF2357" w:rsidRPr="0B551FDB">
              <w:t>gastos</w:t>
            </w:r>
          </w:p>
        </w:tc>
        <w:tc>
          <w:tcPr>
            <w:tcW w:w="1409" w:type="dxa"/>
            <w:shd w:val="clear" w:color="auto" w:fill="FABF8F" w:themeFill="accent6" w:themeFillTint="99"/>
            <w:vAlign w:val="center"/>
          </w:tcPr>
          <w:p w14:paraId="1792CBFA" w14:textId="6A86616D" w:rsidR="00F86FDB" w:rsidRDefault="00F86FDB" w:rsidP="006B7AE0">
            <w:pPr>
              <w:pStyle w:val="cuadroCabe"/>
              <w:spacing w:after="0"/>
              <w:jc w:val="right"/>
            </w:pPr>
            <w:r w:rsidRPr="66290CDB">
              <w:rPr>
                <w:rFonts w:cs="Arial"/>
                <w:color w:val="000000" w:themeColor="text1"/>
                <w:szCs w:val="18"/>
              </w:rPr>
              <w:t>-2.</w:t>
            </w:r>
            <w:r w:rsidR="5CA33460" w:rsidRPr="66290CDB">
              <w:rPr>
                <w:rFonts w:cs="Arial"/>
                <w:color w:val="000000" w:themeColor="text1"/>
                <w:szCs w:val="18"/>
              </w:rPr>
              <w:t>550.247</w:t>
            </w:r>
          </w:p>
        </w:tc>
        <w:tc>
          <w:tcPr>
            <w:tcW w:w="1474" w:type="dxa"/>
            <w:shd w:val="clear" w:color="auto" w:fill="FABF8F" w:themeFill="accent6" w:themeFillTint="99"/>
            <w:vAlign w:val="center"/>
          </w:tcPr>
          <w:p w14:paraId="75A7FD26" w14:textId="617062F8" w:rsidR="00F86FDB" w:rsidRDefault="0065108C" w:rsidP="006B7AE0">
            <w:pPr>
              <w:pStyle w:val="cuadroCabe"/>
              <w:spacing w:after="0"/>
              <w:jc w:val="right"/>
            </w:pPr>
            <w:r>
              <w:rPr>
                <w:rFonts w:cs="Arial"/>
                <w:color w:val="000000"/>
                <w:szCs w:val="18"/>
              </w:rPr>
              <w:t>3.574.074</w:t>
            </w:r>
          </w:p>
        </w:tc>
        <w:tc>
          <w:tcPr>
            <w:tcW w:w="1599" w:type="dxa"/>
            <w:shd w:val="clear" w:color="auto" w:fill="FABF8F" w:themeFill="accent6" w:themeFillTint="99"/>
            <w:vAlign w:val="center"/>
          </w:tcPr>
          <w:p w14:paraId="48A79802" w14:textId="2905D27A" w:rsidR="00F86FDB" w:rsidRDefault="00F86FDB" w:rsidP="006B7AE0">
            <w:pPr>
              <w:pStyle w:val="cuadroCabe"/>
              <w:spacing w:after="0"/>
              <w:jc w:val="right"/>
            </w:pPr>
            <w:r>
              <w:rPr>
                <w:rFonts w:cs="Arial"/>
                <w:color w:val="000000"/>
                <w:szCs w:val="18"/>
              </w:rPr>
              <w:t>-</w:t>
            </w:r>
            <w:r w:rsidR="00AF2357">
              <w:rPr>
                <w:rFonts w:cs="Arial"/>
                <w:color w:val="000000"/>
                <w:szCs w:val="18"/>
              </w:rPr>
              <w:t>783.403</w:t>
            </w:r>
          </w:p>
        </w:tc>
        <w:tc>
          <w:tcPr>
            <w:tcW w:w="1418" w:type="dxa"/>
            <w:shd w:val="clear" w:color="auto" w:fill="FABF8F" w:themeFill="accent6" w:themeFillTint="99"/>
            <w:vAlign w:val="center"/>
          </w:tcPr>
          <w:p w14:paraId="607F72A5" w14:textId="77777777" w:rsidR="00F86FDB" w:rsidRDefault="00F86FDB" w:rsidP="006B7AE0">
            <w:pPr>
              <w:pStyle w:val="cuadroCabe"/>
              <w:spacing w:after="0"/>
              <w:jc w:val="right"/>
            </w:pPr>
            <w:r>
              <w:rPr>
                <w:rFonts w:cs="Arial"/>
                <w:color w:val="000000"/>
                <w:szCs w:val="18"/>
              </w:rPr>
              <w:t>-302.109</w:t>
            </w:r>
          </w:p>
        </w:tc>
      </w:tr>
    </w:tbl>
    <w:p w14:paraId="77EE9EA5" w14:textId="5F6852E8" w:rsidR="0065108C" w:rsidRPr="00470D3C" w:rsidRDefault="0065108C" w:rsidP="00652B28">
      <w:pPr>
        <w:pStyle w:val="texto"/>
        <w:spacing w:before="240" w:after="140"/>
        <w:jc w:val="both"/>
        <w:rPr>
          <w:bCs/>
          <w:iCs/>
        </w:rPr>
      </w:pPr>
      <w:r w:rsidRPr="00470D3C">
        <w:rPr>
          <w:szCs w:val="26"/>
        </w:rPr>
        <w:t xml:space="preserve">Si Pamplona </w:t>
      </w:r>
      <w:r w:rsidR="00D700EB">
        <w:rPr>
          <w:szCs w:val="26"/>
        </w:rPr>
        <w:t>asumiera</w:t>
      </w:r>
      <w:r w:rsidRPr="00470D3C">
        <w:rPr>
          <w:szCs w:val="26"/>
        </w:rPr>
        <w:t xml:space="preserve"> Erripagaña, sus ingresos corrientes aumentarían aproximadamente en cuatro millones y sus gastos corrientes lo harían en 0,42 millones sin incluir el gasto de la población </w:t>
      </w:r>
      <w:r w:rsidR="004C71FB" w:rsidRPr="00470D3C">
        <w:rPr>
          <w:szCs w:val="26"/>
        </w:rPr>
        <w:t>de Erripagaña de</w:t>
      </w:r>
      <w:r w:rsidRPr="00470D3C">
        <w:rPr>
          <w:szCs w:val="26"/>
        </w:rPr>
        <w:t xml:space="preserve"> Huarte que no debiera ser muy alto. </w:t>
      </w:r>
    </w:p>
    <w:p w14:paraId="4252A689" w14:textId="788E95B4" w:rsidR="006F6232" w:rsidRPr="004F56DE" w:rsidRDefault="71322EE4" w:rsidP="00CF0D24">
      <w:pPr>
        <w:pStyle w:val="texto"/>
        <w:spacing w:after="140"/>
        <w:jc w:val="both"/>
        <w:rPr>
          <w:szCs w:val="26"/>
        </w:rPr>
      </w:pPr>
      <w:r w:rsidRPr="00F879B4">
        <w:rPr>
          <w:szCs w:val="26"/>
        </w:rPr>
        <w:t xml:space="preserve">El resto de </w:t>
      </w:r>
      <w:proofErr w:type="gramStart"/>
      <w:r w:rsidRPr="00CF0D24">
        <w:t>ayuntamientos</w:t>
      </w:r>
      <w:proofErr w:type="gramEnd"/>
      <w:r w:rsidRPr="00F879B4">
        <w:rPr>
          <w:szCs w:val="26"/>
        </w:rPr>
        <w:t xml:space="preserve"> presentar</w:t>
      </w:r>
      <w:r w:rsidRPr="004F56DE">
        <w:rPr>
          <w:szCs w:val="26"/>
        </w:rPr>
        <w:t>ían un saldo negativo siendo el más perjudicado el de Burlada</w:t>
      </w:r>
      <w:r w:rsidR="00D700EB">
        <w:rPr>
          <w:szCs w:val="26"/>
        </w:rPr>
        <w:t>,</w:t>
      </w:r>
      <w:r w:rsidRPr="004F56DE">
        <w:rPr>
          <w:szCs w:val="26"/>
        </w:rPr>
        <w:t xml:space="preserve"> que perdería aproximadamente 2,81 millones anuales</w:t>
      </w:r>
      <w:r w:rsidR="5FEAAC46" w:rsidRPr="004F56DE">
        <w:rPr>
          <w:szCs w:val="26"/>
        </w:rPr>
        <w:t>, si bien sus gastos también disminuirían en 0,26 millones</w:t>
      </w:r>
      <w:r w:rsidR="00D700EB">
        <w:rPr>
          <w:szCs w:val="26"/>
        </w:rPr>
        <w:t>, por lo que, de manera global, dejaría de percibir 2,55 millones anuales</w:t>
      </w:r>
      <w:r w:rsidR="5FEAAC46" w:rsidRPr="004F56DE">
        <w:rPr>
          <w:szCs w:val="26"/>
        </w:rPr>
        <w:t>.</w:t>
      </w:r>
      <w:r w:rsidRPr="004F56DE">
        <w:rPr>
          <w:szCs w:val="26"/>
        </w:rPr>
        <w:t xml:space="preserve"> Este hecho afectaría significativamente </w:t>
      </w:r>
      <w:r w:rsidR="766871B0">
        <w:rPr>
          <w:szCs w:val="26"/>
        </w:rPr>
        <w:t>a este</w:t>
      </w:r>
      <w:r w:rsidR="766871B0" w:rsidRPr="004F56DE">
        <w:rPr>
          <w:szCs w:val="26"/>
        </w:rPr>
        <w:t xml:space="preserve"> </w:t>
      </w:r>
      <w:r w:rsidRPr="004F56DE">
        <w:rPr>
          <w:szCs w:val="26"/>
        </w:rPr>
        <w:t>ayuntamiento</w:t>
      </w:r>
      <w:r w:rsidR="00D700EB">
        <w:rPr>
          <w:szCs w:val="26"/>
        </w:rPr>
        <w:t>,</w:t>
      </w:r>
      <w:r w:rsidRPr="004F56DE">
        <w:rPr>
          <w:szCs w:val="26"/>
        </w:rPr>
        <w:t xml:space="preserve"> </w:t>
      </w:r>
      <w:r w:rsidR="008F6E84">
        <w:rPr>
          <w:szCs w:val="26"/>
        </w:rPr>
        <w:t xml:space="preserve">cuya Intervención ya alertaba en el informe </w:t>
      </w:r>
      <w:r w:rsidR="00884154">
        <w:rPr>
          <w:szCs w:val="26"/>
        </w:rPr>
        <w:t>de</w:t>
      </w:r>
      <w:r w:rsidR="008F6E84">
        <w:rPr>
          <w:szCs w:val="26"/>
        </w:rPr>
        <w:t xml:space="preserve"> las cuentas de 2022</w:t>
      </w:r>
      <w:r w:rsidR="00884154">
        <w:rPr>
          <w:szCs w:val="26"/>
        </w:rPr>
        <w:t>sobre</w:t>
      </w:r>
      <w:r w:rsidR="766871B0">
        <w:rPr>
          <w:szCs w:val="26"/>
        </w:rPr>
        <w:t xml:space="preserve"> la necesidad de tomar medidas para incrementar los ingresos corrientes </w:t>
      </w:r>
      <w:r w:rsidR="008F6E84">
        <w:rPr>
          <w:szCs w:val="26"/>
        </w:rPr>
        <w:t>y hacer frente así</w:t>
      </w:r>
      <w:r w:rsidR="766871B0">
        <w:rPr>
          <w:szCs w:val="26"/>
        </w:rPr>
        <w:t xml:space="preserve"> a los gastos corrientes. </w:t>
      </w:r>
    </w:p>
    <w:p w14:paraId="1E2FBE35" w14:textId="55E392D5" w:rsidR="006F6232" w:rsidRPr="004F56DE" w:rsidRDefault="00652B28" w:rsidP="00CF0D24">
      <w:pPr>
        <w:pStyle w:val="texto"/>
        <w:spacing w:after="140"/>
        <w:jc w:val="both"/>
        <w:rPr>
          <w:szCs w:val="26"/>
        </w:rPr>
      </w:pPr>
      <w:r>
        <w:rPr>
          <w:szCs w:val="26"/>
        </w:rPr>
        <w:t xml:space="preserve">El Valle de </w:t>
      </w:r>
      <w:r w:rsidR="006F6232" w:rsidRPr="004F56DE">
        <w:rPr>
          <w:szCs w:val="26"/>
        </w:rPr>
        <w:t>Egüés dejaría de percibir un saldo neto de 0,</w:t>
      </w:r>
      <w:r w:rsidR="00B5642F">
        <w:rPr>
          <w:szCs w:val="26"/>
        </w:rPr>
        <w:t>78</w:t>
      </w:r>
      <w:r w:rsidR="00B5642F" w:rsidRPr="004F56DE">
        <w:rPr>
          <w:szCs w:val="26"/>
        </w:rPr>
        <w:t xml:space="preserve"> </w:t>
      </w:r>
      <w:r w:rsidR="006F6232" w:rsidRPr="004F56DE">
        <w:rPr>
          <w:szCs w:val="26"/>
        </w:rPr>
        <w:t xml:space="preserve">millones y Huarte 0,30 millones sin considerar </w:t>
      </w:r>
      <w:r w:rsidR="00B66A9E">
        <w:rPr>
          <w:szCs w:val="26"/>
        </w:rPr>
        <w:t>su disminución de gastos en este último caso</w:t>
      </w:r>
      <w:r w:rsidR="006F6232" w:rsidRPr="004F56DE">
        <w:rPr>
          <w:szCs w:val="26"/>
        </w:rPr>
        <w:t xml:space="preserve">.  </w:t>
      </w:r>
    </w:p>
    <w:p w14:paraId="6B715C98" w14:textId="0E0B6FA1" w:rsidR="00935696" w:rsidRPr="00E74C75" w:rsidRDefault="00935696" w:rsidP="00E74C75">
      <w:pPr>
        <w:pStyle w:val="atitulo3"/>
        <w:spacing w:before="240"/>
      </w:pPr>
      <w:r w:rsidRPr="00E74C75">
        <w:lastRenderedPageBreak/>
        <w:t>2.1.2 Burlada</w:t>
      </w:r>
      <w:r w:rsidR="70C07A52" w:rsidRPr="00E74C75">
        <w:t xml:space="preserve"> asume la totalidad de Erripagaña</w:t>
      </w:r>
    </w:p>
    <w:p w14:paraId="76FA1599" w14:textId="77777777" w:rsidR="00935696" w:rsidRPr="00334A36" w:rsidRDefault="00935696" w:rsidP="00E74C75">
      <w:pPr>
        <w:pStyle w:val="atitulo3"/>
        <w:spacing w:before="240"/>
      </w:pPr>
      <w:r>
        <w:t>Gastos corrientes</w:t>
      </w:r>
    </w:p>
    <w:p w14:paraId="00188233" w14:textId="3FFD97D2" w:rsidR="00B66A9E" w:rsidRDefault="4284F573" w:rsidP="00CF0D24">
      <w:pPr>
        <w:pStyle w:val="texto"/>
        <w:spacing w:after="140"/>
        <w:jc w:val="both"/>
        <w:rPr>
          <w:szCs w:val="26"/>
        </w:rPr>
      </w:pPr>
      <w:r w:rsidRPr="00470D3C">
        <w:rPr>
          <w:szCs w:val="26"/>
        </w:rPr>
        <w:t>En caso de que Erripagaña pasara a formar parte</w:t>
      </w:r>
      <w:r w:rsidR="3756BBB9" w:rsidRPr="00470D3C">
        <w:rPr>
          <w:szCs w:val="26"/>
        </w:rPr>
        <w:t xml:space="preserve"> </w:t>
      </w:r>
      <w:r w:rsidR="00B66A9E">
        <w:rPr>
          <w:szCs w:val="26"/>
        </w:rPr>
        <w:t>de</w:t>
      </w:r>
      <w:r w:rsidRPr="00470D3C">
        <w:rPr>
          <w:szCs w:val="26"/>
        </w:rPr>
        <w:t xml:space="preserve"> Burlada</w:t>
      </w:r>
      <w:r w:rsidR="00B66A9E">
        <w:rPr>
          <w:szCs w:val="26"/>
        </w:rPr>
        <w:t>,</w:t>
      </w:r>
      <w:r w:rsidRPr="00470D3C">
        <w:rPr>
          <w:szCs w:val="26"/>
        </w:rPr>
        <w:t xml:space="preserve"> la disminución de gastos para el resto de </w:t>
      </w:r>
      <w:proofErr w:type="gramStart"/>
      <w:r w:rsidRPr="00470D3C">
        <w:rPr>
          <w:szCs w:val="26"/>
        </w:rPr>
        <w:t>ayuntamientos</w:t>
      </w:r>
      <w:proofErr w:type="gramEnd"/>
      <w:r w:rsidRPr="00470D3C">
        <w:rPr>
          <w:szCs w:val="26"/>
        </w:rPr>
        <w:t xml:space="preserve"> sería</w:t>
      </w:r>
      <w:r w:rsidR="3756BBB9" w:rsidRPr="00470D3C">
        <w:rPr>
          <w:szCs w:val="26"/>
        </w:rPr>
        <w:t xml:space="preserve"> </w:t>
      </w:r>
      <w:r w:rsidR="00B66A9E">
        <w:rPr>
          <w:szCs w:val="26"/>
        </w:rPr>
        <w:t xml:space="preserve">de 162.090 euros </w:t>
      </w:r>
      <w:r w:rsidR="3756BBB9" w:rsidRPr="00470D3C">
        <w:rPr>
          <w:szCs w:val="26"/>
        </w:rPr>
        <w:t>en el caso de</w:t>
      </w:r>
      <w:r w:rsidR="00B66A9E">
        <w:rPr>
          <w:szCs w:val="26"/>
        </w:rPr>
        <w:t>l Valle de</w:t>
      </w:r>
      <w:r w:rsidR="3756BBB9" w:rsidRPr="00470D3C">
        <w:rPr>
          <w:szCs w:val="26"/>
        </w:rPr>
        <w:t xml:space="preserve"> Egüés. </w:t>
      </w:r>
    </w:p>
    <w:p w14:paraId="731B7B73" w14:textId="4FDDC2F9" w:rsidR="00935696" w:rsidRPr="00470D3C" w:rsidRDefault="00B66A9E" w:rsidP="00CF0D24">
      <w:pPr>
        <w:pStyle w:val="texto"/>
        <w:spacing w:after="140"/>
        <w:jc w:val="both"/>
        <w:rPr>
          <w:szCs w:val="26"/>
        </w:rPr>
      </w:pPr>
      <w:r>
        <w:rPr>
          <w:szCs w:val="26"/>
        </w:rPr>
        <w:t>No podemos estimar la disminución de gastos para e</w:t>
      </w:r>
      <w:r w:rsidR="3756BBB9" w:rsidRPr="00470D3C">
        <w:rPr>
          <w:szCs w:val="26"/>
        </w:rPr>
        <w:t xml:space="preserve">l Ayuntamiento de Pamplona </w:t>
      </w:r>
      <w:r>
        <w:rPr>
          <w:szCs w:val="26"/>
        </w:rPr>
        <w:t>ni de</w:t>
      </w:r>
      <w:r w:rsidR="3756BBB9" w:rsidRPr="00470D3C">
        <w:rPr>
          <w:szCs w:val="26"/>
        </w:rPr>
        <w:t xml:space="preserve"> </w:t>
      </w:r>
      <w:r w:rsidR="3756BBB9" w:rsidRPr="00CF0D24">
        <w:t>Huarte</w:t>
      </w:r>
      <w:r w:rsidR="008F6E84">
        <w:t>,</w:t>
      </w:r>
      <w:r w:rsidR="3756BBB9" w:rsidRPr="00470D3C">
        <w:rPr>
          <w:szCs w:val="26"/>
        </w:rPr>
        <w:t xml:space="preserve"> </w:t>
      </w:r>
      <w:r>
        <w:rPr>
          <w:szCs w:val="26"/>
        </w:rPr>
        <w:t xml:space="preserve">ya que no </w:t>
      </w:r>
      <w:r w:rsidR="3756BBB9" w:rsidRPr="00470D3C">
        <w:rPr>
          <w:szCs w:val="26"/>
        </w:rPr>
        <w:t>no</w:t>
      </w:r>
      <w:r>
        <w:rPr>
          <w:szCs w:val="26"/>
        </w:rPr>
        <w:t>s</w:t>
      </w:r>
      <w:r w:rsidR="3756BBB9" w:rsidRPr="00470D3C">
        <w:rPr>
          <w:szCs w:val="26"/>
        </w:rPr>
        <w:t xml:space="preserve"> ha</w:t>
      </w:r>
      <w:r>
        <w:rPr>
          <w:szCs w:val="26"/>
        </w:rPr>
        <w:t>n</w:t>
      </w:r>
      <w:r w:rsidR="3756BBB9" w:rsidRPr="00470D3C">
        <w:rPr>
          <w:szCs w:val="26"/>
        </w:rPr>
        <w:t xml:space="preserve"> proporcionado</w:t>
      </w:r>
      <w:r>
        <w:rPr>
          <w:szCs w:val="26"/>
        </w:rPr>
        <w:t xml:space="preserve"> estas cifras</w:t>
      </w:r>
      <w:r w:rsidR="3756BBB9" w:rsidRPr="00470D3C">
        <w:rPr>
          <w:szCs w:val="26"/>
        </w:rPr>
        <w:t xml:space="preserve">. </w:t>
      </w:r>
    </w:p>
    <w:p w14:paraId="1A463438" w14:textId="77777777" w:rsidR="00935696" w:rsidRPr="00E74C75" w:rsidRDefault="00935696" w:rsidP="00E74C75">
      <w:pPr>
        <w:pStyle w:val="atitulo3"/>
        <w:spacing w:before="240"/>
      </w:pPr>
      <w:r w:rsidRPr="00E74C75">
        <w:t>Ingresos corrientes</w:t>
      </w:r>
    </w:p>
    <w:p w14:paraId="124E179F" w14:textId="5848E89F" w:rsidR="00935696" w:rsidRPr="00470D3C" w:rsidRDefault="00935696" w:rsidP="00F879B4">
      <w:pPr>
        <w:tabs>
          <w:tab w:val="left" w:pos="8647"/>
        </w:tabs>
        <w:spacing w:before="120" w:after="240"/>
        <w:ind w:firstLine="284"/>
        <w:jc w:val="both"/>
        <w:rPr>
          <w:szCs w:val="26"/>
        </w:rPr>
      </w:pPr>
      <w:r w:rsidRPr="00470D3C">
        <w:rPr>
          <w:spacing w:val="6"/>
          <w:sz w:val="26"/>
          <w:szCs w:val="26"/>
        </w:rPr>
        <w:t xml:space="preserve">En </w:t>
      </w:r>
      <w:r w:rsidR="00AF2357">
        <w:rPr>
          <w:spacing w:val="6"/>
          <w:sz w:val="26"/>
          <w:szCs w:val="26"/>
        </w:rPr>
        <w:t>esta alternativa,</w:t>
      </w:r>
      <w:r w:rsidRPr="00470D3C">
        <w:rPr>
          <w:spacing w:val="6"/>
          <w:sz w:val="26"/>
          <w:szCs w:val="26"/>
        </w:rPr>
        <w:t xml:space="preserve"> los ingresos corrientes variarían según el siguiente detalle: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86"/>
        <w:gridCol w:w="75"/>
        <w:gridCol w:w="1325"/>
        <w:gridCol w:w="1401"/>
        <w:gridCol w:w="1401"/>
        <w:gridCol w:w="1401"/>
      </w:tblGrid>
      <w:tr w:rsidR="00935696" w:rsidRPr="00C12D26" w14:paraId="5D37B90E" w14:textId="77777777" w:rsidTr="002E63FA">
        <w:trPr>
          <w:trHeight w:val="255"/>
        </w:trPr>
        <w:tc>
          <w:tcPr>
            <w:tcW w:w="3261" w:type="dxa"/>
            <w:gridSpan w:val="2"/>
            <w:shd w:val="clear" w:color="auto" w:fill="FABF8F" w:themeFill="accent6" w:themeFillTint="99"/>
            <w:vAlign w:val="center"/>
          </w:tcPr>
          <w:p w14:paraId="58ECE8FB" w14:textId="77777777" w:rsidR="00935696" w:rsidRPr="00C12D26" w:rsidRDefault="00935696" w:rsidP="006B7AE0">
            <w:pPr>
              <w:pStyle w:val="cuadroCabe"/>
              <w:spacing w:after="0"/>
            </w:pPr>
          </w:p>
        </w:tc>
        <w:tc>
          <w:tcPr>
            <w:tcW w:w="1325" w:type="dxa"/>
            <w:shd w:val="clear" w:color="auto" w:fill="FABF8F" w:themeFill="accent6" w:themeFillTint="99"/>
            <w:vAlign w:val="center"/>
          </w:tcPr>
          <w:p w14:paraId="13B2C432" w14:textId="77777777" w:rsidR="00935696" w:rsidRPr="00C12D26" w:rsidRDefault="00935696" w:rsidP="006B7AE0">
            <w:pPr>
              <w:pStyle w:val="cuadroCabe"/>
              <w:spacing w:after="0"/>
              <w:jc w:val="right"/>
            </w:pPr>
            <w:r>
              <w:t>Burlada</w:t>
            </w:r>
            <w:r w:rsidRPr="00C12D26">
              <w:t xml:space="preserve"> </w:t>
            </w:r>
          </w:p>
        </w:tc>
        <w:tc>
          <w:tcPr>
            <w:tcW w:w="1401" w:type="dxa"/>
            <w:shd w:val="clear" w:color="auto" w:fill="FABF8F" w:themeFill="accent6" w:themeFillTint="99"/>
            <w:vAlign w:val="center"/>
          </w:tcPr>
          <w:p w14:paraId="4C1D71ED" w14:textId="77777777" w:rsidR="00935696" w:rsidRPr="00C12D26" w:rsidRDefault="00935696" w:rsidP="006B7AE0">
            <w:pPr>
              <w:pStyle w:val="cuadroCabe"/>
              <w:spacing w:after="0"/>
              <w:jc w:val="right"/>
            </w:pPr>
            <w:r>
              <w:t>Pamplona</w:t>
            </w:r>
          </w:p>
        </w:tc>
        <w:tc>
          <w:tcPr>
            <w:tcW w:w="1401" w:type="dxa"/>
            <w:shd w:val="clear" w:color="auto" w:fill="FABF8F" w:themeFill="accent6" w:themeFillTint="99"/>
            <w:vAlign w:val="center"/>
          </w:tcPr>
          <w:p w14:paraId="20A8810B" w14:textId="77777777" w:rsidR="00935696" w:rsidRPr="00C12D26" w:rsidRDefault="00935696" w:rsidP="00231689">
            <w:pPr>
              <w:pStyle w:val="cuadroCabe"/>
              <w:spacing w:after="0"/>
              <w:ind w:left="-142" w:right="-87"/>
              <w:jc w:val="right"/>
            </w:pPr>
            <w:r>
              <w:t>Valle de Egüés</w:t>
            </w:r>
          </w:p>
        </w:tc>
        <w:tc>
          <w:tcPr>
            <w:tcW w:w="1401" w:type="dxa"/>
            <w:shd w:val="clear" w:color="auto" w:fill="FABF8F" w:themeFill="accent6" w:themeFillTint="99"/>
            <w:vAlign w:val="center"/>
          </w:tcPr>
          <w:p w14:paraId="7B6B44B4" w14:textId="77777777" w:rsidR="00935696" w:rsidRPr="00C12D26" w:rsidRDefault="00935696" w:rsidP="006B7AE0">
            <w:pPr>
              <w:pStyle w:val="cuadroCabe"/>
              <w:spacing w:after="0"/>
              <w:jc w:val="right"/>
            </w:pPr>
            <w:r>
              <w:t>Huarte</w:t>
            </w:r>
          </w:p>
        </w:tc>
      </w:tr>
      <w:tr w:rsidR="00935696" w14:paraId="62AD53B8" w14:textId="77777777" w:rsidTr="00231689">
        <w:trPr>
          <w:trHeight w:val="255"/>
        </w:trPr>
        <w:tc>
          <w:tcPr>
            <w:tcW w:w="3186" w:type="dxa"/>
            <w:vAlign w:val="center"/>
          </w:tcPr>
          <w:p w14:paraId="3DC33E1B" w14:textId="5952EA75" w:rsidR="00935696" w:rsidRPr="00C12D26" w:rsidRDefault="00935696" w:rsidP="0016472F">
            <w:pPr>
              <w:pStyle w:val="cuatexto"/>
              <w:spacing w:after="0"/>
            </w:pPr>
            <w:proofErr w:type="spellStart"/>
            <w:r>
              <w:t>Variac</w:t>
            </w:r>
            <w:proofErr w:type="spellEnd"/>
            <w:r w:rsidR="00231689">
              <w:t>.</w:t>
            </w:r>
            <w:r>
              <w:t xml:space="preserve"> </w:t>
            </w:r>
            <w:r w:rsidR="0016472F">
              <w:t>de</w:t>
            </w:r>
            <w:r>
              <w:t>l F</w:t>
            </w:r>
            <w:r w:rsidR="0016472F">
              <w:t>on</w:t>
            </w:r>
            <w:r>
              <w:t>do</w:t>
            </w:r>
            <w:r w:rsidR="0016472F">
              <w:t xml:space="preserve"> </w:t>
            </w:r>
            <w:r>
              <w:t>Haciendas Locales</w:t>
            </w:r>
          </w:p>
        </w:tc>
        <w:tc>
          <w:tcPr>
            <w:tcW w:w="1400" w:type="dxa"/>
            <w:gridSpan w:val="2"/>
            <w:vAlign w:val="center"/>
          </w:tcPr>
          <w:p w14:paraId="06325A7E" w14:textId="340BC6AF" w:rsidR="00935696" w:rsidRPr="00C12D26" w:rsidRDefault="003E1831" w:rsidP="006B7AE0">
            <w:pPr>
              <w:pStyle w:val="cuatexto"/>
              <w:spacing w:after="0"/>
              <w:jc w:val="right"/>
            </w:pPr>
            <w:r>
              <w:t>2.662.639</w:t>
            </w:r>
          </w:p>
        </w:tc>
        <w:tc>
          <w:tcPr>
            <w:tcW w:w="1401" w:type="dxa"/>
            <w:vAlign w:val="center"/>
          </w:tcPr>
          <w:p w14:paraId="54C64E97" w14:textId="32CA9815" w:rsidR="00935696" w:rsidRDefault="003E1831" w:rsidP="006B7AE0">
            <w:pPr>
              <w:pStyle w:val="cuatexto"/>
              <w:spacing w:after="0"/>
              <w:jc w:val="right"/>
            </w:pPr>
            <w:r>
              <w:t>-1.347.874</w:t>
            </w:r>
          </w:p>
        </w:tc>
        <w:tc>
          <w:tcPr>
            <w:tcW w:w="1401" w:type="dxa"/>
            <w:vAlign w:val="center"/>
          </w:tcPr>
          <w:p w14:paraId="56C1E73F" w14:textId="710D6087" w:rsidR="00935696" w:rsidRDefault="003E1831" w:rsidP="006B7AE0">
            <w:pPr>
              <w:pStyle w:val="cuatexto"/>
              <w:spacing w:after="0"/>
              <w:jc w:val="right"/>
            </w:pPr>
            <w:r>
              <w:t>-680.671</w:t>
            </w:r>
          </w:p>
        </w:tc>
        <w:tc>
          <w:tcPr>
            <w:tcW w:w="1401" w:type="dxa"/>
            <w:vAlign w:val="center"/>
          </w:tcPr>
          <w:p w14:paraId="67D14768" w14:textId="51D33874" w:rsidR="00935696" w:rsidRDefault="003E1831" w:rsidP="006B7AE0">
            <w:pPr>
              <w:pStyle w:val="cuatexto"/>
              <w:spacing w:after="0"/>
              <w:jc w:val="right"/>
            </w:pPr>
            <w:r>
              <w:t>-204.541</w:t>
            </w:r>
          </w:p>
        </w:tc>
      </w:tr>
      <w:tr w:rsidR="00935696" w14:paraId="47216584" w14:textId="77777777" w:rsidTr="00231689">
        <w:trPr>
          <w:trHeight w:val="255"/>
        </w:trPr>
        <w:tc>
          <w:tcPr>
            <w:tcW w:w="3186" w:type="dxa"/>
            <w:vAlign w:val="center"/>
          </w:tcPr>
          <w:p w14:paraId="2E71AC1C" w14:textId="77777777" w:rsidR="00935696" w:rsidRDefault="00935696" w:rsidP="006B7AE0">
            <w:pPr>
              <w:pStyle w:val="cuatexto"/>
              <w:spacing w:after="0"/>
            </w:pPr>
            <w:r>
              <w:t>Ingresos periódicos</w:t>
            </w:r>
          </w:p>
        </w:tc>
        <w:tc>
          <w:tcPr>
            <w:tcW w:w="1400" w:type="dxa"/>
            <w:gridSpan w:val="2"/>
            <w:vAlign w:val="center"/>
          </w:tcPr>
          <w:p w14:paraId="59E48816" w14:textId="134031B4" w:rsidR="00935696" w:rsidRPr="00F879B4" w:rsidRDefault="006F6232" w:rsidP="006B7AE0">
            <w:pPr>
              <w:pStyle w:val="cuatexto"/>
              <w:spacing w:after="0"/>
              <w:jc w:val="right"/>
              <w:rPr>
                <w:rFonts w:cs="Calibri"/>
                <w:color w:val="000000"/>
              </w:rPr>
            </w:pPr>
            <w:r>
              <w:rPr>
                <w:rFonts w:cs="Calibri"/>
                <w:color w:val="000000"/>
              </w:rPr>
              <w:t>1.007.522</w:t>
            </w:r>
          </w:p>
        </w:tc>
        <w:tc>
          <w:tcPr>
            <w:tcW w:w="1401" w:type="dxa"/>
            <w:vAlign w:val="center"/>
          </w:tcPr>
          <w:p w14:paraId="2F458CA2" w14:textId="301547B8" w:rsidR="00935696" w:rsidRDefault="006F6232" w:rsidP="006B7AE0">
            <w:pPr>
              <w:pStyle w:val="cuatexto"/>
              <w:spacing w:after="0"/>
              <w:jc w:val="right"/>
            </w:pPr>
            <w:r>
              <w:t>-617.070</w:t>
            </w:r>
          </w:p>
        </w:tc>
        <w:tc>
          <w:tcPr>
            <w:tcW w:w="1401" w:type="dxa"/>
            <w:vAlign w:val="center"/>
          </w:tcPr>
          <w:p w14:paraId="1A30F81F" w14:textId="77777777" w:rsidR="00935696" w:rsidRDefault="00935696" w:rsidP="006B7AE0">
            <w:pPr>
              <w:pStyle w:val="cuatexto"/>
              <w:spacing w:after="0"/>
              <w:jc w:val="right"/>
            </w:pPr>
            <w:r>
              <w:t>-286.148</w:t>
            </w:r>
          </w:p>
        </w:tc>
        <w:tc>
          <w:tcPr>
            <w:tcW w:w="1401" w:type="dxa"/>
            <w:vAlign w:val="center"/>
          </w:tcPr>
          <w:p w14:paraId="63AB8BDC" w14:textId="77777777" w:rsidR="00935696" w:rsidRDefault="00935696" w:rsidP="006B7AE0">
            <w:pPr>
              <w:pStyle w:val="cuatexto"/>
              <w:spacing w:after="0"/>
              <w:jc w:val="right"/>
            </w:pPr>
            <w:r>
              <w:t>-104.304</w:t>
            </w:r>
          </w:p>
        </w:tc>
      </w:tr>
      <w:tr w:rsidR="006F6232" w14:paraId="36754613" w14:textId="77777777" w:rsidTr="002E63FA">
        <w:trPr>
          <w:trHeight w:val="255"/>
        </w:trPr>
        <w:tc>
          <w:tcPr>
            <w:tcW w:w="3186" w:type="dxa"/>
            <w:shd w:val="clear" w:color="auto" w:fill="FABF8F" w:themeFill="accent6" w:themeFillTint="99"/>
            <w:vAlign w:val="center"/>
          </w:tcPr>
          <w:p w14:paraId="674056B0" w14:textId="000201B4" w:rsidR="006F6232" w:rsidRDefault="064A2531" w:rsidP="006B7AE0">
            <w:pPr>
              <w:pStyle w:val="cuadroCabe"/>
              <w:spacing w:after="0"/>
            </w:pPr>
            <w:r w:rsidRPr="0B551FDB">
              <w:t>Variación de ingresos</w:t>
            </w:r>
          </w:p>
        </w:tc>
        <w:tc>
          <w:tcPr>
            <w:tcW w:w="1400" w:type="dxa"/>
            <w:gridSpan w:val="2"/>
            <w:shd w:val="clear" w:color="auto" w:fill="FABF8F" w:themeFill="accent6" w:themeFillTint="99"/>
            <w:vAlign w:val="center"/>
          </w:tcPr>
          <w:p w14:paraId="2A4A80B2" w14:textId="6D170C1B" w:rsidR="006F6232" w:rsidRDefault="006F6232" w:rsidP="006B7AE0">
            <w:pPr>
              <w:pStyle w:val="cuadroCabe"/>
              <w:spacing w:after="0"/>
              <w:jc w:val="right"/>
            </w:pPr>
            <w:r>
              <w:rPr>
                <w:rFonts w:cs="Arial"/>
                <w:color w:val="000000"/>
                <w:szCs w:val="18"/>
              </w:rPr>
              <w:t>3.670.161</w:t>
            </w:r>
          </w:p>
        </w:tc>
        <w:tc>
          <w:tcPr>
            <w:tcW w:w="1401" w:type="dxa"/>
            <w:shd w:val="clear" w:color="auto" w:fill="FABF8F" w:themeFill="accent6" w:themeFillTint="99"/>
            <w:vAlign w:val="center"/>
          </w:tcPr>
          <w:p w14:paraId="0737EF94" w14:textId="39B8A189" w:rsidR="006F6232" w:rsidRDefault="006F6232" w:rsidP="006B7AE0">
            <w:pPr>
              <w:pStyle w:val="cuadroCabe"/>
              <w:spacing w:after="0"/>
              <w:jc w:val="right"/>
            </w:pPr>
            <w:r>
              <w:rPr>
                <w:rFonts w:cs="Arial"/>
                <w:color w:val="000000"/>
                <w:szCs w:val="18"/>
              </w:rPr>
              <w:t>-1.964.944</w:t>
            </w:r>
          </w:p>
        </w:tc>
        <w:tc>
          <w:tcPr>
            <w:tcW w:w="1401" w:type="dxa"/>
            <w:shd w:val="clear" w:color="auto" w:fill="FABF8F" w:themeFill="accent6" w:themeFillTint="99"/>
            <w:vAlign w:val="center"/>
          </w:tcPr>
          <w:p w14:paraId="07EEBC1D" w14:textId="271F7F25" w:rsidR="006F6232" w:rsidRDefault="006F6232" w:rsidP="006B7AE0">
            <w:pPr>
              <w:pStyle w:val="cuadroCabe"/>
              <w:spacing w:after="0"/>
              <w:jc w:val="right"/>
            </w:pPr>
            <w:r>
              <w:rPr>
                <w:rFonts w:cs="Arial"/>
                <w:color w:val="000000"/>
                <w:szCs w:val="18"/>
              </w:rPr>
              <w:t>-966.819</w:t>
            </w:r>
          </w:p>
        </w:tc>
        <w:tc>
          <w:tcPr>
            <w:tcW w:w="1401" w:type="dxa"/>
            <w:shd w:val="clear" w:color="auto" w:fill="FABF8F" w:themeFill="accent6" w:themeFillTint="99"/>
            <w:vAlign w:val="center"/>
          </w:tcPr>
          <w:p w14:paraId="6CB3529D" w14:textId="60C4378F" w:rsidR="006F6232" w:rsidRDefault="006F6232" w:rsidP="006B7AE0">
            <w:pPr>
              <w:pStyle w:val="cuadroCabe"/>
              <w:spacing w:after="0"/>
              <w:jc w:val="right"/>
            </w:pPr>
            <w:r>
              <w:rPr>
                <w:rFonts w:cs="Arial"/>
                <w:color w:val="000000"/>
                <w:szCs w:val="18"/>
              </w:rPr>
              <w:t>-308.845</w:t>
            </w:r>
          </w:p>
        </w:tc>
      </w:tr>
    </w:tbl>
    <w:p w14:paraId="4C0E1640" w14:textId="111216A0" w:rsidR="00935696" w:rsidRPr="00470D3C" w:rsidRDefault="00AF2357" w:rsidP="002F3E7C">
      <w:pPr>
        <w:pStyle w:val="texto"/>
        <w:spacing w:before="240" w:after="140"/>
        <w:jc w:val="both"/>
        <w:rPr>
          <w:szCs w:val="26"/>
        </w:rPr>
      </w:pPr>
      <w:r>
        <w:rPr>
          <w:szCs w:val="26"/>
        </w:rPr>
        <w:t>Los</w:t>
      </w:r>
      <w:r w:rsidR="4284F573" w:rsidRPr="00470D3C">
        <w:rPr>
          <w:szCs w:val="26"/>
        </w:rPr>
        <w:t xml:space="preserve"> ingresos </w:t>
      </w:r>
      <w:r>
        <w:rPr>
          <w:szCs w:val="26"/>
        </w:rPr>
        <w:t>de Burlada incrementarían en 3,67 millones anuales</w:t>
      </w:r>
      <w:r w:rsidR="4284F573" w:rsidRPr="00470D3C">
        <w:rPr>
          <w:szCs w:val="26"/>
        </w:rPr>
        <w:t>. Al</w:t>
      </w:r>
      <w:r>
        <w:rPr>
          <w:szCs w:val="26"/>
        </w:rPr>
        <w:t xml:space="preserve"> igual que en la alternativa anterior, al</w:t>
      </w:r>
      <w:r w:rsidR="4284F573" w:rsidRPr="00470D3C">
        <w:rPr>
          <w:szCs w:val="26"/>
        </w:rPr>
        <w:t xml:space="preserve"> aplicar tipos impositivos distintos no podemos cuantificar con exactitud el impacto económico de</w:t>
      </w:r>
      <w:r>
        <w:rPr>
          <w:szCs w:val="26"/>
        </w:rPr>
        <w:t xml:space="preserve"> los ingresos periódicos que Burlada percibiría. </w:t>
      </w:r>
      <w:r w:rsidRPr="00CF0D24">
        <w:t>H</w:t>
      </w:r>
      <w:r w:rsidR="4284F573" w:rsidRPr="00CF0D24">
        <w:t>emos</w:t>
      </w:r>
      <w:r w:rsidR="4284F573" w:rsidRPr="00470D3C">
        <w:rPr>
          <w:szCs w:val="26"/>
        </w:rPr>
        <w:t xml:space="preserve"> considerado</w:t>
      </w:r>
      <w:r>
        <w:rPr>
          <w:szCs w:val="26"/>
        </w:rPr>
        <w:t xml:space="preserve"> como tales</w:t>
      </w:r>
      <w:r w:rsidR="4284F573" w:rsidRPr="00470D3C">
        <w:rPr>
          <w:szCs w:val="26"/>
        </w:rPr>
        <w:t xml:space="preserve"> los ingresos que el resto de </w:t>
      </w:r>
      <w:r w:rsidR="5B8C9B29" w:rsidRPr="00470D3C">
        <w:rPr>
          <w:szCs w:val="26"/>
        </w:rPr>
        <w:t>los ayuntamientos</w:t>
      </w:r>
      <w:r w:rsidR="4284F573" w:rsidRPr="00470D3C">
        <w:rPr>
          <w:szCs w:val="26"/>
        </w:rPr>
        <w:t xml:space="preserve"> deja</w:t>
      </w:r>
      <w:r w:rsidR="04426E10" w:rsidRPr="00470D3C">
        <w:rPr>
          <w:szCs w:val="26"/>
        </w:rPr>
        <w:t>ría</w:t>
      </w:r>
      <w:r w:rsidR="4284F573" w:rsidRPr="00470D3C">
        <w:rPr>
          <w:szCs w:val="26"/>
        </w:rPr>
        <w:t>n de percibir</w:t>
      </w:r>
      <w:r>
        <w:rPr>
          <w:szCs w:val="26"/>
        </w:rPr>
        <w:t>,</w:t>
      </w:r>
      <w:r w:rsidR="4284F573" w:rsidRPr="00470D3C">
        <w:rPr>
          <w:szCs w:val="26"/>
        </w:rPr>
        <w:t xml:space="preserve"> que </w:t>
      </w:r>
      <w:r w:rsidR="3756BBB9" w:rsidRPr="00470D3C">
        <w:rPr>
          <w:szCs w:val="26"/>
        </w:rPr>
        <w:t>ascienden a 1,01</w:t>
      </w:r>
      <w:r w:rsidR="4284F573" w:rsidRPr="00470D3C">
        <w:rPr>
          <w:szCs w:val="26"/>
        </w:rPr>
        <w:t xml:space="preserve"> millones, considerando que los importes no variarían significativamente. </w:t>
      </w:r>
    </w:p>
    <w:p w14:paraId="53787CCD" w14:textId="77777777" w:rsidR="00935696" w:rsidRPr="00E74C75" w:rsidRDefault="00935696" w:rsidP="00E74C75">
      <w:pPr>
        <w:pStyle w:val="atitulo3"/>
        <w:spacing w:before="240"/>
      </w:pPr>
      <w:r w:rsidRPr="00E74C75">
        <w:t>Balance de gastos corrientes-ingresos corrientes</w:t>
      </w:r>
    </w:p>
    <w:p w14:paraId="50589F5C" w14:textId="28E37374" w:rsidR="00935696" w:rsidRDefault="4284F573" w:rsidP="002F3E7C">
      <w:pPr>
        <w:pStyle w:val="texto"/>
        <w:spacing w:after="240"/>
        <w:jc w:val="both"/>
        <w:rPr>
          <w:szCs w:val="26"/>
        </w:rPr>
      </w:pPr>
      <w:r w:rsidRPr="00F879B4">
        <w:rPr>
          <w:szCs w:val="26"/>
        </w:rPr>
        <w:t xml:space="preserve">El cuadro siguiente muestra las consecuencias económico-financieras de que Erripagaña pase a </w:t>
      </w:r>
      <w:r w:rsidRPr="00CF0D24">
        <w:t>formar</w:t>
      </w:r>
      <w:r w:rsidRPr="00F879B4">
        <w:rPr>
          <w:szCs w:val="26"/>
        </w:rPr>
        <w:t xml:space="preserve"> parte de </w:t>
      </w:r>
      <w:r w:rsidR="79BFEFD8" w:rsidRPr="00F879B4">
        <w:rPr>
          <w:szCs w:val="26"/>
        </w:rPr>
        <w:t>Burlada</w:t>
      </w:r>
      <w:r w:rsidRPr="00F879B4">
        <w:rPr>
          <w:szCs w:val="26"/>
        </w:rPr>
        <w:t>:</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86"/>
        <w:gridCol w:w="75"/>
        <w:gridCol w:w="1325"/>
        <w:gridCol w:w="1401"/>
        <w:gridCol w:w="1401"/>
        <w:gridCol w:w="1401"/>
      </w:tblGrid>
      <w:tr w:rsidR="00794760" w:rsidRPr="00C12D26" w14:paraId="056C364D" w14:textId="77777777" w:rsidTr="002E63FA">
        <w:trPr>
          <w:trHeight w:val="255"/>
        </w:trPr>
        <w:tc>
          <w:tcPr>
            <w:tcW w:w="3261" w:type="dxa"/>
            <w:gridSpan w:val="2"/>
            <w:shd w:val="clear" w:color="auto" w:fill="FABF8F" w:themeFill="accent6" w:themeFillTint="99"/>
            <w:vAlign w:val="center"/>
          </w:tcPr>
          <w:p w14:paraId="41D625E3" w14:textId="77777777" w:rsidR="00794760" w:rsidRPr="00C12D26" w:rsidRDefault="00794760" w:rsidP="004C2F8C">
            <w:pPr>
              <w:pStyle w:val="cuadroCabe"/>
              <w:spacing w:after="0"/>
            </w:pPr>
          </w:p>
        </w:tc>
        <w:tc>
          <w:tcPr>
            <w:tcW w:w="1325" w:type="dxa"/>
            <w:shd w:val="clear" w:color="auto" w:fill="FABF8F" w:themeFill="accent6" w:themeFillTint="99"/>
            <w:vAlign w:val="center"/>
          </w:tcPr>
          <w:p w14:paraId="4F784BA2" w14:textId="77777777" w:rsidR="00794760" w:rsidRPr="00C12D26" w:rsidRDefault="00794760" w:rsidP="004C2F8C">
            <w:pPr>
              <w:pStyle w:val="cuadroCabe"/>
              <w:spacing w:after="0"/>
              <w:jc w:val="right"/>
            </w:pPr>
            <w:r>
              <w:t>Burlada</w:t>
            </w:r>
            <w:r w:rsidRPr="00C12D26">
              <w:t xml:space="preserve"> </w:t>
            </w:r>
          </w:p>
        </w:tc>
        <w:tc>
          <w:tcPr>
            <w:tcW w:w="1401" w:type="dxa"/>
            <w:shd w:val="clear" w:color="auto" w:fill="FABF8F" w:themeFill="accent6" w:themeFillTint="99"/>
            <w:vAlign w:val="center"/>
          </w:tcPr>
          <w:p w14:paraId="54FA5B58" w14:textId="77777777" w:rsidR="00794760" w:rsidRPr="00C12D26" w:rsidRDefault="00794760" w:rsidP="004C2F8C">
            <w:pPr>
              <w:pStyle w:val="cuadroCabe"/>
              <w:spacing w:after="0"/>
              <w:jc w:val="right"/>
            </w:pPr>
            <w:r>
              <w:t>Pamplona</w:t>
            </w:r>
          </w:p>
        </w:tc>
        <w:tc>
          <w:tcPr>
            <w:tcW w:w="1401" w:type="dxa"/>
            <w:shd w:val="clear" w:color="auto" w:fill="FABF8F" w:themeFill="accent6" w:themeFillTint="99"/>
            <w:vAlign w:val="center"/>
          </w:tcPr>
          <w:p w14:paraId="238F227A" w14:textId="77777777" w:rsidR="00794760" w:rsidRPr="00C12D26" w:rsidRDefault="00794760" w:rsidP="004C2F8C">
            <w:pPr>
              <w:pStyle w:val="cuadroCabe"/>
              <w:spacing w:after="0"/>
              <w:ind w:left="-142" w:right="-87"/>
              <w:jc w:val="right"/>
            </w:pPr>
            <w:r>
              <w:t>Valle de Egüés</w:t>
            </w:r>
          </w:p>
        </w:tc>
        <w:tc>
          <w:tcPr>
            <w:tcW w:w="1401" w:type="dxa"/>
            <w:shd w:val="clear" w:color="auto" w:fill="FABF8F" w:themeFill="accent6" w:themeFillTint="99"/>
            <w:vAlign w:val="center"/>
          </w:tcPr>
          <w:p w14:paraId="452A5E30" w14:textId="77777777" w:rsidR="00794760" w:rsidRPr="00C12D26" w:rsidRDefault="00794760" w:rsidP="004C2F8C">
            <w:pPr>
              <w:pStyle w:val="cuadroCabe"/>
              <w:spacing w:after="0"/>
              <w:jc w:val="right"/>
            </w:pPr>
            <w:r>
              <w:t>Huarte</w:t>
            </w:r>
          </w:p>
        </w:tc>
      </w:tr>
      <w:tr w:rsidR="00794760" w14:paraId="6E053C6A" w14:textId="77777777" w:rsidTr="004C2F8C">
        <w:trPr>
          <w:trHeight w:val="255"/>
        </w:trPr>
        <w:tc>
          <w:tcPr>
            <w:tcW w:w="3186" w:type="dxa"/>
            <w:vAlign w:val="center"/>
          </w:tcPr>
          <w:p w14:paraId="236BD9CD" w14:textId="49086107" w:rsidR="00794760" w:rsidRPr="00C12D26" w:rsidRDefault="00794760" w:rsidP="00794760">
            <w:pPr>
              <w:pStyle w:val="cuatexto"/>
              <w:spacing w:after="0"/>
            </w:pPr>
            <w:r w:rsidRPr="0B551FDB">
              <w:rPr>
                <w:szCs w:val="20"/>
              </w:rPr>
              <w:t>Variación de gastos corrientes</w:t>
            </w:r>
          </w:p>
        </w:tc>
        <w:tc>
          <w:tcPr>
            <w:tcW w:w="1400" w:type="dxa"/>
            <w:gridSpan w:val="2"/>
            <w:vAlign w:val="center"/>
          </w:tcPr>
          <w:p w14:paraId="7B8F5F4B" w14:textId="464C12A7" w:rsidR="00794760" w:rsidRPr="00C12D26" w:rsidRDefault="00794760" w:rsidP="00794760">
            <w:pPr>
              <w:pStyle w:val="cuatexto"/>
              <w:spacing w:after="0"/>
              <w:jc w:val="right"/>
            </w:pPr>
            <w:r w:rsidRPr="559263ED">
              <w:rPr>
                <w:rFonts w:cs="Arial"/>
                <w:color w:val="000000" w:themeColor="text1"/>
                <w:szCs w:val="20"/>
              </w:rPr>
              <w:t>162.090</w:t>
            </w:r>
          </w:p>
        </w:tc>
        <w:tc>
          <w:tcPr>
            <w:tcW w:w="1401" w:type="dxa"/>
            <w:vAlign w:val="center"/>
          </w:tcPr>
          <w:p w14:paraId="4647A792" w14:textId="58998551" w:rsidR="00794760" w:rsidRDefault="00794760" w:rsidP="00794760">
            <w:pPr>
              <w:pStyle w:val="cuatexto"/>
              <w:spacing w:after="0"/>
              <w:jc w:val="right"/>
            </w:pPr>
            <w:r>
              <w:rPr>
                <w:szCs w:val="20"/>
              </w:rPr>
              <w:t>No disponible</w:t>
            </w:r>
          </w:p>
        </w:tc>
        <w:tc>
          <w:tcPr>
            <w:tcW w:w="1401" w:type="dxa"/>
            <w:vAlign w:val="center"/>
          </w:tcPr>
          <w:p w14:paraId="45F47876" w14:textId="5091AD41" w:rsidR="00794760" w:rsidRDefault="00794760" w:rsidP="00794760">
            <w:pPr>
              <w:pStyle w:val="cuatexto"/>
              <w:spacing w:after="0"/>
              <w:jc w:val="right"/>
            </w:pPr>
            <w:r w:rsidRPr="00CE0732">
              <w:rPr>
                <w:szCs w:val="20"/>
              </w:rPr>
              <w:t>-</w:t>
            </w:r>
            <w:r w:rsidRPr="00CE0732">
              <w:rPr>
                <w:rFonts w:cs="Arial"/>
                <w:szCs w:val="20"/>
              </w:rPr>
              <w:t>162.090</w:t>
            </w:r>
          </w:p>
        </w:tc>
        <w:tc>
          <w:tcPr>
            <w:tcW w:w="1401" w:type="dxa"/>
            <w:vAlign w:val="center"/>
          </w:tcPr>
          <w:p w14:paraId="4EBE1A56" w14:textId="6D99F837" w:rsidR="00794760" w:rsidRDefault="00794760" w:rsidP="00794760">
            <w:pPr>
              <w:pStyle w:val="cuatexto"/>
              <w:spacing w:after="0"/>
              <w:jc w:val="right"/>
            </w:pPr>
            <w:r w:rsidRPr="00CE0732">
              <w:rPr>
                <w:szCs w:val="20"/>
              </w:rPr>
              <w:t>No disponible</w:t>
            </w:r>
          </w:p>
        </w:tc>
      </w:tr>
      <w:tr w:rsidR="00794760" w14:paraId="66EC4CCA" w14:textId="77777777" w:rsidTr="004C2F8C">
        <w:trPr>
          <w:trHeight w:val="255"/>
        </w:trPr>
        <w:tc>
          <w:tcPr>
            <w:tcW w:w="3186" w:type="dxa"/>
            <w:vAlign w:val="center"/>
          </w:tcPr>
          <w:p w14:paraId="59EBB348" w14:textId="64D7EFAC" w:rsidR="00794760" w:rsidRDefault="00794760" w:rsidP="00794760">
            <w:pPr>
              <w:pStyle w:val="cuatexto"/>
              <w:spacing w:after="0"/>
            </w:pPr>
            <w:r w:rsidRPr="0B551FDB">
              <w:rPr>
                <w:szCs w:val="20"/>
              </w:rPr>
              <w:t>Variación de ingresos corrientes</w:t>
            </w:r>
          </w:p>
        </w:tc>
        <w:tc>
          <w:tcPr>
            <w:tcW w:w="1400" w:type="dxa"/>
            <w:gridSpan w:val="2"/>
            <w:vAlign w:val="center"/>
          </w:tcPr>
          <w:p w14:paraId="4249A5E6" w14:textId="5F5AB814" w:rsidR="00794760" w:rsidRPr="00F879B4" w:rsidRDefault="00794760" w:rsidP="00794760">
            <w:pPr>
              <w:pStyle w:val="cuatexto"/>
              <w:spacing w:after="0"/>
              <w:jc w:val="right"/>
              <w:rPr>
                <w:rFonts w:cs="Calibri"/>
                <w:color w:val="000000"/>
              </w:rPr>
            </w:pPr>
            <w:r>
              <w:rPr>
                <w:rFonts w:cs="Arial"/>
                <w:color w:val="000000"/>
                <w:szCs w:val="20"/>
              </w:rPr>
              <w:t>3.670.161</w:t>
            </w:r>
          </w:p>
        </w:tc>
        <w:tc>
          <w:tcPr>
            <w:tcW w:w="1401" w:type="dxa"/>
            <w:vAlign w:val="center"/>
          </w:tcPr>
          <w:p w14:paraId="1E6E531B" w14:textId="4E813533" w:rsidR="00794760" w:rsidRDefault="00794760" w:rsidP="00794760">
            <w:pPr>
              <w:pStyle w:val="cuatexto"/>
              <w:spacing w:after="0"/>
              <w:jc w:val="right"/>
            </w:pPr>
            <w:r>
              <w:rPr>
                <w:rFonts w:cs="Arial"/>
                <w:color w:val="000000"/>
                <w:szCs w:val="20"/>
              </w:rPr>
              <w:t>-1.964.944</w:t>
            </w:r>
          </w:p>
        </w:tc>
        <w:tc>
          <w:tcPr>
            <w:tcW w:w="1401" w:type="dxa"/>
            <w:vAlign w:val="center"/>
          </w:tcPr>
          <w:p w14:paraId="0976F187" w14:textId="31B6C2B5" w:rsidR="00794760" w:rsidRDefault="00794760" w:rsidP="00794760">
            <w:pPr>
              <w:pStyle w:val="cuatexto"/>
              <w:spacing w:after="0"/>
              <w:jc w:val="right"/>
            </w:pPr>
            <w:r>
              <w:rPr>
                <w:rFonts w:cs="Arial"/>
                <w:color w:val="000000"/>
                <w:szCs w:val="20"/>
              </w:rPr>
              <w:t>-966.819</w:t>
            </w:r>
          </w:p>
        </w:tc>
        <w:tc>
          <w:tcPr>
            <w:tcW w:w="1401" w:type="dxa"/>
            <w:vAlign w:val="center"/>
          </w:tcPr>
          <w:p w14:paraId="331C7CCB" w14:textId="56B9ABC2" w:rsidR="00794760" w:rsidRDefault="00794760" w:rsidP="00794760">
            <w:pPr>
              <w:pStyle w:val="cuatexto"/>
              <w:spacing w:after="0"/>
              <w:jc w:val="right"/>
            </w:pPr>
            <w:r>
              <w:rPr>
                <w:rFonts w:cs="Arial"/>
                <w:color w:val="000000"/>
                <w:szCs w:val="20"/>
              </w:rPr>
              <w:t>-308.845</w:t>
            </w:r>
          </w:p>
        </w:tc>
      </w:tr>
      <w:tr w:rsidR="00794760" w14:paraId="60F1B5E1" w14:textId="77777777" w:rsidTr="002E63FA">
        <w:trPr>
          <w:trHeight w:val="255"/>
        </w:trPr>
        <w:tc>
          <w:tcPr>
            <w:tcW w:w="3186" w:type="dxa"/>
            <w:shd w:val="clear" w:color="auto" w:fill="FABF8F" w:themeFill="accent6" w:themeFillTint="99"/>
            <w:vAlign w:val="center"/>
          </w:tcPr>
          <w:p w14:paraId="671BC8A3" w14:textId="77777777" w:rsidR="00794760" w:rsidRDefault="00794760" w:rsidP="00794760">
            <w:pPr>
              <w:pStyle w:val="cuadroCabe"/>
              <w:spacing w:after="0"/>
              <w:rPr>
                <w:rFonts w:cs="Arial"/>
                <w:szCs w:val="18"/>
              </w:rPr>
            </w:pPr>
            <w:r w:rsidRPr="002F3E7C">
              <w:rPr>
                <w:rFonts w:cs="Arial"/>
                <w:szCs w:val="18"/>
              </w:rPr>
              <w:t xml:space="preserve">Resultado: variación ingresos </w:t>
            </w:r>
          </w:p>
          <w:p w14:paraId="124AC172" w14:textId="3F0FC37E" w:rsidR="00794760" w:rsidRDefault="00794760" w:rsidP="00794760">
            <w:pPr>
              <w:pStyle w:val="cuadroCabe"/>
              <w:spacing w:after="0"/>
            </w:pPr>
            <w:r>
              <w:rPr>
                <w:rFonts w:cs="Arial"/>
                <w:szCs w:val="18"/>
              </w:rPr>
              <w:t>–</w:t>
            </w:r>
            <w:r w:rsidRPr="002F3E7C">
              <w:rPr>
                <w:rFonts w:cs="Arial"/>
                <w:szCs w:val="18"/>
              </w:rPr>
              <w:t xml:space="preserve"> variac</w:t>
            </w:r>
            <w:r>
              <w:rPr>
                <w:rFonts w:cs="Arial"/>
                <w:szCs w:val="18"/>
              </w:rPr>
              <w:t xml:space="preserve">ión </w:t>
            </w:r>
            <w:r w:rsidRPr="002F3E7C">
              <w:rPr>
                <w:rFonts w:cs="Arial"/>
                <w:szCs w:val="18"/>
              </w:rPr>
              <w:t>gastos</w:t>
            </w:r>
          </w:p>
        </w:tc>
        <w:tc>
          <w:tcPr>
            <w:tcW w:w="1400" w:type="dxa"/>
            <w:gridSpan w:val="2"/>
            <w:shd w:val="clear" w:color="auto" w:fill="FABF8F" w:themeFill="accent6" w:themeFillTint="99"/>
            <w:vAlign w:val="center"/>
          </w:tcPr>
          <w:p w14:paraId="58EBE0A5" w14:textId="3F694D6E" w:rsidR="00794760" w:rsidRDefault="00794760" w:rsidP="00794760">
            <w:pPr>
              <w:pStyle w:val="cuadroCabe"/>
              <w:spacing w:after="0"/>
              <w:jc w:val="right"/>
            </w:pPr>
            <w:r w:rsidRPr="002F3E7C">
              <w:rPr>
                <w:rFonts w:cs="Arial"/>
                <w:color w:val="000000"/>
                <w:szCs w:val="18"/>
              </w:rPr>
              <w:t>3.508.071</w:t>
            </w:r>
          </w:p>
        </w:tc>
        <w:tc>
          <w:tcPr>
            <w:tcW w:w="1401" w:type="dxa"/>
            <w:shd w:val="clear" w:color="auto" w:fill="FABF8F" w:themeFill="accent6" w:themeFillTint="99"/>
            <w:vAlign w:val="center"/>
          </w:tcPr>
          <w:p w14:paraId="6C15F68D" w14:textId="3E69C5A0" w:rsidR="00794760" w:rsidRDefault="00794760" w:rsidP="00794760">
            <w:pPr>
              <w:pStyle w:val="cuadroCabe"/>
              <w:spacing w:after="0"/>
              <w:jc w:val="right"/>
            </w:pPr>
            <w:r w:rsidRPr="002F3E7C">
              <w:rPr>
                <w:rFonts w:cs="Arial"/>
                <w:color w:val="000000"/>
                <w:szCs w:val="18"/>
              </w:rPr>
              <w:t>-1.964.944</w:t>
            </w:r>
          </w:p>
        </w:tc>
        <w:tc>
          <w:tcPr>
            <w:tcW w:w="1401" w:type="dxa"/>
            <w:shd w:val="clear" w:color="auto" w:fill="FABF8F" w:themeFill="accent6" w:themeFillTint="99"/>
            <w:vAlign w:val="center"/>
          </w:tcPr>
          <w:p w14:paraId="21A06C8C" w14:textId="4F56F806" w:rsidR="00794760" w:rsidRDefault="00794760" w:rsidP="00794760">
            <w:pPr>
              <w:pStyle w:val="cuadroCabe"/>
              <w:spacing w:after="0"/>
              <w:jc w:val="right"/>
            </w:pPr>
            <w:r w:rsidRPr="002F3E7C">
              <w:rPr>
                <w:rFonts w:cs="Arial"/>
                <w:color w:val="000000"/>
                <w:szCs w:val="18"/>
              </w:rPr>
              <w:t>-804.729</w:t>
            </w:r>
          </w:p>
        </w:tc>
        <w:tc>
          <w:tcPr>
            <w:tcW w:w="1401" w:type="dxa"/>
            <w:shd w:val="clear" w:color="auto" w:fill="FABF8F" w:themeFill="accent6" w:themeFillTint="99"/>
            <w:vAlign w:val="center"/>
          </w:tcPr>
          <w:p w14:paraId="2270EAF0" w14:textId="77777777" w:rsidR="00794760" w:rsidRDefault="00794760" w:rsidP="00794760">
            <w:pPr>
              <w:pStyle w:val="cuadroCabe"/>
              <w:spacing w:after="0"/>
              <w:jc w:val="right"/>
            </w:pPr>
            <w:r>
              <w:rPr>
                <w:rFonts w:cs="Arial"/>
                <w:color w:val="000000"/>
                <w:szCs w:val="18"/>
              </w:rPr>
              <w:t>-308.845</w:t>
            </w:r>
          </w:p>
        </w:tc>
      </w:tr>
    </w:tbl>
    <w:p w14:paraId="2CB3A800" w14:textId="7F3ED896" w:rsidR="00935696" w:rsidRPr="00470D3C" w:rsidRDefault="00935696" w:rsidP="002F3E7C">
      <w:pPr>
        <w:pStyle w:val="texto"/>
        <w:spacing w:before="240" w:after="140"/>
        <w:jc w:val="both"/>
        <w:rPr>
          <w:bCs/>
          <w:iCs/>
        </w:rPr>
      </w:pPr>
      <w:r w:rsidRPr="00470D3C">
        <w:rPr>
          <w:szCs w:val="26"/>
        </w:rPr>
        <w:t xml:space="preserve">Si </w:t>
      </w:r>
      <w:r w:rsidR="006F6232" w:rsidRPr="00470D3C">
        <w:rPr>
          <w:szCs w:val="26"/>
        </w:rPr>
        <w:t>Burlada</w:t>
      </w:r>
      <w:r w:rsidRPr="00470D3C">
        <w:rPr>
          <w:szCs w:val="26"/>
        </w:rPr>
        <w:t xml:space="preserve"> </w:t>
      </w:r>
      <w:r w:rsidR="00AF2357">
        <w:rPr>
          <w:szCs w:val="26"/>
        </w:rPr>
        <w:t>asumiera</w:t>
      </w:r>
      <w:r w:rsidRPr="00470D3C">
        <w:rPr>
          <w:szCs w:val="26"/>
        </w:rPr>
        <w:t xml:space="preserve"> Erripagaña, sus ingresos corrientes aumentarían aproximadamente en </w:t>
      </w:r>
      <w:r w:rsidR="006F6232" w:rsidRPr="00470D3C">
        <w:rPr>
          <w:szCs w:val="26"/>
        </w:rPr>
        <w:t>3,67</w:t>
      </w:r>
      <w:r w:rsidRPr="00470D3C">
        <w:rPr>
          <w:szCs w:val="26"/>
        </w:rPr>
        <w:t xml:space="preserve"> millones y sus gastos corrientes lo harían en 0,</w:t>
      </w:r>
      <w:r w:rsidR="006F6232" w:rsidRPr="00470D3C">
        <w:rPr>
          <w:szCs w:val="26"/>
        </w:rPr>
        <w:t>16</w:t>
      </w:r>
      <w:r w:rsidRPr="00470D3C">
        <w:rPr>
          <w:szCs w:val="26"/>
        </w:rPr>
        <w:t xml:space="preserve"> millones sin incluir el gasto de la población </w:t>
      </w:r>
      <w:r w:rsidR="004C71FB" w:rsidRPr="00470D3C">
        <w:rPr>
          <w:szCs w:val="26"/>
        </w:rPr>
        <w:t>de Erripagaña de</w:t>
      </w:r>
      <w:r w:rsidRPr="00470D3C">
        <w:rPr>
          <w:szCs w:val="26"/>
        </w:rPr>
        <w:t xml:space="preserve"> </w:t>
      </w:r>
      <w:r w:rsidR="006F6232" w:rsidRPr="00470D3C">
        <w:rPr>
          <w:szCs w:val="26"/>
        </w:rPr>
        <w:t xml:space="preserve">Pamplona y </w:t>
      </w:r>
      <w:r w:rsidRPr="00470D3C">
        <w:rPr>
          <w:szCs w:val="26"/>
        </w:rPr>
        <w:t>Huarte</w:t>
      </w:r>
      <w:r w:rsidR="00AF2357">
        <w:rPr>
          <w:szCs w:val="26"/>
        </w:rPr>
        <w:t>, por lo que su saldo neto conjunto sería de un incremento de 3,51 millones.</w:t>
      </w:r>
    </w:p>
    <w:p w14:paraId="0340DAE0" w14:textId="03D871F6" w:rsidR="00935696" w:rsidRPr="00470D3C" w:rsidRDefault="4284F573" w:rsidP="66290CDB">
      <w:pPr>
        <w:tabs>
          <w:tab w:val="left" w:pos="8647"/>
        </w:tabs>
        <w:spacing w:before="120" w:after="120"/>
        <w:ind w:firstLine="284"/>
        <w:jc w:val="both"/>
        <w:rPr>
          <w:spacing w:val="6"/>
          <w:sz w:val="26"/>
          <w:szCs w:val="26"/>
        </w:rPr>
      </w:pPr>
      <w:r w:rsidRPr="00470D3C">
        <w:rPr>
          <w:spacing w:val="6"/>
          <w:sz w:val="26"/>
          <w:szCs w:val="26"/>
        </w:rPr>
        <w:t xml:space="preserve">El resto de </w:t>
      </w:r>
      <w:r w:rsidR="3D117C66" w:rsidRPr="00470D3C">
        <w:rPr>
          <w:spacing w:val="6"/>
          <w:sz w:val="26"/>
          <w:szCs w:val="26"/>
        </w:rPr>
        <w:t>los ayuntamientos</w:t>
      </w:r>
      <w:r w:rsidRPr="00470D3C">
        <w:rPr>
          <w:spacing w:val="6"/>
          <w:sz w:val="26"/>
          <w:szCs w:val="26"/>
        </w:rPr>
        <w:t xml:space="preserve"> presentarían un saldo negativo</w:t>
      </w:r>
      <w:r w:rsidR="00AF2357">
        <w:rPr>
          <w:spacing w:val="6"/>
          <w:sz w:val="26"/>
          <w:szCs w:val="26"/>
        </w:rPr>
        <w:t>,</w:t>
      </w:r>
      <w:r w:rsidRPr="00470D3C">
        <w:rPr>
          <w:spacing w:val="6"/>
          <w:sz w:val="26"/>
          <w:szCs w:val="26"/>
        </w:rPr>
        <w:t xml:space="preserve"> siendo el ayuntamiento más perjudicado </w:t>
      </w:r>
      <w:r w:rsidR="00AF2357">
        <w:rPr>
          <w:spacing w:val="6"/>
          <w:sz w:val="26"/>
          <w:szCs w:val="26"/>
        </w:rPr>
        <w:t xml:space="preserve">el de </w:t>
      </w:r>
      <w:r w:rsidR="6446423F" w:rsidRPr="00470D3C">
        <w:rPr>
          <w:spacing w:val="6"/>
          <w:sz w:val="26"/>
          <w:szCs w:val="26"/>
        </w:rPr>
        <w:t>Pamplona</w:t>
      </w:r>
      <w:r w:rsidR="00AF2357">
        <w:rPr>
          <w:spacing w:val="6"/>
          <w:sz w:val="26"/>
          <w:szCs w:val="26"/>
        </w:rPr>
        <w:t xml:space="preserve">, </w:t>
      </w:r>
      <w:r w:rsidRPr="00470D3C">
        <w:rPr>
          <w:spacing w:val="6"/>
          <w:sz w:val="26"/>
          <w:szCs w:val="26"/>
        </w:rPr>
        <w:t xml:space="preserve">que perdería aproximadamente </w:t>
      </w:r>
      <w:r w:rsidR="6446423F" w:rsidRPr="00470D3C">
        <w:rPr>
          <w:spacing w:val="6"/>
          <w:sz w:val="26"/>
          <w:szCs w:val="26"/>
        </w:rPr>
        <w:t>1,96</w:t>
      </w:r>
      <w:r w:rsidRPr="00470D3C">
        <w:rPr>
          <w:spacing w:val="6"/>
          <w:sz w:val="26"/>
          <w:szCs w:val="26"/>
        </w:rPr>
        <w:t xml:space="preserve"> millones anuales</w:t>
      </w:r>
      <w:r w:rsidR="6446423F" w:rsidRPr="00470D3C">
        <w:rPr>
          <w:spacing w:val="6"/>
          <w:sz w:val="26"/>
          <w:szCs w:val="26"/>
        </w:rPr>
        <w:t xml:space="preserve"> sin tener en cuenta la disminución de gasto corriente de su población</w:t>
      </w:r>
      <w:r w:rsidRPr="00470D3C">
        <w:rPr>
          <w:spacing w:val="6"/>
          <w:sz w:val="26"/>
          <w:szCs w:val="26"/>
        </w:rPr>
        <w:t xml:space="preserve">. </w:t>
      </w:r>
    </w:p>
    <w:p w14:paraId="7B232A25" w14:textId="29A612EA" w:rsidR="0047509D" w:rsidRDefault="00652B28" w:rsidP="00CF0D24">
      <w:pPr>
        <w:pStyle w:val="texto"/>
        <w:spacing w:after="140"/>
        <w:jc w:val="both"/>
        <w:rPr>
          <w:rFonts w:ascii="Arial" w:hAnsi="Arial"/>
          <w:bCs/>
          <w:iCs/>
          <w:color w:val="000000"/>
          <w:spacing w:val="10"/>
          <w:kern w:val="28"/>
          <w:sz w:val="25"/>
          <w:szCs w:val="26"/>
        </w:rPr>
      </w:pPr>
      <w:r>
        <w:rPr>
          <w:szCs w:val="26"/>
        </w:rPr>
        <w:t xml:space="preserve">El Valle de </w:t>
      </w:r>
      <w:r w:rsidR="00935696" w:rsidRPr="00470D3C">
        <w:rPr>
          <w:szCs w:val="26"/>
        </w:rPr>
        <w:t xml:space="preserve">Egüés dejaría </w:t>
      </w:r>
      <w:r w:rsidR="00935696" w:rsidRPr="00CF0D24">
        <w:t>d</w:t>
      </w:r>
      <w:r w:rsidR="004C71FB" w:rsidRPr="00CF0D24">
        <w:t>e</w:t>
      </w:r>
      <w:r w:rsidR="004C71FB" w:rsidRPr="00470D3C">
        <w:rPr>
          <w:szCs w:val="26"/>
        </w:rPr>
        <w:t xml:space="preserve"> percibir un saldo neto de 0,80</w:t>
      </w:r>
      <w:r w:rsidR="00935696" w:rsidRPr="00470D3C">
        <w:rPr>
          <w:szCs w:val="26"/>
        </w:rPr>
        <w:t xml:space="preserve"> millones y Huarte 0,3</w:t>
      </w:r>
      <w:r w:rsidR="004C71FB" w:rsidRPr="00470D3C">
        <w:rPr>
          <w:szCs w:val="26"/>
        </w:rPr>
        <w:t>1</w:t>
      </w:r>
      <w:r w:rsidR="00935696" w:rsidRPr="00470D3C">
        <w:rPr>
          <w:szCs w:val="26"/>
        </w:rPr>
        <w:t xml:space="preserve"> millones sin considerar sus gastos.  </w:t>
      </w:r>
    </w:p>
    <w:p w14:paraId="39D7A929" w14:textId="61EF3172" w:rsidR="00DB7960" w:rsidRDefault="00D222F5" w:rsidP="0016472F">
      <w:pPr>
        <w:pStyle w:val="atitulo2"/>
        <w:spacing w:before="240" w:after="120"/>
        <w:jc w:val="both"/>
      </w:pPr>
      <w:r>
        <w:lastRenderedPageBreak/>
        <w:t xml:space="preserve"> </w:t>
      </w:r>
      <w:bookmarkStart w:id="40" w:name="_Toc177557118"/>
      <w:r w:rsidR="00DB7960">
        <w:t>2</w:t>
      </w:r>
      <w:r w:rsidR="00B63A0A">
        <w:t>.2</w:t>
      </w:r>
      <w:r w:rsidR="00DB7960">
        <w:t xml:space="preserve"> </w:t>
      </w:r>
      <w:r w:rsidR="00AF2357">
        <w:t>Alternativa 2: l</w:t>
      </w:r>
      <w:r w:rsidR="00E12C32">
        <w:t xml:space="preserve">a población de </w:t>
      </w:r>
      <w:r w:rsidR="00DB7960">
        <w:t xml:space="preserve">Erripagaña </w:t>
      </w:r>
      <w:r w:rsidR="00E12C32">
        <w:t xml:space="preserve">pasa a </w:t>
      </w:r>
      <w:r w:rsidR="134DDC78">
        <w:t>pertenece</w:t>
      </w:r>
      <w:r w:rsidR="00E12C32">
        <w:t>r</w:t>
      </w:r>
      <w:r w:rsidR="00DB7960">
        <w:t xml:space="preserve"> a dos municipios</w:t>
      </w:r>
      <w:bookmarkEnd w:id="40"/>
    </w:p>
    <w:p w14:paraId="2340356C" w14:textId="5C28FFF7" w:rsidR="009F22FC" w:rsidRPr="004F56DE" w:rsidRDefault="009F22FC" w:rsidP="00CF0D24">
      <w:pPr>
        <w:pStyle w:val="texto"/>
        <w:spacing w:after="140"/>
        <w:jc w:val="both"/>
        <w:rPr>
          <w:szCs w:val="26"/>
        </w:rPr>
      </w:pPr>
      <w:r w:rsidRPr="004F56DE">
        <w:rPr>
          <w:szCs w:val="26"/>
        </w:rPr>
        <w:t>Esta Cámara considera que</w:t>
      </w:r>
      <w:r w:rsidR="00E12C32">
        <w:rPr>
          <w:szCs w:val="26"/>
        </w:rPr>
        <w:t>,</w:t>
      </w:r>
      <w:r w:rsidRPr="004F56DE">
        <w:rPr>
          <w:szCs w:val="26"/>
        </w:rPr>
        <w:t xml:space="preserve"> si Erripagaña no </w:t>
      </w:r>
      <w:r w:rsidR="00E12C32">
        <w:rPr>
          <w:szCs w:val="26"/>
        </w:rPr>
        <w:t>pasara a formar parte de</w:t>
      </w:r>
      <w:r w:rsidRPr="004F56DE">
        <w:rPr>
          <w:szCs w:val="26"/>
        </w:rPr>
        <w:t xml:space="preserve"> un solo municipio</w:t>
      </w:r>
      <w:r w:rsidR="00E12C32">
        <w:rPr>
          <w:szCs w:val="26"/>
        </w:rPr>
        <w:t>,</w:t>
      </w:r>
      <w:r w:rsidRPr="004F56DE">
        <w:rPr>
          <w:szCs w:val="26"/>
        </w:rPr>
        <w:t xml:space="preserve"> no debiera hacerlo a más de dos</w:t>
      </w:r>
      <w:r w:rsidR="00E12C32">
        <w:rPr>
          <w:szCs w:val="26"/>
        </w:rPr>
        <w:t>,</w:t>
      </w:r>
      <w:r w:rsidRPr="004F56DE">
        <w:rPr>
          <w:szCs w:val="26"/>
        </w:rPr>
        <w:t xml:space="preserve"> para evitar los problemas actuales. Considerando la distribución territorial y poblacional de Erripagaña</w:t>
      </w:r>
      <w:r w:rsidR="00E12C32">
        <w:rPr>
          <w:szCs w:val="26"/>
        </w:rPr>
        <w:t>,</w:t>
      </w:r>
      <w:r w:rsidRPr="004F56DE">
        <w:rPr>
          <w:szCs w:val="26"/>
        </w:rPr>
        <w:t xml:space="preserve"> la alternativa más adecuada sería que Pamplona se quedara con su parte y Burlada absorbiera la parte del Valle de Egüés</w:t>
      </w:r>
      <w:r w:rsidR="00652B28">
        <w:rPr>
          <w:rStyle w:val="Refdenotaalpie"/>
          <w:szCs w:val="26"/>
        </w:rPr>
        <w:footnoteReference w:id="12"/>
      </w:r>
      <w:r w:rsidRPr="004F56DE">
        <w:rPr>
          <w:szCs w:val="26"/>
        </w:rPr>
        <w:t xml:space="preserve"> y Huarte. Las consecuencias de esta opción son las que se detallan a continuación.</w:t>
      </w:r>
    </w:p>
    <w:p w14:paraId="16BFCD1A" w14:textId="77777777" w:rsidR="009F22FC" w:rsidRPr="00E74C75" w:rsidRDefault="009F22FC" w:rsidP="00E74C75">
      <w:pPr>
        <w:pStyle w:val="atitulo3"/>
        <w:spacing w:before="240"/>
      </w:pPr>
      <w:r w:rsidRPr="00E74C75">
        <w:t xml:space="preserve">  Gastos corrientes</w:t>
      </w:r>
    </w:p>
    <w:p w14:paraId="572C2CAB" w14:textId="0A8EEAFC" w:rsidR="009F22FC" w:rsidRPr="004F56DE" w:rsidRDefault="04426E10" w:rsidP="00CF0D24">
      <w:pPr>
        <w:pStyle w:val="texto"/>
        <w:spacing w:after="140"/>
        <w:jc w:val="both"/>
        <w:rPr>
          <w:szCs w:val="26"/>
        </w:rPr>
      </w:pPr>
      <w:r w:rsidRPr="004F56DE">
        <w:rPr>
          <w:szCs w:val="26"/>
        </w:rPr>
        <w:t xml:space="preserve">La disminución de gastos para </w:t>
      </w:r>
      <w:r w:rsidR="00AF2357">
        <w:rPr>
          <w:szCs w:val="26"/>
        </w:rPr>
        <w:t xml:space="preserve">el Ayuntamiento del Valle de </w:t>
      </w:r>
      <w:r w:rsidRPr="004F56DE">
        <w:rPr>
          <w:szCs w:val="26"/>
        </w:rPr>
        <w:t xml:space="preserve">Egüés </w:t>
      </w:r>
      <w:r w:rsidR="00AF2357">
        <w:rPr>
          <w:szCs w:val="26"/>
        </w:rPr>
        <w:t>sería la</w:t>
      </w:r>
      <w:r w:rsidRPr="004F56DE">
        <w:rPr>
          <w:szCs w:val="26"/>
        </w:rPr>
        <w:t xml:space="preserve"> señalada </w:t>
      </w:r>
      <w:r w:rsidRPr="00CF0D24">
        <w:t>anteriormente</w:t>
      </w:r>
      <w:r w:rsidRPr="004F56DE">
        <w:rPr>
          <w:szCs w:val="26"/>
        </w:rPr>
        <w:t xml:space="preserve"> (162.090 euros)</w:t>
      </w:r>
      <w:r w:rsidR="00AF2357">
        <w:rPr>
          <w:szCs w:val="26"/>
        </w:rPr>
        <w:t>,</w:t>
      </w:r>
      <w:r w:rsidRPr="004F56DE">
        <w:rPr>
          <w:szCs w:val="26"/>
        </w:rPr>
        <w:t xml:space="preserve"> sin que Huarte nos haya proporcionado una estimación de sus gastos. </w:t>
      </w:r>
    </w:p>
    <w:p w14:paraId="54BA8E3C" w14:textId="77777777" w:rsidR="009F22FC" w:rsidRPr="00E74C75" w:rsidRDefault="009F22FC" w:rsidP="00E74C75">
      <w:pPr>
        <w:pStyle w:val="atitulo3"/>
        <w:spacing w:before="240"/>
      </w:pPr>
      <w:r w:rsidRPr="00E74C75">
        <w:t>Ingresos corrientes</w:t>
      </w:r>
    </w:p>
    <w:p w14:paraId="13EF8624" w14:textId="77777777" w:rsidR="009F22FC" w:rsidRPr="00317780" w:rsidRDefault="009F22FC" w:rsidP="00317780">
      <w:pPr>
        <w:tabs>
          <w:tab w:val="left" w:pos="8647"/>
        </w:tabs>
        <w:spacing w:before="120" w:after="240"/>
        <w:ind w:firstLine="284"/>
        <w:jc w:val="both"/>
        <w:rPr>
          <w:spacing w:val="6"/>
          <w:sz w:val="26"/>
          <w:szCs w:val="26"/>
        </w:rPr>
      </w:pPr>
      <w:r w:rsidRPr="00317780">
        <w:rPr>
          <w:spacing w:val="6"/>
          <w:sz w:val="26"/>
          <w:szCs w:val="26"/>
        </w:rPr>
        <w:t xml:space="preserve">En este caso los ingresos corrientes variarían según el siguiente detalle: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1587"/>
        <w:gridCol w:w="1390"/>
        <w:gridCol w:w="1559"/>
        <w:gridCol w:w="1134"/>
      </w:tblGrid>
      <w:tr w:rsidR="009F22FC" w:rsidRPr="00C12D26" w14:paraId="387F5F6A" w14:textId="77777777" w:rsidTr="0016472F">
        <w:trPr>
          <w:trHeight w:val="255"/>
        </w:trPr>
        <w:tc>
          <w:tcPr>
            <w:tcW w:w="3119" w:type="dxa"/>
            <w:tcBorders>
              <w:bottom w:val="single" w:sz="4" w:space="0" w:color="auto"/>
            </w:tcBorders>
            <w:shd w:val="clear" w:color="auto" w:fill="FABF8F" w:themeFill="accent6" w:themeFillTint="99"/>
            <w:vAlign w:val="center"/>
          </w:tcPr>
          <w:p w14:paraId="66F9CD98" w14:textId="77777777" w:rsidR="009F22FC" w:rsidRPr="00C12D26" w:rsidRDefault="009F22FC" w:rsidP="006B7AE0">
            <w:pPr>
              <w:pStyle w:val="cuadroCabe"/>
              <w:spacing w:after="0"/>
            </w:pPr>
          </w:p>
        </w:tc>
        <w:tc>
          <w:tcPr>
            <w:tcW w:w="1587" w:type="dxa"/>
            <w:tcBorders>
              <w:bottom w:val="single" w:sz="4" w:space="0" w:color="auto"/>
            </w:tcBorders>
            <w:shd w:val="clear" w:color="auto" w:fill="FABF8F" w:themeFill="accent6" w:themeFillTint="99"/>
            <w:vAlign w:val="center"/>
          </w:tcPr>
          <w:p w14:paraId="18513B1B" w14:textId="77777777" w:rsidR="009F22FC" w:rsidRPr="00C12D26" w:rsidRDefault="009F22FC" w:rsidP="006B7AE0">
            <w:pPr>
              <w:pStyle w:val="cuadroCabe"/>
              <w:spacing w:after="0"/>
              <w:jc w:val="right"/>
            </w:pPr>
            <w:r>
              <w:t>Burlada</w:t>
            </w:r>
            <w:r w:rsidRPr="00C12D26">
              <w:t xml:space="preserve"> </w:t>
            </w:r>
          </w:p>
        </w:tc>
        <w:tc>
          <w:tcPr>
            <w:tcW w:w="1390" w:type="dxa"/>
            <w:tcBorders>
              <w:bottom w:val="single" w:sz="4" w:space="0" w:color="auto"/>
            </w:tcBorders>
            <w:shd w:val="clear" w:color="auto" w:fill="FABF8F" w:themeFill="accent6" w:themeFillTint="99"/>
            <w:vAlign w:val="center"/>
          </w:tcPr>
          <w:p w14:paraId="7F552A16" w14:textId="77777777" w:rsidR="009F22FC" w:rsidRPr="00C12D26" w:rsidRDefault="009F22FC" w:rsidP="006B7AE0">
            <w:pPr>
              <w:pStyle w:val="cuadroCabe"/>
              <w:spacing w:after="0"/>
              <w:jc w:val="right"/>
            </w:pPr>
            <w:r>
              <w:t>Pamplona</w:t>
            </w:r>
          </w:p>
        </w:tc>
        <w:tc>
          <w:tcPr>
            <w:tcW w:w="1559" w:type="dxa"/>
            <w:tcBorders>
              <w:bottom w:val="single" w:sz="4" w:space="0" w:color="auto"/>
            </w:tcBorders>
            <w:shd w:val="clear" w:color="auto" w:fill="FABF8F" w:themeFill="accent6" w:themeFillTint="99"/>
            <w:vAlign w:val="center"/>
          </w:tcPr>
          <w:p w14:paraId="013C7F70" w14:textId="77777777" w:rsidR="009F22FC" w:rsidRPr="00C12D26" w:rsidRDefault="009F22FC" w:rsidP="006B7AE0">
            <w:pPr>
              <w:pStyle w:val="cuadroCabe"/>
              <w:spacing w:after="0"/>
              <w:jc w:val="right"/>
            </w:pPr>
            <w:r>
              <w:t>Valle de Egüés</w:t>
            </w:r>
          </w:p>
        </w:tc>
        <w:tc>
          <w:tcPr>
            <w:tcW w:w="1134" w:type="dxa"/>
            <w:tcBorders>
              <w:bottom w:val="single" w:sz="4" w:space="0" w:color="auto"/>
            </w:tcBorders>
            <w:shd w:val="clear" w:color="auto" w:fill="FABF8F" w:themeFill="accent6" w:themeFillTint="99"/>
            <w:vAlign w:val="center"/>
          </w:tcPr>
          <w:p w14:paraId="08F19F77" w14:textId="77777777" w:rsidR="009F22FC" w:rsidRPr="00C12D26" w:rsidRDefault="009F22FC" w:rsidP="006B7AE0">
            <w:pPr>
              <w:pStyle w:val="cuadroCabe"/>
              <w:spacing w:after="0"/>
              <w:jc w:val="right"/>
            </w:pPr>
            <w:r>
              <w:t>Huarte</w:t>
            </w:r>
          </w:p>
        </w:tc>
      </w:tr>
      <w:tr w:rsidR="009F22FC" w14:paraId="7C06D941" w14:textId="77777777" w:rsidTr="0016472F">
        <w:trPr>
          <w:trHeight w:val="255"/>
        </w:trPr>
        <w:tc>
          <w:tcPr>
            <w:tcW w:w="3119" w:type="dxa"/>
            <w:tcBorders>
              <w:bottom w:val="single" w:sz="2" w:space="0" w:color="auto"/>
            </w:tcBorders>
            <w:vAlign w:val="center"/>
          </w:tcPr>
          <w:p w14:paraId="097C39EB" w14:textId="607E86F2" w:rsidR="009F22FC" w:rsidRPr="00C12D26" w:rsidRDefault="009F22FC" w:rsidP="0016472F">
            <w:pPr>
              <w:pStyle w:val="cuatexto"/>
              <w:spacing w:after="0"/>
            </w:pPr>
            <w:proofErr w:type="spellStart"/>
            <w:r>
              <w:t>Variac</w:t>
            </w:r>
            <w:proofErr w:type="spellEnd"/>
            <w:r w:rsidR="00596FC2">
              <w:t xml:space="preserve">. </w:t>
            </w:r>
            <w:r w:rsidR="0016472F">
              <w:t>del</w:t>
            </w:r>
            <w:r>
              <w:t xml:space="preserve"> F</w:t>
            </w:r>
            <w:r w:rsidR="0016472F">
              <w:t>on</w:t>
            </w:r>
            <w:r>
              <w:t xml:space="preserve">do de </w:t>
            </w:r>
            <w:proofErr w:type="spellStart"/>
            <w:r>
              <w:t>Hcdas</w:t>
            </w:r>
            <w:proofErr w:type="spellEnd"/>
            <w:r w:rsidR="00596FC2">
              <w:t>.</w:t>
            </w:r>
            <w:r>
              <w:t xml:space="preserve"> Locales</w:t>
            </w:r>
          </w:p>
        </w:tc>
        <w:tc>
          <w:tcPr>
            <w:tcW w:w="1587" w:type="dxa"/>
            <w:tcBorders>
              <w:bottom w:val="single" w:sz="2" w:space="0" w:color="auto"/>
            </w:tcBorders>
            <w:vAlign w:val="center"/>
          </w:tcPr>
          <w:p w14:paraId="7DC6A46A" w14:textId="2C3394A7" w:rsidR="009F22FC" w:rsidRPr="00C12D26" w:rsidRDefault="009F22FC" w:rsidP="006B7AE0">
            <w:pPr>
              <w:pStyle w:val="cuatexto"/>
              <w:spacing w:after="0"/>
              <w:jc w:val="right"/>
            </w:pPr>
            <w:r>
              <w:t>1.114.113</w:t>
            </w:r>
          </w:p>
        </w:tc>
        <w:tc>
          <w:tcPr>
            <w:tcW w:w="1390" w:type="dxa"/>
            <w:tcBorders>
              <w:bottom w:val="single" w:sz="2" w:space="0" w:color="auto"/>
            </w:tcBorders>
            <w:vAlign w:val="center"/>
          </w:tcPr>
          <w:p w14:paraId="489E719D" w14:textId="4112B2CB" w:rsidR="009F22FC" w:rsidRDefault="009F22FC" w:rsidP="006B7AE0">
            <w:pPr>
              <w:pStyle w:val="cuatexto"/>
              <w:spacing w:after="0"/>
              <w:jc w:val="right"/>
            </w:pPr>
            <w:r>
              <w:t>-60.421</w:t>
            </w:r>
          </w:p>
        </w:tc>
        <w:tc>
          <w:tcPr>
            <w:tcW w:w="1559" w:type="dxa"/>
            <w:tcBorders>
              <w:bottom w:val="single" w:sz="2" w:space="0" w:color="auto"/>
            </w:tcBorders>
            <w:vAlign w:val="center"/>
          </w:tcPr>
          <w:p w14:paraId="01797EAA" w14:textId="1F30DA7E" w:rsidR="009F22FC" w:rsidRDefault="009F22FC" w:rsidP="006B7AE0">
            <w:pPr>
              <w:pStyle w:val="cuatexto"/>
              <w:spacing w:after="0"/>
              <w:jc w:val="right"/>
            </w:pPr>
            <w:r>
              <w:t>-670.636</w:t>
            </w:r>
          </w:p>
        </w:tc>
        <w:tc>
          <w:tcPr>
            <w:tcW w:w="1134" w:type="dxa"/>
            <w:tcBorders>
              <w:bottom w:val="single" w:sz="2" w:space="0" w:color="auto"/>
            </w:tcBorders>
            <w:vAlign w:val="center"/>
          </w:tcPr>
          <w:p w14:paraId="2CFCDF14" w14:textId="123F0C5F" w:rsidR="009F22FC" w:rsidRDefault="009F22FC" w:rsidP="006B7AE0">
            <w:pPr>
              <w:pStyle w:val="cuatexto"/>
              <w:spacing w:after="0"/>
              <w:jc w:val="right"/>
            </w:pPr>
            <w:r>
              <w:t>-201.370</w:t>
            </w:r>
          </w:p>
        </w:tc>
      </w:tr>
      <w:tr w:rsidR="009F22FC" w14:paraId="60EB5AB4" w14:textId="77777777" w:rsidTr="0016472F">
        <w:trPr>
          <w:trHeight w:val="255"/>
        </w:trPr>
        <w:tc>
          <w:tcPr>
            <w:tcW w:w="3119" w:type="dxa"/>
            <w:tcBorders>
              <w:top w:val="single" w:sz="2" w:space="0" w:color="auto"/>
              <w:bottom w:val="single" w:sz="4" w:space="0" w:color="auto"/>
            </w:tcBorders>
            <w:vAlign w:val="center"/>
          </w:tcPr>
          <w:p w14:paraId="2DC999E6" w14:textId="77777777" w:rsidR="009F22FC" w:rsidRDefault="009F22FC" w:rsidP="006B7AE0">
            <w:pPr>
              <w:pStyle w:val="cuatexto"/>
              <w:spacing w:after="0"/>
            </w:pPr>
            <w:r>
              <w:t>Ingresos periódicos</w:t>
            </w:r>
          </w:p>
        </w:tc>
        <w:tc>
          <w:tcPr>
            <w:tcW w:w="1587" w:type="dxa"/>
            <w:tcBorders>
              <w:top w:val="single" w:sz="2" w:space="0" w:color="auto"/>
              <w:bottom w:val="single" w:sz="4" w:space="0" w:color="auto"/>
            </w:tcBorders>
            <w:vAlign w:val="center"/>
          </w:tcPr>
          <w:p w14:paraId="2A21D16A" w14:textId="472121E5" w:rsidR="009F22FC" w:rsidRPr="00CE0732" w:rsidRDefault="009F22FC" w:rsidP="006B7AE0">
            <w:pPr>
              <w:pStyle w:val="cuatexto"/>
              <w:spacing w:after="0"/>
              <w:jc w:val="right"/>
              <w:rPr>
                <w:rFonts w:cs="Calibri"/>
                <w:color w:val="000000"/>
              </w:rPr>
            </w:pPr>
            <w:r>
              <w:rPr>
                <w:rFonts w:cs="Calibri"/>
                <w:color w:val="000000"/>
              </w:rPr>
              <w:t>390.452</w:t>
            </w:r>
          </w:p>
        </w:tc>
        <w:tc>
          <w:tcPr>
            <w:tcW w:w="1390" w:type="dxa"/>
            <w:tcBorders>
              <w:top w:val="single" w:sz="2" w:space="0" w:color="auto"/>
              <w:bottom w:val="single" w:sz="4" w:space="0" w:color="auto"/>
            </w:tcBorders>
            <w:vAlign w:val="center"/>
          </w:tcPr>
          <w:p w14:paraId="6E6BA692" w14:textId="689219BC" w:rsidR="009F22FC" w:rsidRDefault="009F22FC" w:rsidP="006B7AE0">
            <w:pPr>
              <w:pStyle w:val="cuatexto"/>
              <w:spacing w:after="0"/>
              <w:jc w:val="right"/>
            </w:pPr>
            <w:r>
              <w:t>-</w:t>
            </w:r>
          </w:p>
        </w:tc>
        <w:tc>
          <w:tcPr>
            <w:tcW w:w="1559" w:type="dxa"/>
            <w:tcBorders>
              <w:top w:val="single" w:sz="2" w:space="0" w:color="auto"/>
              <w:bottom w:val="single" w:sz="4" w:space="0" w:color="auto"/>
            </w:tcBorders>
            <w:vAlign w:val="center"/>
          </w:tcPr>
          <w:p w14:paraId="32E231CA" w14:textId="77777777" w:rsidR="009F22FC" w:rsidRDefault="009F22FC" w:rsidP="006B7AE0">
            <w:pPr>
              <w:pStyle w:val="cuatexto"/>
              <w:spacing w:after="0"/>
              <w:jc w:val="right"/>
            </w:pPr>
            <w:r>
              <w:t>-286.148</w:t>
            </w:r>
          </w:p>
        </w:tc>
        <w:tc>
          <w:tcPr>
            <w:tcW w:w="1134" w:type="dxa"/>
            <w:tcBorders>
              <w:top w:val="single" w:sz="2" w:space="0" w:color="auto"/>
              <w:bottom w:val="single" w:sz="4" w:space="0" w:color="auto"/>
            </w:tcBorders>
            <w:vAlign w:val="center"/>
          </w:tcPr>
          <w:p w14:paraId="2A9CEAE0" w14:textId="77777777" w:rsidR="009F22FC" w:rsidRDefault="009F22FC" w:rsidP="006B7AE0">
            <w:pPr>
              <w:pStyle w:val="cuatexto"/>
              <w:spacing w:after="0"/>
              <w:jc w:val="right"/>
            </w:pPr>
            <w:r>
              <w:t>-104.304</w:t>
            </w:r>
          </w:p>
        </w:tc>
      </w:tr>
      <w:tr w:rsidR="009F22FC" w14:paraId="3C1AFC8B" w14:textId="77777777" w:rsidTr="0016472F">
        <w:trPr>
          <w:trHeight w:val="255"/>
        </w:trPr>
        <w:tc>
          <w:tcPr>
            <w:tcW w:w="3119" w:type="dxa"/>
            <w:shd w:val="clear" w:color="auto" w:fill="FABF8F" w:themeFill="accent6" w:themeFillTint="99"/>
            <w:vAlign w:val="center"/>
          </w:tcPr>
          <w:p w14:paraId="4003A899" w14:textId="7F3EC301" w:rsidR="009F22FC" w:rsidRDefault="4200C302" w:rsidP="006B7AE0">
            <w:pPr>
              <w:pStyle w:val="cuadroCabe"/>
              <w:spacing w:after="0"/>
            </w:pPr>
            <w:r w:rsidRPr="0B551FDB">
              <w:t>Variación de ingresos</w:t>
            </w:r>
          </w:p>
        </w:tc>
        <w:tc>
          <w:tcPr>
            <w:tcW w:w="1587" w:type="dxa"/>
            <w:shd w:val="clear" w:color="auto" w:fill="FABF8F" w:themeFill="accent6" w:themeFillTint="99"/>
            <w:vAlign w:val="center"/>
          </w:tcPr>
          <w:p w14:paraId="6767BD10" w14:textId="0AF6761A" w:rsidR="009F22FC" w:rsidRDefault="009F22FC" w:rsidP="006B7AE0">
            <w:pPr>
              <w:pStyle w:val="cuadroCabe"/>
              <w:spacing w:after="0"/>
              <w:jc w:val="right"/>
            </w:pPr>
            <w:r>
              <w:rPr>
                <w:rFonts w:cs="Arial"/>
                <w:color w:val="000000"/>
                <w:szCs w:val="18"/>
              </w:rPr>
              <w:t>1.504.565</w:t>
            </w:r>
          </w:p>
        </w:tc>
        <w:tc>
          <w:tcPr>
            <w:tcW w:w="1390" w:type="dxa"/>
            <w:shd w:val="clear" w:color="auto" w:fill="FABF8F" w:themeFill="accent6" w:themeFillTint="99"/>
            <w:vAlign w:val="center"/>
          </w:tcPr>
          <w:p w14:paraId="11CCF398" w14:textId="033118D9" w:rsidR="009F22FC" w:rsidRDefault="009F22FC" w:rsidP="006B7AE0">
            <w:pPr>
              <w:pStyle w:val="cuadroCabe"/>
              <w:spacing w:after="0"/>
              <w:jc w:val="right"/>
            </w:pPr>
            <w:r>
              <w:rPr>
                <w:rFonts w:cs="Arial"/>
                <w:color w:val="000000"/>
                <w:szCs w:val="18"/>
              </w:rPr>
              <w:t>-60.421</w:t>
            </w:r>
          </w:p>
        </w:tc>
        <w:tc>
          <w:tcPr>
            <w:tcW w:w="1559" w:type="dxa"/>
            <w:shd w:val="clear" w:color="auto" w:fill="FABF8F" w:themeFill="accent6" w:themeFillTint="99"/>
            <w:vAlign w:val="center"/>
          </w:tcPr>
          <w:p w14:paraId="7EA9CD74" w14:textId="5892BE73" w:rsidR="009F22FC" w:rsidRDefault="009F22FC" w:rsidP="006B7AE0">
            <w:pPr>
              <w:pStyle w:val="cuadroCabe"/>
              <w:spacing w:after="0"/>
              <w:jc w:val="right"/>
            </w:pPr>
            <w:r>
              <w:rPr>
                <w:rFonts w:cs="Arial"/>
                <w:color w:val="000000"/>
                <w:szCs w:val="18"/>
              </w:rPr>
              <w:t>-956.784</w:t>
            </w:r>
          </w:p>
        </w:tc>
        <w:tc>
          <w:tcPr>
            <w:tcW w:w="1134" w:type="dxa"/>
            <w:shd w:val="clear" w:color="auto" w:fill="FABF8F" w:themeFill="accent6" w:themeFillTint="99"/>
            <w:vAlign w:val="center"/>
          </w:tcPr>
          <w:p w14:paraId="533BE708" w14:textId="135663EA" w:rsidR="009F22FC" w:rsidRDefault="009F22FC" w:rsidP="006B7AE0">
            <w:pPr>
              <w:pStyle w:val="cuadroCabe"/>
              <w:spacing w:after="0"/>
              <w:jc w:val="right"/>
            </w:pPr>
            <w:r>
              <w:rPr>
                <w:rFonts w:cs="Arial"/>
                <w:color w:val="000000"/>
                <w:szCs w:val="18"/>
              </w:rPr>
              <w:t>-305.674</w:t>
            </w:r>
          </w:p>
        </w:tc>
      </w:tr>
    </w:tbl>
    <w:p w14:paraId="725723C7" w14:textId="158779C2" w:rsidR="009F22FC" w:rsidRPr="004F56DE" w:rsidRDefault="04426E10" w:rsidP="006B7AE0">
      <w:pPr>
        <w:pStyle w:val="texto"/>
        <w:spacing w:before="140" w:after="140"/>
        <w:jc w:val="both"/>
        <w:rPr>
          <w:szCs w:val="26"/>
        </w:rPr>
      </w:pPr>
      <w:r w:rsidRPr="004F56DE">
        <w:rPr>
          <w:szCs w:val="26"/>
        </w:rPr>
        <w:t>En el caso de Burlada</w:t>
      </w:r>
      <w:r w:rsidR="0C69513D" w:rsidRPr="2413D9AD">
        <w:rPr>
          <w:szCs w:val="26"/>
        </w:rPr>
        <w:t>,</w:t>
      </w:r>
      <w:r w:rsidRPr="004F56DE">
        <w:rPr>
          <w:szCs w:val="26"/>
        </w:rPr>
        <w:t xml:space="preserve"> obviamente</w:t>
      </w:r>
      <w:r w:rsidR="012DDCCC" w:rsidRPr="2413D9AD">
        <w:rPr>
          <w:szCs w:val="26"/>
        </w:rPr>
        <w:t>,</w:t>
      </w:r>
      <w:r w:rsidRPr="004F56DE">
        <w:rPr>
          <w:szCs w:val="26"/>
        </w:rPr>
        <w:t xml:space="preserve"> sus ingresos periódicos se verían incrementados. Al aplicar tipos impositivos distintos no podemos cuantificar con exactitud el impacto económico de este hecho, pero hemos </w:t>
      </w:r>
      <w:r w:rsidR="008F6E84">
        <w:rPr>
          <w:szCs w:val="26"/>
        </w:rPr>
        <w:t>tenido en cuenta</w:t>
      </w:r>
      <w:r w:rsidRPr="004F56DE">
        <w:rPr>
          <w:szCs w:val="26"/>
        </w:rPr>
        <w:t xml:space="preserve"> los ingresos que el </w:t>
      </w:r>
      <w:r w:rsidRPr="00CF0D24">
        <w:t>resto</w:t>
      </w:r>
      <w:r w:rsidRPr="004F56DE">
        <w:rPr>
          <w:szCs w:val="26"/>
        </w:rPr>
        <w:t xml:space="preserve"> de </w:t>
      </w:r>
      <w:proofErr w:type="gramStart"/>
      <w:r w:rsidRPr="004F56DE">
        <w:rPr>
          <w:szCs w:val="26"/>
        </w:rPr>
        <w:t>ayuntamientos</w:t>
      </w:r>
      <w:proofErr w:type="gramEnd"/>
      <w:r w:rsidRPr="004F56DE">
        <w:rPr>
          <w:szCs w:val="26"/>
        </w:rPr>
        <w:t xml:space="preserve"> dejarían de percibir </w:t>
      </w:r>
      <w:r w:rsidR="008F6E84">
        <w:rPr>
          <w:szCs w:val="26"/>
        </w:rPr>
        <w:t>(0,39 millones)</w:t>
      </w:r>
      <w:r w:rsidRPr="004F56DE">
        <w:rPr>
          <w:szCs w:val="26"/>
        </w:rPr>
        <w:t xml:space="preserve">, considerando que los importes no variarían significativamente. </w:t>
      </w:r>
    </w:p>
    <w:p w14:paraId="14048DD8" w14:textId="6F3D1C24" w:rsidR="009F22FC" w:rsidRPr="00E74C75" w:rsidRDefault="009F22FC" w:rsidP="00E74C75">
      <w:pPr>
        <w:pStyle w:val="atitulo3"/>
        <w:spacing w:before="240"/>
      </w:pPr>
      <w:r w:rsidRPr="00E74C75">
        <w:t>Balance de gastos corrientes-ingresos corrientes</w:t>
      </w:r>
    </w:p>
    <w:p w14:paraId="0DC25763" w14:textId="52FAAB1C" w:rsidR="009F22FC" w:rsidRPr="004F56DE" w:rsidRDefault="04426E10" w:rsidP="009F22FC">
      <w:pPr>
        <w:tabs>
          <w:tab w:val="left" w:pos="8647"/>
        </w:tabs>
        <w:spacing w:before="120" w:after="240"/>
        <w:ind w:firstLine="284"/>
        <w:jc w:val="both"/>
        <w:rPr>
          <w:spacing w:val="6"/>
          <w:sz w:val="26"/>
          <w:szCs w:val="26"/>
        </w:rPr>
      </w:pPr>
      <w:r w:rsidRPr="004F56DE">
        <w:rPr>
          <w:spacing w:val="6"/>
          <w:sz w:val="26"/>
          <w:szCs w:val="26"/>
        </w:rPr>
        <w:t xml:space="preserve">El cuadro siguiente muestra las consecuencias económico-financieras de </w:t>
      </w:r>
      <w:r w:rsidR="4B92FDFF" w:rsidRPr="004F56DE">
        <w:rPr>
          <w:spacing w:val="6"/>
          <w:sz w:val="26"/>
          <w:szCs w:val="26"/>
        </w:rPr>
        <w:t>esta alternativa</w:t>
      </w:r>
      <w:r w:rsidRPr="004F56DE">
        <w:rPr>
          <w:spacing w:val="6"/>
          <w:sz w:val="26"/>
          <w:szCs w:val="26"/>
        </w:rPr>
        <w:t>:</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1591"/>
        <w:gridCol w:w="1469"/>
        <w:gridCol w:w="1618"/>
        <w:gridCol w:w="1276"/>
      </w:tblGrid>
      <w:tr w:rsidR="009F22FC" w:rsidRPr="00C12D26" w14:paraId="7B2BE3B8" w14:textId="77777777" w:rsidTr="00955290">
        <w:trPr>
          <w:trHeight w:val="255"/>
        </w:trPr>
        <w:tc>
          <w:tcPr>
            <w:tcW w:w="2835" w:type="dxa"/>
            <w:tcBorders>
              <w:bottom w:val="single" w:sz="4" w:space="0" w:color="auto"/>
            </w:tcBorders>
            <w:shd w:val="clear" w:color="auto" w:fill="FABF8F" w:themeFill="accent6" w:themeFillTint="99"/>
            <w:vAlign w:val="center"/>
          </w:tcPr>
          <w:p w14:paraId="739F221D" w14:textId="77777777" w:rsidR="009F22FC" w:rsidRPr="00C12D26" w:rsidRDefault="009F22FC" w:rsidP="006B7AE0">
            <w:pPr>
              <w:pStyle w:val="cuadroCabe"/>
              <w:spacing w:after="0"/>
            </w:pPr>
          </w:p>
        </w:tc>
        <w:tc>
          <w:tcPr>
            <w:tcW w:w="1591" w:type="dxa"/>
            <w:tcBorders>
              <w:bottom w:val="single" w:sz="4" w:space="0" w:color="auto"/>
            </w:tcBorders>
            <w:shd w:val="clear" w:color="auto" w:fill="FABF8F" w:themeFill="accent6" w:themeFillTint="99"/>
            <w:vAlign w:val="center"/>
          </w:tcPr>
          <w:p w14:paraId="3AECB8BB" w14:textId="77777777" w:rsidR="009F22FC" w:rsidRPr="00C12D26" w:rsidRDefault="009F22FC" w:rsidP="006B7AE0">
            <w:pPr>
              <w:pStyle w:val="cuadroCabe"/>
              <w:spacing w:after="0"/>
              <w:jc w:val="right"/>
            </w:pPr>
            <w:r>
              <w:t>Burlada</w:t>
            </w:r>
            <w:r w:rsidRPr="00C12D26">
              <w:t xml:space="preserve"> </w:t>
            </w:r>
          </w:p>
        </w:tc>
        <w:tc>
          <w:tcPr>
            <w:tcW w:w="1469" w:type="dxa"/>
            <w:tcBorders>
              <w:bottom w:val="single" w:sz="4" w:space="0" w:color="auto"/>
            </w:tcBorders>
            <w:shd w:val="clear" w:color="auto" w:fill="FABF8F" w:themeFill="accent6" w:themeFillTint="99"/>
            <w:vAlign w:val="center"/>
          </w:tcPr>
          <w:p w14:paraId="2677C410" w14:textId="77777777" w:rsidR="009F22FC" w:rsidRPr="00C12D26" w:rsidRDefault="009F22FC" w:rsidP="006B7AE0">
            <w:pPr>
              <w:pStyle w:val="cuadroCabe"/>
              <w:spacing w:after="0"/>
              <w:jc w:val="right"/>
            </w:pPr>
            <w:r>
              <w:t>Pamplona</w:t>
            </w:r>
          </w:p>
        </w:tc>
        <w:tc>
          <w:tcPr>
            <w:tcW w:w="1618" w:type="dxa"/>
            <w:tcBorders>
              <w:bottom w:val="single" w:sz="4" w:space="0" w:color="auto"/>
            </w:tcBorders>
            <w:shd w:val="clear" w:color="auto" w:fill="FABF8F" w:themeFill="accent6" w:themeFillTint="99"/>
            <w:vAlign w:val="center"/>
          </w:tcPr>
          <w:p w14:paraId="5BA96364" w14:textId="77777777" w:rsidR="009F22FC" w:rsidRPr="00C12D26" w:rsidRDefault="009F22FC" w:rsidP="006B7AE0">
            <w:pPr>
              <w:pStyle w:val="cuadroCabe"/>
              <w:spacing w:after="0"/>
              <w:jc w:val="right"/>
            </w:pPr>
            <w:r>
              <w:t>Valle de Egüés</w:t>
            </w:r>
          </w:p>
        </w:tc>
        <w:tc>
          <w:tcPr>
            <w:tcW w:w="1276" w:type="dxa"/>
            <w:tcBorders>
              <w:bottom w:val="single" w:sz="4" w:space="0" w:color="auto"/>
            </w:tcBorders>
            <w:shd w:val="clear" w:color="auto" w:fill="FABF8F" w:themeFill="accent6" w:themeFillTint="99"/>
            <w:vAlign w:val="center"/>
          </w:tcPr>
          <w:p w14:paraId="0C56DB68" w14:textId="77777777" w:rsidR="009F22FC" w:rsidRPr="00C12D26" w:rsidRDefault="009F22FC" w:rsidP="006B7AE0">
            <w:pPr>
              <w:pStyle w:val="cuadroCabe"/>
              <w:spacing w:after="0"/>
              <w:jc w:val="right"/>
            </w:pPr>
            <w:r>
              <w:t>Huarte</w:t>
            </w:r>
          </w:p>
        </w:tc>
      </w:tr>
      <w:tr w:rsidR="009F22FC" w:rsidRPr="00CE0732" w14:paraId="37AF4979" w14:textId="77777777" w:rsidTr="003839EF">
        <w:trPr>
          <w:trHeight w:val="255"/>
        </w:trPr>
        <w:tc>
          <w:tcPr>
            <w:tcW w:w="2835" w:type="dxa"/>
            <w:tcBorders>
              <w:bottom w:val="single" w:sz="2" w:space="0" w:color="auto"/>
            </w:tcBorders>
            <w:vAlign w:val="center"/>
          </w:tcPr>
          <w:p w14:paraId="5DCBF9DC" w14:textId="14499AD3" w:rsidR="009F22FC" w:rsidRPr="00CE0732" w:rsidRDefault="74C76B09" w:rsidP="006B7AE0">
            <w:pPr>
              <w:pStyle w:val="cuatexto"/>
              <w:spacing w:after="0"/>
            </w:pPr>
            <w:r w:rsidRPr="0B551FDB">
              <w:t xml:space="preserve">Variación de </w:t>
            </w:r>
            <w:r w:rsidR="29D5FDE7" w:rsidRPr="0B551FDB">
              <w:t>g</w:t>
            </w:r>
            <w:r w:rsidR="009F22FC" w:rsidRPr="0B551FDB">
              <w:t>astos corrientes</w:t>
            </w:r>
          </w:p>
        </w:tc>
        <w:tc>
          <w:tcPr>
            <w:tcW w:w="1591" w:type="dxa"/>
            <w:tcBorders>
              <w:bottom w:val="single" w:sz="2" w:space="0" w:color="auto"/>
            </w:tcBorders>
            <w:vAlign w:val="center"/>
          </w:tcPr>
          <w:p w14:paraId="753D5C0A" w14:textId="03B6C211" w:rsidR="009F22FC" w:rsidRPr="00CE0732" w:rsidRDefault="04426E10" w:rsidP="006B7AE0">
            <w:pPr>
              <w:pStyle w:val="cuatexto"/>
              <w:spacing w:after="0"/>
              <w:jc w:val="right"/>
            </w:pPr>
            <w:r w:rsidRPr="559263ED">
              <w:rPr>
                <w:rFonts w:cs="Arial"/>
                <w:color w:val="000000" w:themeColor="text1"/>
              </w:rPr>
              <w:t>162.090</w:t>
            </w:r>
          </w:p>
        </w:tc>
        <w:tc>
          <w:tcPr>
            <w:tcW w:w="1469" w:type="dxa"/>
            <w:tcBorders>
              <w:bottom w:val="single" w:sz="2" w:space="0" w:color="auto"/>
            </w:tcBorders>
            <w:vAlign w:val="center"/>
          </w:tcPr>
          <w:p w14:paraId="4E00D3C8" w14:textId="77777777" w:rsidR="009F22FC" w:rsidRPr="00CE0732" w:rsidRDefault="009F22FC" w:rsidP="006B7AE0">
            <w:pPr>
              <w:pStyle w:val="cuatexto"/>
              <w:spacing w:after="0"/>
              <w:jc w:val="right"/>
            </w:pPr>
            <w:r>
              <w:t>No disponible</w:t>
            </w:r>
          </w:p>
        </w:tc>
        <w:tc>
          <w:tcPr>
            <w:tcW w:w="1618" w:type="dxa"/>
            <w:tcBorders>
              <w:bottom w:val="single" w:sz="2" w:space="0" w:color="auto"/>
            </w:tcBorders>
            <w:vAlign w:val="center"/>
          </w:tcPr>
          <w:p w14:paraId="10C98C15" w14:textId="77777777" w:rsidR="009F22FC" w:rsidRPr="00CE0732" w:rsidRDefault="009F22FC" w:rsidP="006B7AE0">
            <w:pPr>
              <w:pStyle w:val="cuatexto"/>
              <w:spacing w:after="0"/>
              <w:jc w:val="right"/>
            </w:pPr>
            <w:r w:rsidRPr="00CE0732">
              <w:t>-</w:t>
            </w:r>
            <w:r w:rsidRPr="00CE0732">
              <w:rPr>
                <w:rFonts w:cs="Arial"/>
              </w:rPr>
              <w:t>162.090</w:t>
            </w:r>
          </w:p>
        </w:tc>
        <w:tc>
          <w:tcPr>
            <w:tcW w:w="1276" w:type="dxa"/>
            <w:tcBorders>
              <w:bottom w:val="single" w:sz="2" w:space="0" w:color="auto"/>
            </w:tcBorders>
            <w:vAlign w:val="center"/>
          </w:tcPr>
          <w:p w14:paraId="1F0FAEBD" w14:textId="77777777" w:rsidR="009F22FC" w:rsidRPr="00CE0732" w:rsidRDefault="009F22FC" w:rsidP="006B7AE0">
            <w:pPr>
              <w:pStyle w:val="cuatexto"/>
              <w:spacing w:after="0"/>
              <w:ind w:left="-108"/>
              <w:jc w:val="right"/>
            </w:pPr>
            <w:r w:rsidRPr="00CE0732">
              <w:t>No disponible</w:t>
            </w:r>
          </w:p>
        </w:tc>
      </w:tr>
      <w:tr w:rsidR="009F22FC" w:rsidRPr="00CE0732" w14:paraId="3368F328" w14:textId="77777777" w:rsidTr="003839EF">
        <w:trPr>
          <w:trHeight w:val="255"/>
        </w:trPr>
        <w:tc>
          <w:tcPr>
            <w:tcW w:w="2835" w:type="dxa"/>
            <w:tcBorders>
              <w:top w:val="single" w:sz="2" w:space="0" w:color="auto"/>
            </w:tcBorders>
            <w:vAlign w:val="center"/>
          </w:tcPr>
          <w:p w14:paraId="5AA2855E" w14:textId="362E195A" w:rsidR="009F22FC" w:rsidRPr="00CE0732" w:rsidRDefault="70888F93" w:rsidP="006B7AE0">
            <w:pPr>
              <w:pStyle w:val="cuatexto"/>
              <w:spacing w:after="0"/>
            </w:pPr>
            <w:r w:rsidRPr="0B551FDB">
              <w:t xml:space="preserve">Variación de </w:t>
            </w:r>
            <w:r w:rsidR="4AA273BD" w:rsidRPr="0B551FDB">
              <w:t>i</w:t>
            </w:r>
            <w:r w:rsidR="009F22FC" w:rsidRPr="0B551FDB">
              <w:t>ngresos corrientes</w:t>
            </w:r>
          </w:p>
        </w:tc>
        <w:tc>
          <w:tcPr>
            <w:tcW w:w="1591" w:type="dxa"/>
            <w:tcBorders>
              <w:top w:val="single" w:sz="2" w:space="0" w:color="auto"/>
            </w:tcBorders>
            <w:vAlign w:val="center"/>
          </w:tcPr>
          <w:p w14:paraId="27E33BE5" w14:textId="3C03DD22" w:rsidR="009F22FC" w:rsidRPr="00CE0732" w:rsidRDefault="009F22FC" w:rsidP="006B7AE0">
            <w:pPr>
              <w:pStyle w:val="cuatexto"/>
              <w:spacing w:after="0"/>
              <w:jc w:val="right"/>
            </w:pPr>
            <w:r>
              <w:rPr>
                <w:rFonts w:cs="Arial"/>
                <w:color w:val="000000"/>
              </w:rPr>
              <w:t>1.504.565</w:t>
            </w:r>
          </w:p>
        </w:tc>
        <w:tc>
          <w:tcPr>
            <w:tcW w:w="1469" w:type="dxa"/>
            <w:tcBorders>
              <w:top w:val="single" w:sz="2" w:space="0" w:color="auto"/>
            </w:tcBorders>
            <w:vAlign w:val="center"/>
          </w:tcPr>
          <w:p w14:paraId="537D8460" w14:textId="0890CC5E" w:rsidR="009F22FC" w:rsidRPr="00CE0732" w:rsidRDefault="009F22FC" w:rsidP="006B7AE0">
            <w:pPr>
              <w:pStyle w:val="cuatexto"/>
              <w:spacing w:after="0"/>
              <w:jc w:val="right"/>
              <w:rPr>
                <w:rFonts w:cs="Arial"/>
                <w:color w:val="000000"/>
              </w:rPr>
            </w:pPr>
            <w:r>
              <w:rPr>
                <w:rFonts w:cs="Arial"/>
                <w:color w:val="000000"/>
              </w:rPr>
              <w:t>-60.421</w:t>
            </w:r>
          </w:p>
        </w:tc>
        <w:tc>
          <w:tcPr>
            <w:tcW w:w="1618" w:type="dxa"/>
            <w:tcBorders>
              <w:top w:val="single" w:sz="2" w:space="0" w:color="auto"/>
            </w:tcBorders>
            <w:vAlign w:val="center"/>
          </w:tcPr>
          <w:p w14:paraId="114C3BF5" w14:textId="34B8ADE4" w:rsidR="009F22FC" w:rsidRPr="00CE0732" w:rsidRDefault="009F22FC" w:rsidP="006B7AE0">
            <w:pPr>
              <w:pStyle w:val="cuatexto"/>
              <w:spacing w:after="0"/>
              <w:jc w:val="right"/>
            </w:pPr>
            <w:r>
              <w:rPr>
                <w:rFonts w:cs="Arial"/>
                <w:color w:val="000000"/>
              </w:rPr>
              <w:t>-956.784</w:t>
            </w:r>
          </w:p>
        </w:tc>
        <w:tc>
          <w:tcPr>
            <w:tcW w:w="1276" w:type="dxa"/>
            <w:tcBorders>
              <w:top w:val="single" w:sz="2" w:space="0" w:color="auto"/>
            </w:tcBorders>
            <w:vAlign w:val="center"/>
          </w:tcPr>
          <w:p w14:paraId="34A4DAC1" w14:textId="1A1C470E" w:rsidR="009F22FC" w:rsidRPr="00CE0732" w:rsidRDefault="009F22FC" w:rsidP="006B7AE0">
            <w:pPr>
              <w:pStyle w:val="cuatexto"/>
              <w:spacing w:after="0"/>
              <w:jc w:val="right"/>
            </w:pPr>
            <w:r>
              <w:rPr>
                <w:rFonts w:cs="Arial"/>
                <w:color w:val="000000"/>
              </w:rPr>
              <w:t>-305.674</w:t>
            </w:r>
          </w:p>
        </w:tc>
      </w:tr>
      <w:tr w:rsidR="009F22FC" w14:paraId="771D752F" w14:textId="77777777" w:rsidTr="002E63FA">
        <w:trPr>
          <w:trHeight w:val="255"/>
        </w:trPr>
        <w:tc>
          <w:tcPr>
            <w:tcW w:w="2835" w:type="dxa"/>
            <w:shd w:val="clear" w:color="auto" w:fill="FABF8F" w:themeFill="accent6" w:themeFillTint="99"/>
            <w:vAlign w:val="center"/>
          </w:tcPr>
          <w:p w14:paraId="5C452597" w14:textId="76BC61BF" w:rsidR="009F22FC" w:rsidRDefault="009F22FC" w:rsidP="006B7AE0">
            <w:pPr>
              <w:pStyle w:val="cuadroCabe"/>
              <w:spacing w:after="0"/>
            </w:pPr>
            <w:r w:rsidRPr="0B551FDB">
              <w:t>Resultado:</w:t>
            </w:r>
            <w:r w:rsidR="4065E75D" w:rsidRPr="0B551FDB">
              <w:t xml:space="preserve"> variación</w:t>
            </w:r>
            <w:r w:rsidRPr="0B551FDB">
              <w:t xml:space="preserve"> </w:t>
            </w:r>
            <w:r w:rsidR="00B5642F" w:rsidRPr="0B551FDB">
              <w:t xml:space="preserve">ingresos - </w:t>
            </w:r>
            <w:r w:rsidR="26620111" w:rsidRPr="0B551FDB">
              <w:t xml:space="preserve">variación </w:t>
            </w:r>
            <w:r w:rsidR="00B5642F" w:rsidRPr="0B551FDB">
              <w:t>gastos</w:t>
            </w:r>
          </w:p>
        </w:tc>
        <w:tc>
          <w:tcPr>
            <w:tcW w:w="1591" w:type="dxa"/>
            <w:shd w:val="clear" w:color="auto" w:fill="FABF8F" w:themeFill="accent6" w:themeFillTint="99"/>
            <w:vAlign w:val="center"/>
          </w:tcPr>
          <w:p w14:paraId="63BFE673" w14:textId="6947A986" w:rsidR="009F22FC" w:rsidRDefault="009F22FC" w:rsidP="006B7AE0">
            <w:pPr>
              <w:pStyle w:val="cuadroCabe"/>
              <w:spacing w:after="0"/>
              <w:jc w:val="right"/>
            </w:pPr>
            <w:r>
              <w:rPr>
                <w:rFonts w:cs="Arial"/>
                <w:color w:val="000000"/>
                <w:szCs w:val="18"/>
              </w:rPr>
              <w:t>1.342.475</w:t>
            </w:r>
          </w:p>
        </w:tc>
        <w:tc>
          <w:tcPr>
            <w:tcW w:w="1469" w:type="dxa"/>
            <w:shd w:val="clear" w:color="auto" w:fill="FABF8F" w:themeFill="accent6" w:themeFillTint="99"/>
            <w:vAlign w:val="center"/>
          </w:tcPr>
          <w:p w14:paraId="53F8A663" w14:textId="5822EE90" w:rsidR="009F22FC" w:rsidRDefault="009F22FC" w:rsidP="006B7AE0">
            <w:pPr>
              <w:pStyle w:val="cuadroCabe"/>
              <w:spacing w:after="0"/>
              <w:jc w:val="right"/>
            </w:pPr>
            <w:r>
              <w:rPr>
                <w:rFonts w:cs="Arial"/>
                <w:color w:val="000000"/>
                <w:szCs w:val="18"/>
              </w:rPr>
              <w:t>-60.421</w:t>
            </w:r>
          </w:p>
        </w:tc>
        <w:tc>
          <w:tcPr>
            <w:tcW w:w="1618" w:type="dxa"/>
            <w:shd w:val="clear" w:color="auto" w:fill="FABF8F" w:themeFill="accent6" w:themeFillTint="99"/>
            <w:vAlign w:val="center"/>
          </w:tcPr>
          <w:p w14:paraId="0514114A" w14:textId="3DAB68A3" w:rsidR="009F22FC" w:rsidRDefault="009F22FC" w:rsidP="006B7AE0">
            <w:pPr>
              <w:pStyle w:val="cuadroCabe"/>
              <w:spacing w:after="0"/>
              <w:jc w:val="right"/>
            </w:pPr>
            <w:r>
              <w:rPr>
                <w:rFonts w:cs="Arial"/>
                <w:color w:val="000000"/>
                <w:szCs w:val="18"/>
              </w:rPr>
              <w:t>-794.694</w:t>
            </w:r>
          </w:p>
        </w:tc>
        <w:tc>
          <w:tcPr>
            <w:tcW w:w="1276" w:type="dxa"/>
            <w:shd w:val="clear" w:color="auto" w:fill="FABF8F" w:themeFill="accent6" w:themeFillTint="99"/>
            <w:vAlign w:val="center"/>
          </w:tcPr>
          <w:p w14:paraId="6DE7F7E1" w14:textId="5E6AF77A" w:rsidR="009F22FC" w:rsidRDefault="009F22FC" w:rsidP="006B7AE0">
            <w:pPr>
              <w:pStyle w:val="cuadroCabe"/>
              <w:spacing w:after="0"/>
              <w:jc w:val="right"/>
            </w:pPr>
            <w:r>
              <w:rPr>
                <w:rFonts w:cs="Arial"/>
                <w:color w:val="000000"/>
                <w:szCs w:val="18"/>
              </w:rPr>
              <w:t>-305.674</w:t>
            </w:r>
          </w:p>
        </w:tc>
      </w:tr>
    </w:tbl>
    <w:p w14:paraId="4025956B" w14:textId="3C8A2B47" w:rsidR="009F22FC" w:rsidRPr="004F56DE" w:rsidRDefault="04426E10" w:rsidP="006B7AE0">
      <w:pPr>
        <w:pStyle w:val="texto"/>
        <w:spacing w:before="140" w:after="140"/>
        <w:jc w:val="both"/>
        <w:rPr>
          <w:szCs w:val="26"/>
        </w:rPr>
      </w:pPr>
      <w:r w:rsidRPr="004F56DE">
        <w:rPr>
          <w:szCs w:val="26"/>
        </w:rPr>
        <w:t>Si Burlada se quedara con la parte de Erripagaña del Valle de Egüés y Huarte, sus ingresos corrientes aumentarían aproximadamente en 1,</w:t>
      </w:r>
      <w:r w:rsidR="5863613E" w:rsidRPr="004F56DE">
        <w:rPr>
          <w:szCs w:val="26"/>
        </w:rPr>
        <w:t>50</w:t>
      </w:r>
      <w:r w:rsidRPr="004F56DE">
        <w:rPr>
          <w:szCs w:val="26"/>
        </w:rPr>
        <w:t xml:space="preserve"> millones y sus gastos </w:t>
      </w:r>
      <w:r w:rsidRPr="00CF0D24">
        <w:t>corrientes</w:t>
      </w:r>
      <w:r w:rsidRPr="004F56DE">
        <w:rPr>
          <w:szCs w:val="26"/>
        </w:rPr>
        <w:t xml:space="preserve"> lo harían en 0,16 millones</w:t>
      </w:r>
      <w:r w:rsidR="361025AD">
        <w:rPr>
          <w:szCs w:val="26"/>
        </w:rPr>
        <w:t>,</w:t>
      </w:r>
      <w:r w:rsidRPr="004F56DE">
        <w:rPr>
          <w:szCs w:val="26"/>
        </w:rPr>
        <w:t xml:space="preserve"> sin incluir el gasto de la población de Erripagaña de Huarte</w:t>
      </w:r>
      <w:r w:rsidR="0F268149" w:rsidRPr="004F56DE">
        <w:rPr>
          <w:szCs w:val="26"/>
        </w:rPr>
        <w:t xml:space="preserve"> que no debiera ser muy alto</w:t>
      </w:r>
      <w:r w:rsidRPr="004F56DE">
        <w:rPr>
          <w:szCs w:val="26"/>
        </w:rPr>
        <w:t xml:space="preserve">. </w:t>
      </w:r>
      <w:r w:rsidR="00B5642F">
        <w:rPr>
          <w:szCs w:val="26"/>
        </w:rPr>
        <w:t xml:space="preserve">El saldo neto final para el </w:t>
      </w:r>
      <w:r w:rsidR="00B5642F">
        <w:rPr>
          <w:szCs w:val="26"/>
        </w:rPr>
        <w:lastRenderedPageBreak/>
        <w:t xml:space="preserve">Ayuntamiento de Burlada sería que sus ingresos aumentarían en 1,34 millones anuales. </w:t>
      </w:r>
    </w:p>
    <w:p w14:paraId="7CE201C2" w14:textId="4FD99167" w:rsidR="009F22FC" w:rsidRPr="004F56DE" w:rsidRDefault="04426E10" w:rsidP="00CF0D24">
      <w:pPr>
        <w:pStyle w:val="texto"/>
        <w:spacing w:after="140"/>
        <w:jc w:val="both"/>
        <w:rPr>
          <w:szCs w:val="26"/>
        </w:rPr>
      </w:pPr>
      <w:r w:rsidRPr="004F56DE">
        <w:rPr>
          <w:szCs w:val="26"/>
        </w:rPr>
        <w:t xml:space="preserve">El resto de </w:t>
      </w:r>
      <w:proofErr w:type="gramStart"/>
      <w:r w:rsidRPr="004F56DE">
        <w:rPr>
          <w:szCs w:val="26"/>
        </w:rPr>
        <w:t>ayuntamientos</w:t>
      </w:r>
      <w:proofErr w:type="gramEnd"/>
      <w:r w:rsidRPr="004F56DE">
        <w:rPr>
          <w:szCs w:val="26"/>
        </w:rPr>
        <w:t xml:space="preserve"> presentarían un saldo negativo</w:t>
      </w:r>
      <w:r w:rsidR="00B5642F">
        <w:rPr>
          <w:szCs w:val="26"/>
        </w:rPr>
        <w:t>,</w:t>
      </w:r>
      <w:r w:rsidRPr="004F56DE">
        <w:rPr>
          <w:szCs w:val="26"/>
        </w:rPr>
        <w:t xml:space="preserve"> siendo el ayuntamiento más </w:t>
      </w:r>
      <w:r w:rsidRPr="00CF0D24">
        <w:t>perjudicado</w:t>
      </w:r>
      <w:r w:rsidRPr="004F56DE">
        <w:rPr>
          <w:szCs w:val="26"/>
        </w:rPr>
        <w:t xml:space="preserve"> </w:t>
      </w:r>
      <w:r w:rsidR="0F268149" w:rsidRPr="004F56DE">
        <w:rPr>
          <w:szCs w:val="26"/>
        </w:rPr>
        <w:t>el del Valle de Egüés</w:t>
      </w:r>
      <w:r w:rsidR="00B5642F">
        <w:rPr>
          <w:szCs w:val="26"/>
        </w:rPr>
        <w:t>,</w:t>
      </w:r>
      <w:r w:rsidRPr="004F56DE">
        <w:rPr>
          <w:szCs w:val="26"/>
        </w:rPr>
        <w:t xml:space="preserve"> que perdería aproximadamente </w:t>
      </w:r>
      <w:r w:rsidR="0F268149" w:rsidRPr="004F56DE">
        <w:rPr>
          <w:szCs w:val="26"/>
        </w:rPr>
        <w:t>0,79</w:t>
      </w:r>
      <w:r w:rsidRPr="004F56DE">
        <w:rPr>
          <w:szCs w:val="26"/>
        </w:rPr>
        <w:t xml:space="preserve"> millones anuales. </w:t>
      </w:r>
    </w:p>
    <w:p w14:paraId="18D258AD" w14:textId="0BBCFEC3" w:rsidR="00062D3F" w:rsidRDefault="744CA797" w:rsidP="00BB098B">
      <w:pPr>
        <w:pStyle w:val="texto"/>
        <w:spacing w:after="140"/>
        <w:jc w:val="both"/>
        <w:rPr>
          <w:szCs w:val="26"/>
        </w:rPr>
      </w:pPr>
      <w:r w:rsidRPr="004F56DE">
        <w:rPr>
          <w:szCs w:val="26"/>
        </w:rPr>
        <w:t>Huarte</w:t>
      </w:r>
      <w:r w:rsidR="009F22FC" w:rsidRPr="004F56DE">
        <w:rPr>
          <w:szCs w:val="26"/>
        </w:rPr>
        <w:t xml:space="preserve"> dejaría de percibir un saldo neto de </w:t>
      </w:r>
      <w:r w:rsidR="00563F40" w:rsidRPr="004F56DE">
        <w:rPr>
          <w:szCs w:val="26"/>
        </w:rPr>
        <w:t>0,31</w:t>
      </w:r>
      <w:r w:rsidR="009F22FC" w:rsidRPr="004F56DE">
        <w:rPr>
          <w:szCs w:val="26"/>
        </w:rPr>
        <w:t xml:space="preserve"> millones y </w:t>
      </w:r>
      <w:r w:rsidR="00563F40" w:rsidRPr="004F56DE">
        <w:rPr>
          <w:szCs w:val="26"/>
        </w:rPr>
        <w:t>Pamplona tan solo 60.421 euros</w:t>
      </w:r>
      <w:r w:rsidR="009F22FC" w:rsidRPr="004F56DE">
        <w:rPr>
          <w:szCs w:val="26"/>
        </w:rPr>
        <w:t xml:space="preserve">.  </w:t>
      </w:r>
      <w:bookmarkEnd w:id="36"/>
      <w:bookmarkEnd w:id="37"/>
      <w:r w:rsidR="00062D3F">
        <w:rPr>
          <w:szCs w:val="26"/>
        </w:rPr>
        <w:br w:type="page"/>
      </w:r>
    </w:p>
    <w:p w14:paraId="0481D09C" w14:textId="1329FF97" w:rsidR="00062D3F" w:rsidRPr="00973484" w:rsidRDefault="00062D3F" w:rsidP="00062D3F">
      <w:pPr>
        <w:pStyle w:val="atitulo1"/>
        <w:jc w:val="both"/>
      </w:pPr>
      <w:bookmarkStart w:id="41" w:name="_Toc177557119"/>
      <w:r w:rsidRPr="00973484">
        <w:lastRenderedPageBreak/>
        <w:t xml:space="preserve">Apéndice </w:t>
      </w:r>
      <w:r>
        <w:t>3</w:t>
      </w:r>
      <w:r w:rsidRPr="00973484">
        <w:t xml:space="preserve">. </w:t>
      </w:r>
      <w:r>
        <w:t>Marco normativo aplicable</w:t>
      </w:r>
      <w:bookmarkEnd w:id="41"/>
      <w:r>
        <w:t xml:space="preserve"> </w:t>
      </w:r>
    </w:p>
    <w:p w14:paraId="25B1B72E" w14:textId="342EA543" w:rsidR="00062D3F" w:rsidRPr="00E74C75" w:rsidRDefault="00062D3F" w:rsidP="00E74C75">
      <w:pPr>
        <w:pStyle w:val="atitulo3"/>
        <w:spacing w:before="240"/>
      </w:pPr>
      <w:r w:rsidRPr="00E74C75">
        <w:t>Normativa estatal</w:t>
      </w:r>
    </w:p>
    <w:p w14:paraId="31187DC1" w14:textId="3C7FB5DB"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 xml:space="preserve">Real </w:t>
      </w:r>
      <w:r w:rsidRPr="00A87BBC">
        <w:rPr>
          <w:szCs w:val="26"/>
          <w:lang w:val="es-ES_tradnl" w:eastAsia="en-US"/>
        </w:rPr>
        <w:t>Decreto</w:t>
      </w:r>
      <w:r>
        <w:rPr>
          <w:szCs w:val="26"/>
        </w:rPr>
        <w:t xml:space="preserve"> Legislativo 7/2015, de 30 de octubre, por el que se aprueba el </w:t>
      </w:r>
      <w:r w:rsidR="00BE37D6">
        <w:rPr>
          <w:szCs w:val="26"/>
        </w:rPr>
        <w:t>texto refundido de la Ley de Suelo y Rehabilitación Urbana</w:t>
      </w:r>
      <w:r w:rsidRPr="0EDAC21C">
        <w:rPr>
          <w:szCs w:val="26"/>
        </w:rPr>
        <w:t>.</w:t>
      </w:r>
    </w:p>
    <w:p w14:paraId="2481B90A" w14:textId="77CFAB58" w:rsidR="00062D3F" w:rsidRPr="00E74C75" w:rsidRDefault="00062D3F" w:rsidP="00E74C75">
      <w:pPr>
        <w:pStyle w:val="atitulo3"/>
        <w:spacing w:before="240"/>
      </w:pPr>
      <w:r w:rsidRPr="00E74C75">
        <w:t>Normativa foral</w:t>
      </w:r>
    </w:p>
    <w:p w14:paraId="36AD63EC" w14:textId="58181B93" w:rsidR="00062D3F" w:rsidRDefault="6D8B843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Ley Foral 6/1990, de 2 de julio, de la Administración Local de Navarra.</w:t>
      </w:r>
    </w:p>
    <w:p w14:paraId="2FE6CA8B" w14:textId="60145B86" w:rsidR="00D102DD" w:rsidRDefault="542A764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Ley </w:t>
      </w:r>
      <w:r w:rsidRPr="00A87BBC">
        <w:rPr>
          <w:szCs w:val="26"/>
          <w:lang w:val="es-ES_tradnl" w:eastAsia="en-US"/>
        </w:rPr>
        <w:t>Foral</w:t>
      </w:r>
      <w:r>
        <w:t xml:space="preserve"> 2/1995, de 10 de marzo, de Haciendas Locales de Navarra.</w:t>
      </w:r>
    </w:p>
    <w:p w14:paraId="4E22AF53" w14:textId="205F539F"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Ley Foral 35/2002, de 20 de diciembre, de Ordenación del Territorio y Urbanismo.</w:t>
      </w:r>
    </w:p>
    <w:p w14:paraId="0417ABD8" w14:textId="68B64520"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Ley </w:t>
      </w:r>
      <w:r w:rsidRPr="00A87BBC">
        <w:rPr>
          <w:szCs w:val="26"/>
          <w:lang w:val="es-ES_tradnl" w:eastAsia="en-US"/>
        </w:rPr>
        <w:t>Foral</w:t>
      </w:r>
      <w:r>
        <w:t xml:space="preserve"> 6/2009, de 5 de junio, de medidas urgentes en materia de urbanismo y vivienda.</w:t>
      </w:r>
    </w:p>
    <w:p w14:paraId="3386C0BB" w14:textId="2F205785"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Decreto Foral 41/2014, de 14 de mayo, por el que se resuelve el expediente de alteración </w:t>
      </w:r>
      <w:r w:rsidRPr="00A87BBC">
        <w:rPr>
          <w:szCs w:val="26"/>
          <w:lang w:val="es-ES_tradnl" w:eastAsia="en-US"/>
        </w:rPr>
        <w:t>de</w:t>
      </w:r>
      <w:r>
        <w:t xml:space="preserve"> los términos municipales de Pamplona, Burlada, Huarte y Valle de Egüés.</w:t>
      </w:r>
    </w:p>
    <w:p w14:paraId="4870270E" w14:textId="657688B8"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Decreto Foral Legislativo 1/2017, de 26 de julio, por el que se aprueba el texto refundido de la Ley Foral de Ordenación del Territorio y Urbanismo.</w:t>
      </w:r>
    </w:p>
    <w:p w14:paraId="139D1900" w14:textId="7D5724B2" w:rsidR="00062D3F" w:rsidRPr="00C67CB4"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Ley </w:t>
      </w:r>
      <w:r w:rsidRPr="00A87BBC">
        <w:rPr>
          <w:szCs w:val="26"/>
          <w:lang w:val="es-ES_tradnl" w:eastAsia="en-US"/>
        </w:rPr>
        <w:t>Foral</w:t>
      </w:r>
      <w:r>
        <w:t xml:space="preserve"> 8/2022, de 22 de marzo, reguladora del Plan de Inversiones Locales.</w:t>
      </w:r>
    </w:p>
    <w:p w14:paraId="75544799" w14:textId="34204BF9" w:rsidR="0039136F" w:rsidRDefault="0039136F">
      <w:pPr>
        <w:rPr>
          <w:rFonts w:cs="Arial"/>
          <w:i/>
          <w:iCs/>
          <w:sz w:val="18"/>
          <w:szCs w:val="18"/>
        </w:rPr>
      </w:pPr>
      <w:r>
        <w:rPr>
          <w:rFonts w:cs="Arial"/>
          <w:i/>
          <w:iCs/>
          <w:sz w:val="18"/>
          <w:szCs w:val="18"/>
        </w:rPr>
        <w:br w:type="page"/>
      </w:r>
    </w:p>
    <w:p w14:paraId="6B965632" w14:textId="77777777" w:rsidR="0039136F" w:rsidRDefault="0039136F" w:rsidP="00122D43">
      <w:pPr>
        <w:pStyle w:val="atitulo1"/>
        <w:rPr>
          <w:bCs/>
          <w:color w:val="auto"/>
          <w:sz w:val="32"/>
        </w:rPr>
      </w:pPr>
      <w:bookmarkStart w:id="42" w:name="_Toc170459686"/>
    </w:p>
    <w:p w14:paraId="6EACD15D" w14:textId="725D2BC7" w:rsidR="0039136F" w:rsidRDefault="0039136F" w:rsidP="00880E10">
      <w:pPr>
        <w:pStyle w:val="atitulo1"/>
        <w:rPr>
          <w:bCs/>
          <w:color w:val="auto"/>
          <w:sz w:val="32"/>
        </w:rPr>
      </w:pPr>
      <w:bookmarkStart w:id="43" w:name="_Toc177557120"/>
      <w:r w:rsidRPr="00F555B0">
        <w:rPr>
          <w:bCs/>
          <w:color w:val="auto"/>
          <w:sz w:val="32"/>
        </w:rPr>
        <w:t>Alegaciones formuladas al informe provisional</w:t>
      </w:r>
      <w:bookmarkEnd w:id="42"/>
      <w:bookmarkEnd w:id="43"/>
    </w:p>
    <w:p w14:paraId="6997B355" w14:textId="77777777" w:rsidR="00122D43" w:rsidRPr="00FB2A91" w:rsidRDefault="00122D43" w:rsidP="00880E10">
      <w:pPr>
        <w:pStyle w:val="Style"/>
        <w:spacing w:before="100" w:beforeAutospacing="1" w:after="200" w:line="276" w:lineRule="auto"/>
        <w:ind w:right="567"/>
        <w:jc w:val="both"/>
        <w:textAlignment w:val="baseline"/>
      </w:pPr>
      <w:r>
        <w:rPr>
          <w:sz w:val="27"/>
          <w:szCs w:val="27"/>
        </w:rPr>
        <w:t xml:space="preserve">Doña </w:t>
      </w:r>
      <w:proofErr w:type="spellStart"/>
      <w:r>
        <w:rPr>
          <w:sz w:val="27"/>
          <w:szCs w:val="27"/>
        </w:rPr>
        <w:t>Xuriñe</w:t>
      </w:r>
      <w:proofErr w:type="spellEnd"/>
      <w:r>
        <w:rPr>
          <w:sz w:val="27"/>
          <w:szCs w:val="27"/>
        </w:rPr>
        <w:t xml:space="preserve"> Peñas López, en su condición de Alcaldesa del Ayuntamiento del Valle de Egüés, con domicilio a efectos de notificaciones en el propio Ayuntamiento, comparece y como mejor proceda en Derecho, </w:t>
      </w:r>
    </w:p>
    <w:p w14:paraId="7BC7A954" w14:textId="77777777" w:rsidR="00122D43" w:rsidRDefault="00122D43" w:rsidP="00EA3E40">
      <w:pPr>
        <w:pStyle w:val="Style"/>
        <w:spacing w:before="100" w:beforeAutospacing="1" w:after="200" w:line="276" w:lineRule="auto"/>
        <w:ind w:leftChars="567" w:left="1361" w:right="567" w:firstLine="679"/>
        <w:textAlignment w:val="baseline"/>
      </w:pPr>
      <w:r>
        <w:rPr>
          <w:sz w:val="27"/>
          <w:szCs w:val="27"/>
        </w:rPr>
        <w:t xml:space="preserve">EXPONE: </w:t>
      </w:r>
    </w:p>
    <w:p w14:paraId="35B7F979" w14:textId="77777777" w:rsidR="00122D43" w:rsidRDefault="00122D43" w:rsidP="00880E10">
      <w:pPr>
        <w:pStyle w:val="Style"/>
        <w:spacing w:before="100" w:beforeAutospacing="1" w:after="200" w:line="276" w:lineRule="auto"/>
        <w:ind w:right="567"/>
        <w:textAlignment w:val="baseline"/>
      </w:pPr>
      <w:r>
        <w:rPr>
          <w:sz w:val="27"/>
          <w:szCs w:val="27"/>
        </w:rPr>
        <w:t xml:space="preserve">Que, se nos ha notificado el informe provisional de fiscalización sobre la Situación del barrio de </w:t>
      </w:r>
      <w:proofErr w:type="spellStart"/>
      <w:r>
        <w:rPr>
          <w:sz w:val="27"/>
          <w:szCs w:val="27"/>
        </w:rPr>
        <w:t>Erripagaña</w:t>
      </w:r>
      <w:proofErr w:type="spellEnd"/>
      <w:r>
        <w:rPr>
          <w:sz w:val="27"/>
          <w:szCs w:val="27"/>
        </w:rPr>
        <w:t xml:space="preserve"> redactado por la Cámara de Comptos. </w:t>
      </w:r>
    </w:p>
    <w:p w14:paraId="6DEA5778" w14:textId="77777777" w:rsidR="00122D43" w:rsidRDefault="00122D43" w:rsidP="00880E10">
      <w:pPr>
        <w:pStyle w:val="Style"/>
        <w:spacing w:before="100" w:beforeAutospacing="1" w:after="200" w:line="276" w:lineRule="auto"/>
        <w:ind w:right="567"/>
        <w:textAlignment w:val="baseline"/>
      </w:pPr>
      <w:r>
        <w:rPr>
          <w:sz w:val="27"/>
          <w:szCs w:val="27"/>
        </w:rPr>
        <w:t xml:space="preserve">Que, dentro del plazo otorgado en el propio informe provisional y por medio del presente escrito formula las siguientes </w:t>
      </w:r>
    </w:p>
    <w:p w14:paraId="522A7F7E" w14:textId="77777777" w:rsidR="00122D43" w:rsidRDefault="00122D43" w:rsidP="00EA3E40">
      <w:pPr>
        <w:pStyle w:val="Style"/>
        <w:spacing w:before="100" w:beforeAutospacing="1" w:after="200" w:line="276" w:lineRule="auto"/>
        <w:ind w:leftChars="567" w:left="1361" w:right="567" w:firstLine="679"/>
        <w:textAlignment w:val="baseline"/>
      </w:pPr>
      <w:r>
        <w:rPr>
          <w:sz w:val="27"/>
          <w:szCs w:val="27"/>
        </w:rPr>
        <w:t xml:space="preserve">ALEGACIONES </w:t>
      </w:r>
    </w:p>
    <w:p w14:paraId="4369EA00" w14:textId="77777777" w:rsidR="00122D43" w:rsidRDefault="00122D43" w:rsidP="00880E10">
      <w:pPr>
        <w:pStyle w:val="Style"/>
        <w:spacing w:before="100" w:beforeAutospacing="1" w:after="200" w:line="276" w:lineRule="auto"/>
        <w:ind w:right="567"/>
        <w:jc w:val="both"/>
        <w:textAlignment w:val="baseline"/>
      </w:pPr>
      <w:r>
        <w:rPr>
          <w:b/>
          <w:sz w:val="27"/>
          <w:szCs w:val="27"/>
        </w:rPr>
        <w:t xml:space="preserve">Primera.- </w:t>
      </w:r>
      <w:r>
        <w:rPr>
          <w:sz w:val="27"/>
          <w:szCs w:val="27"/>
        </w:rPr>
        <w:t xml:space="preserve">Dice el informe que no se puede saber qué dotaciones decidirían establecer los ayuntamientos de Burlada y Pamplona en caso de asumir todo </w:t>
      </w:r>
      <w:proofErr w:type="spellStart"/>
      <w:r>
        <w:rPr>
          <w:sz w:val="27"/>
          <w:szCs w:val="27"/>
        </w:rPr>
        <w:t>Erripagaña</w:t>
      </w:r>
      <w:proofErr w:type="spellEnd"/>
      <w:r>
        <w:rPr>
          <w:sz w:val="27"/>
          <w:szCs w:val="27"/>
        </w:rPr>
        <w:t xml:space="preserve">, por lo que no se pueden realizar estimaciones fiables sobre el gasto que implicaría su inversión ni el gasto corriente futuro que supondría su mantenimiento. </w:t>
      </w:r>
    </w:p>
    <w:p w14:paraId="5142EB0C" w14:textId="77777777" w:rsidR="00122D43" w:rsidRDefault="00122D43" w:rsidP="00880E10">
      <w:pPr>
        <w:pStyle w:val="Style"/>
        <w:spacing w:before="100" w:beforeAutospacing="1" w:after="200" w:line="276" w:lineRule="auto"/>
        <w:ind w:right="567"/>
        <w:jc w:val="both"/>
        <w:textAlignment w:val="baseline"/>
      </w:pPr>
      <w:r>
        <w:rPr>
          <w:sz w:val="27"/>
          <w:szCs w:val="27"/>
        </w:rPr>
        <w:t xml:space="preserve">Esto implica que el impacto económico que se va a dar según las decisiones que se tomen en </w:t>
      </w:r>
      <w:proofErr w:type="spellStart"/>
      <w:r>
        <w:rPr>
          <w:sz w:val="27"/>
          <w:szCs w:val="27"/>
        </w:rPr>
        <w:t>Erripagaña</w:t>
      </w:r>
      <w:proofErr w:type="spellEnd"/>
      <w:r>
        <w:rPr>
          <w:sz w:val="27"/>
          <w:szCs w:val="27"/>
        </w:rPr>
        <w:t xml:space="preserve"> se desconoce, dado que ningún Ayuntamiento ha facilitado información al respecto. Se ha descartado cualquier opción con el Ayuntamiento Valle de Egüés, siendo ahora mismo el que tiene mayores posibilidades de dotaciones públicas, tanto por las que ya tiene y son cercanas al barrio, como las que están en próxima construcción como son casa juventud, nuevo polideportivo y nueva casa de cultura. </w:t>
      </w:r>
    </w:p>
    <w:p w14:paraId="0F401E87" w14:textId="77777777" w:rsidR="00122D43" w:rsidRDefault="00122D43" w:rsidP="00880E10">
      <w:pPr>
        <w:pStyle w:val="Style"/>
        <w:spacing w:before="100" w:beforeAutospacing="1" w:after="200" w:line="276" w:lineRule="auto"/>
        <w:ind w:right="567"/>
        <w:textAlignment w:val="baseline"/>
      </w:pPr>
      <w:r>
        <w:rPr>
          <w:sz w:val="27"/>
          <w:szCs w:val="27"/>
        </w:rPr>
        <w:t xml:space="preserve">Tampoco se ha tenido en cuenta el impacto económico del nuevo desarrollo urbanístico pendiente ni de la población definitiva que acogerá el barrio. </w:t>
      </w:r>
    </w:p>
    <w:p w14:paraId="29DFDB7D" w14:textId="77777777" w:rsidR="00122D43" w:rsidRDefault="00122D43" w:rsidP="00880E10">
      <w:pPr>
        <w:pStyle w:val="Style"/>
        <w:spacing w:before="100" w:beforeAutospacing="1" w:after="200" w:line="276" w:lineRule="auto"/>
        <w:ind w:right="567"/>
        <w:jc w:val="both"/>
        <w:textAlignment w:val="baseline"/>
      </w:pPr>
      <w:r>
        <w:rPr>
          <w:b/>
          <w:sz w:val="27"/>
          <w:szCs w:val="27"/>
        </w:rPr>
        <w:t xml:space="preserve">Segunda.- </w:t>
      </w:r>
      <w:r>
        <w:rPr>
          <w:sz w:val="27"/>
          <w:szCs w:val="27"/>
        </w:rPr>
        <w:t xml:space="preserve">El informe dice que el Ayuntamiento de Pamplona como el de Huarte no han estimado los gastos corrientes que le supone atender a su ciudadanía de </w:t>
      </w:r>
      <w:proofErr w:type="spellStart"/>
      <w:r>
        <w:rPr>
          <w:sz w:val="27"/>
          <w:szCs w:val="27"/>
        </w:rPr>
        <w:t>Erripagaña</w:t>
      </w:r>
      <w:proofErr w:type="spellEnd"/>
      <w:r>
        <w:rPr>
          <w:sz w:val="27"/>
          <w:szCs w:val="27"/>
        </w:rPr>
        <w:t xml:space="preserve">, así como las inversiones realizadas hasta la fecha. El Ayuntamiento de Huarte no ha proporcionado los ingresos derivados del 10% de cesión del aprovechamiento urbanístico. </w:t>
      </w:r>
    </w:p>
    <w:p w14:paraId="0BF417F7" w14:textId="77777777" w:rsidR="00122D43" w:rsidRDefault="00122D43" w:rsidP="00880E10">
      <w:pPr>
        <w:pStyle w:val="Style"/>
        <w:spacing w:before="100" w:beforeAutospacing="1" w:after="200" w:line="276" w:lineRule="auto"/>
        <w:ind w:right="567"/>
        <w:jc w:val="both"/>
        <w:textAlignment w:val="baseline"/>
      </w:pPr>
      <w:r>
        <w:rPr>
          <w:sz w:val="27"/>
          <w:szCs w:val="27"/>
        </w:rPr>
        <w:lastRenderedPageBreak/>
        <w:t xml:space="preserve">Lo cierto es que el informe de fiscalización sobre la situación de </w:t>
      </w:r>
      <w:proofErr w:type="spellStart"/>
      <w:r>
        <w:rPr>
          <w:sz w:val="27"/>
          <w:szCs w:val="27"/>
        </w:rPr>
        <w:t>Erripagaña</w:t>
      </w:r>
      <w:proofErr w:type="spellEnd"/>
      <w:r>
        <w:rPr>
          <w:sz w:val="27"/>
          <w:szCs w:val="27"/>
        </w:rPr>
        <w:t xml:space="preserve"> no tiene toda la información necesaria para hacer un completo análisis, por lo que estos hechos limitan sustancialmente las conclusiones del informe. </w:t>
      </w:r>
    </w:p>
    <w:p w14:paraId="2E481222" w14:textId="77777777" w:rsidR="00122D43" w:rsidRDefault="00122D43" w:rsidP="00880E10">
      <w:pPr>
        <w:pStyle w:val="Style"/>
        <w:spacing w:before="100" w:beforeAutospacing="1" w:after="200" w:line="276" w:lineRule="auto"/>
        <w:ind w:right="567"/>
        <w:textAlignment w:val="baseline"/>
      </w:pPr>
      <w:r>
        <w:rPr>
          <w:b/>
          <w:sz w:val="26"/>
          <w:szCs w:val="26"/>
        </w:rPr>
        <w:t xml:space="preserve">Tercera.- </w:t>
      </w:r>
      <w:r>
        <w:rPr>
          <w:sz w:val="27"/>
          <w:szCs w:val="27"/>
        </w:rPr>
        <w:t xml:space="preserve">El informe dice que las opciones más adecuadas para una gestión más lógica y racional de este territorio serían las siguientes: </w:t>
      </w:r>
    </w:p>
    <w:p w14:paraId="1DEC6D0F" w14:textId="77777777" w:rsidR="00122D43" w:rsidRDefault="00122D43" w:rsidP="00122D43">
      <w:pPr>
        <w:pStyle w:val="Style"/>
        <w:numPr>
          <w:ilvl w:val="0"/>
          <w:numId w:val="42"/>
        </w:numPr>
        <w:spacing w:before="100" w:beforeAutospacing="1" w:after="200" w:line="276" w:lineRule="auto"/>
        <w:ind w:leftChars="567" w:left="1731" w:right="567" w:hanging="370"/>
        <w:jc w:val="both"/>
        <w:textAlignment w:val="baseline"/>
      </w:pPr>
      <w:r>
        <w:rPr>
          <w:sz w:val="27"/>
          <w:szCs w:val="27"/>
        </w:rPr>
        <w:t xml:space="preserve">Que un municipio absorbiera todo </w:t>
      </w:r>
      <w:proofErr w:type="spellStart"/>
      <w:r>
        <w:rPr>
          <w:sz w:val="27"/>
          <w:szCs w:val="27"/>
        </w:rPr>
        <w:t>Erripagaña</w:t>
      </w:r>
      <w:proofErr w:type="spellEnd"/>
      <w:r>
        <w:rPr>
          <w:sz w:val="27"/>
          <w:szCs w:val="27"/>
        </w:rPr>
        <w:t xml:space="preserve">, siendo las opciones más factibles de esta alternativa, que fuera el Ayuntamiento de Pamplona o el de Burlada quien lo hiciera. </w:t>
      </w:r>
    </w:p>
    <w:p w14:paraId="12208F99" w14:textId="77777777" w:rsidR="00122D43" w:rsidRDefault="00122D43" w:rsidP="00880E10">
      <w:pPr>
        <w:pStyle w:val="Style"/>
        <w:spacing w:before="100" w:beforeAutospacing="1" w:after="200" w:line="276" w:lineRule="auto"/>
        <w:ind w:right="567"/>
        <w:jc w:val="both"/>
        <w:textAlignment w:val="baseline"/>
      </w:pPr>
      <w:r>
        <w:rPr>
          <w:sz w:val="27"/>
          <w:szCs w:val="27"/>
        </w:rPr>
        <w:t xml:space="preserve">El informe no da opción a plantear que lo pueda absorber Valle de Egüés, siendo el municipio mejor ubicado con respecto al barrio. Como ya se ha dicho anteriormente, las dotaciones públicas municipales de este ayuntamiento son las más cercanas al barrio y son accesibles tanto con vehículos como peatonales. </w:t>
      </w:r>
    </w:p>
    <w:p w14:paraId="0631AE70" w14:textId="77777777" w:rsidR="00122D43" w:rsidRDefault="00122D43" w:rsidP="00880E10">
      <w:pPr>
        <w:pStyle w:val="Style"/>
        <w:spacing w:before="100" w:beforeAutospacing="1" w:after="200" w:line="276" w:lineRule="auto"/>
        <w:ind w:right="567"/>
        <w:textAlignment w:val="baseline"/>
      </w:pPr>
      <w:r>
        <w:rPr>
          <w:b/>
          <w:sz w:val="26"/>
          <w:szCs w:val="26"/>
        </w:rPr>
        <w:t xml:space="preserve">Cuarta.- </w:t>
      </w:r>
      <w:r>
        <w:rPr>
          <w:sz w:val="27"/>
          <w:szCs w:val="27"/>
        </w:rPr>
        <w:t xml:space="preserve">El informe dice que las opciones más adecuadas para una gestión más lógica y racional de este territorio serían las siguientes: </w:t>
      </w:r>
    </w:p>
    <w:p w14:paraId="3AFDA799" w14:textId="77777777" w:rsidR="00122D43" w:rsidRDefault="00122D43" w:rsidP="00122D43">
      <w:pPr>
        <w:pStyle w:val="Style"/>
        <w:numPr>
          <w:ilvl w:val="0"/>
          <w:numId w:val="43"/>
        </w:numPr>
        <w:spacing w:before="100" w:beforeAutospacing="1" w:after="200" w:line="276" w:lineRule="auto"/>
        <w:ind w:leftChars="567" w:left="1726" w:right="567" w:hanging="365"/>
        <w:jc w:val="both"/>
        <w:textAlignment w:val="baseline"/>
      </w:pPr>
      <w:r>
        <w:rPr>
          <w:sz w:val="27"/>
          <w:szCs w:val="27"/>
        </w:rPr>
        <w:t xml:space="preserve">En caso de que la alternativa anterior no se llevara a cabo, esta Cámara considera que la siguiente opción más adecuada sería que las partes del Valle de Egüés y de Huarte pasaran a formar parte de Burlada, y que Pamplona siguiera con la parte que posee actualmente. </w:t>
      </w:r>
    </w:p>
    <w:p w14:paraId="3013792A" w14:textId="77777777" w:rsidR="00122D43" w:rsidRDefault="00122D43" w:rsidP="00880E10">
      <w:pPr>
        <w:pStyle w:val="Style"/>
        <w:spacing w:before="100" w:beforeAutospacing="1" w:after="200" w:line="276" w:lineRule="auto"/>
        <w:ind w:right="567"/>
        <w:jc w:val="both"/>
        <w:textAlignment w:val="baseline"/>
      </w:pPr>
      <w:r>
        <w:rPr>
          <w:sz w:val="27"/>
          <w:szCs w:val="27"/>
        </w:rPr>
        <w:t xml:space="preserve">En nuestra opinión la alternativa de dos </w:t>
      </w:r>
      <w:proofErr w:type="gramStart"/>
      <w:r>
        <w:rPr>
          <w:sz w:val="27"/>
          <w:szCs w:val="27"/>
        </w:rPr>
        <w:t>municipios,</w:t>
      </w:r>
      <w:proofErr w:type="gramEnd"/>
      <w:r>
        <w:rPr>
          <w:sz w:val="27"/>
          <w:szCs w:val="27"/>
        </w:rPr>
        <w:t xml:space="preserve"> merma el problema que plantea la ciudadanía de </w:t>
      </w:r>
      <w:proofErr w:type="spellStart"/>
      <w:r>
        <w:rPr>
          <w:sz w:val="27"/>
          <w:szCs w:val="27"/>
        </w:rPr>
        <w:t>Erripagaña</w:t>
      </w:r>
      <w:proofErr w:type="spellEnd"/>
      <w:r>
        <w:rPr>
          <w:sz w:val="27"/>
          <w:szCs w:val="27"/>
        </w:rPr>
        <w:t xml:space="preserve"> pero no lo elimina. La ciudadanía del núcleo poblacional de </w:t>
      </w:r>
      <w:proofErr w:type="spellStart"/>
      <w:r>
        <w:rPr>
          <w:sz w:val="27"/>
          <w:szCs w:val="27"/>
        </w:rPr>
        <w:t>Erripagaña</w:t>
      </w:r>
      <w:proofErr w:type="spellEnd"/>
      <w:r>
        <w:rPr>
          <w:sz w:val="27"/>
          <w:szCs w:val="27"/>
        </w:rPr>
        <w:t xml:space="preserve"> demanda tener los mismos derechos y obligaciones, acceso a los mismos servicios públicos y a la financiación de </w:t>
      </w:r>
      <w:proofErr w:type="gramStart"/>
      <w:r>
        <w:rPr>
          <w:sz w:val="27"/>
          <w:szCs w:val="27"/>
        </w:rPr>
        <w:t>los mismos</w:t>
      </w:r>
      <w:proofErr w:type="gramEnd"/>
      <w:r>
        <w:rPr>
          <w:sz w:val="27"/>
          <w:szCs w:val="27"/>
        </w:rPr>
        <w:t xml:space="preserve"> de una manera universal para todo el barrio. </w:t>
      </w:r>
    </w:p>
    <w:p w14:paraId="761C1F44" w14:textId="77777777" w:rsidR="00122D43" w:rsidRDefault="00122D43" w:rsidP="00880E10">
      <w:pPr>
        <w:pStyle w:val="Style"/>
        <w:spacing w:before="100" w:beforeAutospacing="1" w:after="200" w:line="276" w:lineRule="auto"/>
        <w:ind w:right="567"/>
        <w:jc w:val="both"/>
        <w:textAlignment w:val="baseline"/>
      </w:pPr>
      <w:r>
        <w:rPr>
          <w:b/>
          <w:sz w:val="26"/>
          <w:szCs w:val="26"/>
        </w:rPr>
        <w:t xml:space="preserve">Quinta.- </w:t>
      </w:r>
      <w:r>
        <w:rPr>
          <w:sz w:val="27"/>
          <w:szCs w:val="27"/>
        </w:rPr>
        <w:t xml:space="preserve">Se entiende que además las conclusiones del informe deben recoger instar al Gobierno de Navarra a involucrarse en la solución definitiva del barrio, como se hizo en su día en </w:t>
      </w:r>
      <w:proofErr w:type="spellStart"/>
      <w:r>
        <w:rPr>
          <w:sz w:val="27"/>
          <w:szCs w:val="27"/>
        </w:rPr>
        <w:t>Mendillorri</w:t>
      </w:r>
      <w:proofErr w:type="spellEnd"/>
      <w:r>
        <w:rPr>
          <w:sz w:val="27"/>
          <w:szCs w:val="27"/>
        </w:rPr>
        <w:t xml:space="preserve">, que perteneció al Valle de Egüés. </w:t>
      </w:r>
    </w:p>
    <w:p w14:paraId="2FE859D5" w14:textId="7B6570F8" w:rsidR="00122D43" w:rsidRDefault="00122D43" w:rsidP="00122D43">
      <w:pPr>
        <w:pStyle w:val="Style"/>
        <w:spacing w:before="100" w:beforeAutospacing="1" w:after="200" w:line="276" w:lineRule="auto"/>
        <w:ind w:leftChars="567" w:left="1361" w:right="567"/>
        <w:textAlignment w:val="baseline"/>
        <w:rPr>
          <w:sz w:val="27"/>
          <w:szCs w:val="27"/>
        </w:rPr>
      </w:pPr>
      <w:r>
        <w:rPr>
          <w:sz w:val="27"/>
          <w:szCs w:val="27"/>
        </w:rPr>
        <w:t>Por todo lo cual,</w:t>
      </w:r>
    </w:p>
    <w:p w14:paraId="4219876E" w14:textId="77777777" w:rsidR="00880E10" w:rsidRDefault="00880E10" w:rsidP="00122D43">
      <w:pPr>
        <w:pStyle w:val="Style"/>
        <w:spacing w:before="100" w:beforeAutospacing="1" w:after="200" w:line="276" w:lineRule="auto"/>
        <w:ind w:leftChars="567" w:left="1361" w:right="567"/>
        <w:textAlignment w:val="baseline"/>
        <w:rPr>
          <w:sz w:val="27"/>
          <w:szCs w:val="27"/>
        </w:rPr>
      </w:pPr>
    </w:p>
    <w:p w14:paraId="7FCB0A08" w14:textId="77777777" w:rsidR="00122D43" w:rsidRDefault="00122D43" w:rsidP="00122D43">
      <w:pPr>
        <w:pStyle w:val="Style"/>
        <w:spacing w:line="288" w:lineRule="exact"/>
        <w:ind w:left="485" w:firstLine="223"/>
        <w:textAlignment w:val="baseline"/>
      </w:pPr>
      <w:r>
        <w:rPr>
          <w:b/>
          <w:sz w:val="27"/>
          <w:szCs w:val="27"/>
        </w:rPr>
        <w:lastRenderedPageBreak/>
        <w:t>SE SOLICITA</w:t>
      </w:r>
    </w:p>
    <w:p w14:paraId="7C493423" w14:textId="77777777" w:rsidR="00880E10" w:rsidRDefault="00880E10" w:rsidP="00122D43">
      <w:pPr>
        <w:pStyle w:val="Style"/>
        <w:spacing w:line="322" w:lineRule="exact"/>
        <w:ind w:left="485" w:firstLine="231"/>
        <w:jc w:val="both"/>
        <w:textAlignment w:val="baseline"/>
        <w:rPr>
          <w:sz w:val="26"/>
          <w:szCs w:val="26"/>
        </w:rPr>
      </w:pPr>
    </w:p>
    <w:p w14:paraId="2B4CC3F4" w14:textId="73B83153" w:rsidR="00122D43" w:rsidRDefault="00122D43" w:rsidP="00122D43">
      <w:pPr>
        <w:pStyle w:val="Style"/>
        <w:spacing w:line="322" w:lineRule="exact"/>
        <w:ind w:left="485" w:firstLine="231"/>
        <w:jc w:val="both"/>
        <w:textAlignment w:val="baseline"/>
        <w:rPr>
          <w:sz w:val="26"/>
          <w:szCs w:val="26"/>
        </w:rPr>
      </w:pPr>
      <w:r>
        <w:rPr>
          <w:sz w:val="26"/>
          <w:szCs w:val="26"/>
        </w:rPr>
        <w:t>Que, teniendo por presentado en tiempo y forma, se admita a trámite este escrito de alegaciones y de conformidad con su contenido, se modifique el informe en los términos expuesto en las alegaciones</w:t>
      </w:r>
    </w:p>
    <w:p w14:paraId="3EDBE90A" w14:textId="77777777" w:rsidR="00EA3E40" w:rsidRDefault="00EA3E40" w:rsidP="00122D43">
      <w:pPr>
        <w:pStyle w:val="Style"/>
        <w:spacing w:line="322" w:lineRule="exact"/>
        <w:ind w:left="485" w:firstLine="231"/>
        <w:jc w:val="both"/>
        <w:textAlignment w:val="baseline"/>
      </w:pPr>
    </w:p>
    <w:p w14:paraId="3B06229C" w14:textId="1587FC60" w:rsidR="00122D43" w:rsidRDefault="00122D43" w:rsidP="00122D43">
      <w:pPr>
        <w:pStyle w:val="Style"/>
        <w:spacing w:line="322" w:lineRule="exact"/>
        <w:jc w:val="center"/>
        <w:textAlignment w:val="baseline"/>
        <w:rPr>
          <w:sz w:val="26"/>
          <w:szCs w:val="26"/>
        </w:rPr>
      </w:pPr>
      <w:r>
        <w:rPr>
          <w:sz w:val="26"/>
          <w:szCs w:val="26"/>
        </w:rPr>
        <w:t>En Sarriguren</w:t>
      </w:r>
      <w:r w:rsidR="00EA3E40">
        <w:rPr>
          <w:sz w:val="26"/>
          <w:szCs w:val="26"/>
        </w:rPr>
        <w:t>,</w:t>
      </w:r>
      <w:r>
        <w:rPr>
          <w:sz w:val="26"/>
          <w:szCs w:val="26"/>
        </w:rPr>
        <w:t xml:space="preserve"> a 13 de septiembre de 2024</w:t>
      </w:r>
    </w:p>
    <w:p w14:paraId="756A92A2" w14:textId="2E6303B9" w:rsidR="00122D43" w:rsidRDefault="00880E10" w:rsidP="00122D43">
      <w:pPr>
        <w:pStyle w:val="Style"/>
        <w:spacing w:line="322" w:lineRule="exact"/>
        <w:jc w:val="center"/>
        <w:textAlignment w:val="baseline"/>
      </w:pPr>
      <w:r>
        <w:rPr>
          <w:sz w:val="26"/>
          <w:szCs w:val="26"/>
        </w:rPr>
        <w:t xml:space="preserve">La Alcaldesa: </w:t>
      </w:r>
      <w:proofErr w:type="spellStart"/>
      <w:r w:rsidR="00122D43">
        <w:rPr>
          <w:sz w:val="26"/>
          <w:szCs w:val="26"/>
        </w:rPr>
        <w:t>Xuriñe</w:t>
      </w:r>
      <w:proofErr w:type="spellEnd"/>
      <w:r w:rsidR="00122D43">
        <w:rPr>
          <w:sz w:val="26"/>
          <w:szCs w:val="26"/>
        </w:rPr>
        <w:t xml:space="preserve"> Peñas López</w:t>
      </w:r>
    </w:p>
    <w:p w14:paraId="560F6E81" w14:textId="2C7BC2C2" w:rsidR="006D6A04" w:rsidRDefault="006D6A04">
      <w:pPr>
        <w:tabs>
          <w:tab w:val="left" w:pos="8647"/>
        </w:tabs>
        <w:spacing w:before="120" w:after="120"/>
        <w:ind w:firstLine="284"/>
        <w:jc w:val="both"/>
        <w:rPr>
          <w:rFonts w:cs="Arial"/>
          <w:iCs/>
          <w:sz w:val="18"/>
          <w:szCs w:val="18"/>
        </w:rPr>
      </w:pPr>
    </w:p>
    <w:p w14:paraId="2B6D6FC8" w14:textId="303044B2" w:rsidR="00122D43" w:rsidRDefault="005514AB" w:rsidP="00C72A37">
      <w:pPr>
        <w:rPr>
          <w:rFonts w:cs="Arial"/>
          <w:iCs/>
          <w:sz w:val="18"/>
          <w:szCs w:val="18"/>
        </w:rPr>
      </w:pPr>
      <w:r>
        <w:rPr>
          <w:rFonts w:cs="Arial"/>
          <w:iCs/>
          <w:sz w:val="18"/>
          <w:szCs w:val="18"/>
        </w:rPr>
        <w:br w:type="page"/>
      </w:r>
    </w:p>
    <w:p w14:paraId="76142B58" w14:textId="77777777" w:rsidR="00122D43" w:rsidRPr="00C72A37" w:rsidRDefault="00122D43" w:rsidP="00C72A37">
      <w:pPr>
        <w:pStyle w:val="Style"/>
        <w:spacing w:line="298" w:lineRule="exact"/>
        <w:ind w:left="5" w:right="466"/>
        <w:jc w:val="both"/>
        <w:textAlignment w:val="baseline"/>
        <w:rPr>
          <w:rFonts w:ascii="Arial" w:hAnsi="Arial" w:cs="Arial"/>
        </w:rPr>
      </w:pPr>
      <w:r w:rsidRPr="00C72A37">
        <w:rPr>
          <w:rFonts w:ascii="Arial" w:eastAsia="Arial" w:hAnsi="Arial" w:cs="Arial"/>
          <w:b/>
        </w:rPr>
        <w:lastRenderedPageBreak/>
        <w:t xml:space="preserve">ALEGACIONES AL INFORME PROVISIONAL DE LA CÁMARA DE COMPTOS SOBRE ANÁLISIS DE LA SITUACIÓN DE ERRIPAGAÑA </w:t>
      </w:r>
    </w:p>
    <w:p w14:paraId="7ECFC7AD" w14:textId="77777777" w:rsidR="00122D43" w:rsidRPr="00C72A37" w:rsidRDefault="00122D43" w:rsidP="00C72A37">
      <w:pPr>
        <w:pStyle w:val="Style"/>
        <w:spacing w:line="360" w:lineRule="atLeast"/>
        <w:jc w:val="both"/>
        <w:rPr>
          <w:rFonts w:ascii="Arial" w:hAnsi="Arial" w:cs="Arial"/>
        </w:rPr>
      </w:pPr>
    </w:p>
    <w:p w14:paraId="042C29AB" w14:textId="77777777" w:rsidR="00122D43" w:rsidRPr="00C72A37" w:rsidRDefault="00122D43" w:rsidP="00C72A37">
      <w:pPr>
        <w:pStyle w:val="Style"/>
        <w:spacing w:line="302" w:lineRule="exact"/>
        <w:ind w:left="5" w:right="595"/>
        <w:jc w:val="both"/>
        <w:textAlignment w:val="baseline"/>
        <w:rPr>
          <w:rFonts w:ascii="Arial" w:hAnsi="Arial" w:cs="Arial"/>
        </w:rPr>
      </w:pPr>
      <w:r w:rsidRPr="00C72A37">
        <w:rPr>
          <w:rFonts w:ascii="Arial" w:eastAsia="Arial" w:hAnsi="Arial" w:cs="Arial"/>
          <w:w w:val="108"/>
        </w:rPr>
        <w:t xml:space="preserve">Habiendo recibido el informe provisional de la Cámara de Comptos sobre el análisis de la situación de </w:t>
      </w:r>
      <w:proofErr w:type="spellStart"/>
      <w:r w:rsidRPr="00C72A37">
        <w:rPr>
          <w:rFonts w:ascii="Arial" w:eastAsia="Arial" w:hAnsi="Arial" w:cs="Arial"/>
          <w:w w:val="108"/>
        </w:rPr>
        <w:t>Erripagaña</w:t>
      </w:r>
      <w:proofErr w:type="spellEnd"/>
      <w:r w:rsidRPr="00C72A37">
        <w:rPr>
          <w:rFonts w:ascii="Arial" w:eastAsia="Arial" w:hAnsi="Arial" w:cs="Arial"/>
          <w:w w:val="108"/>
        </w:rPr>
        <w:t xml:space="preserve">, se formulan las siguientes alegaciones: </w:t>
      </w:r>
    </w:p>
    <w:p w14:paraId="2D47354D" w14:textId="77777777" w:rsidR="00122D43" w:rsidRPr="00C72A37" w:rsidRDefault="00122D43" w:rsidP="00C72A37">
      <w:pPr>
        <w:pStyle w:val="Style"/>
        <w:spacing w:line="300" w:lineRule="atLeast"/>
        <w:jc w:val="both"/>
        <w:rPr>
          <w:rFonts w:ascii="Arial" w:hAnsi="Arial" w:cs="Arial"/>
        </w:rPr>
      </w:pPr>
    </w:p>
    <w:p w14:paraId="1FD49CF2" w14:textId="77777777" w:rsidR="00122D43" w:rsidRPr="00C72A37" w:rsidRDefault="00122D43" w:rsidP="00C72A37">
      <w:pPr>
        <w:pStyle w:val="Style"/>
        <w:spacing w:line="235" w:lineRule="exact"/>
        <w:ind w:left="5" w:right="144"/>
        <w:jc w:val="both"/>
        <w:textAlignment w:val="baseline"/>
        <w:rPr>
          <w:rFonts w:ascii="Arial" w:hAnsi="Arial" w:cs="Arial"/>
        </w:rPr>
      </w:pPr>
      <w:r w:rsidRPr="00C72A37">
        <w:rPr>
          <w:rFonts w:ascii="Arial" w:eastAsia="Arial" w:hAnsi="Arial" w:cs="Arial"/>
          <w:b/>
          <w:u w:val="single"/>
        </w:rPr>
        <w:t xml:space="preserve">Alegación primera </w:t>
      </w:r>
    </w:p>
    <w:p w14:paraId="3A95BED0" w14:textId="77777777" w:rsidR="00122D43" w:rsidRPr="00C72A37" w:rsidRDefault="00122D43" w:rsidP="00C72A37">
      <w:pPr>
        <w:pStyle w:val="Style"/>
        <w:spacing w:line="320" w:lineRule="atLeast"/>
        <w:jc w:val="both"/>
        <w:rPr>
          <w:rFonts w:ascii="Arial" w:hAnsi="Arial" w:cs="Arial"/>
        </w:rPr>
      </w:pPr>
    </w:p>
    <w:p w14:paraId="1DC615AB" w14:textId="77777777" w:rsidR="00122D43" w:rsidRPr="00C72A37" w:rsidRDefault="00122D43" w:rsidP="00C72A37">
      <w:pPr>
        <w:pStyle w:val="Style"/>
        <w:spacing w:line="298" w:lineRule="exact"/>
        <w:ind w:right="677"/>
        <w:jc w:val="both"/>
        <w:textAlignment w:val="baseline"/>
        <w:rPr>
          <w:rFonts w:ascii="Arial" w:hAnsi="Arial" w:cs="Arial"/>
        </w:rPr>
      </w:pPr>
      <w:r w:rsidRPr="00C72A37">
        <w:rPr>
          <w:rFonts w:ascii="Arial" w:eastAsia="Arial" w:hAnsi="Arial" w:cs="Arial"/>
          <w:w w:val="108"/>
        </w:rPr>
        <w:t xml:space="preserve">En el informe provisional se menciona </w:t>
      </w:r>
      <w:r w:rsidRPr="00C72A37">
        <w:rPr>
          <w:rFonts w:ascii="Arial" w:eastAsia="Arial" w:hAnsi="Arial" w:cs="Arial"/>
          <w:i/>
          <w:iCs/>
          <w:w w:val="109"/>
        </w:rPr>
        <w:t xml:space="preserve">"El Ayuntamiento de Pamplona no ha estimado los gastos corrientes que le supone atender a </w:t>
      </w:r>
      <w:r w:rsidRPr="00C72A37">
        <w:rPr>
          <w:rFonts w:ascii="Arial" w:eastAsia="Arial" w:hAnsi="Arial" w:cs="Arial"/>
          <w:w w:val="108"/>
        </w:rPr>
        <w:t xml:space="preserve">su </w:t>
      </w:r>
      <w:r w:rsidRPr="00C72A37">
        <w:rPr>
          <w:rFonts w:ascii="Arial" w:eastAsia="Arial" w:hAnsi="Arial" w:cs="Arial"/>
          <w:i/>
          <w:iCs/>
          <w:w w:val="109"/>
        </w:rPr>
        <w:t xml:space="preserve">ciudadanía de </w:t>
      </w:r>
      <w:proofErr w:type="spellStart"/>
      <w:r w:rsidRPr="00C72A37">
        <w:rPr>
          <w:rFonts w:ascii="Arial" w:eastAsia="Arial" w:hAnsi="Arial" w:cs="Arial"/>
          <w:i/>
          <w:iCs/>
          <w:w w:val="109"/>
        </w:rPr>
        <w:t>Erripagaña</w:t>
      </w:r>
      <w:proofErr w:type="spellEnd"/>
      <w:r w:rsidRPr="00C72A37">
        <w:rPr>
          <w:rFonts w:ascii="Arial" w:eastAsia="Arial" w:hAnsi="Arial" w:cs="Arial"/>
          <w:i/>
          <w:iCs/>
          <w:w w:val="109"/>
        </w:rPr>
        <w:t xml:space="preserve"> actualmente habiendo manifestado en prensa </w:t>
      </w:r>
      <w:r w:rsidRPr="00C72A37">
        <w:rPr>
          <w:rFonts w:ascii="Arial" w:eastAsia="Arial" w:hAnsi="Arial" w:cs="Arial"/>
          <w:w w:val="108"/>
        </w:rPr>
        <w:t xml:space="preserve">su </w:t>
      </w:r>
      <w:r w:rsidRPr="00C72A37">
        <w:rPr>
          <w:rFonts w:ascii="Arial" w:eastAsia="Arial" w:hAnsi="Arial" w:cs="Arial"/>
          <w:i/>
          <w:iCs/>
          <w:w w:val="109"/>
        </w:rPr>
        <w:t xml:space="preserve">voluntad de no renunciar a </w:t>
      </w:r>
      <w:r w:rsidRPr="00C72A37">
        <w:rPr>
          <w:rFonts w:ascii="Arial" w:eastAsia="Arial" w:hAnsi="Arial" w:cs="Arial"/>
          <w:w w:val="108"/>
        </w:rPr>
        <w:t xml:space="preserve">su </w:t>
      </w:r>
      <w:r w:rsidRPr="00C72A37">
        <w:rPr>
          <w:rFonts w:ascii="Arial" w:eastAsia="Arial" w:hAnsi="Arial" w:cs="Arial"/>
          <w:i/>
          <w:iCs/>
          <w:w w:val="109"/>
        </w:rPr>
        <w:t xml:space="preserve">parte" </w:t>
      </w:r>
    </w:p>
    <w:p w14:paraId="533A0E5F" w14:textId="77777777" w:rsidR="00122D43" w:rsidRPr="00C72A37" w:rsidRDefault="00122D43" w:rsidP="00C72A37">
      <w:pPr>
        <w:pStyle w:val="Style"/>
        <w:spacing w:line="280" w:lineRule="atLeast"/>
        <w:jc w:val="both"/>
        <w:rPr>
          <w:rFonts w:ascii="Arial" w:hAnsi="Arial" w:cs="Arial"/>
        </w:rPr>
      </w:pPr>
    </w:p>
    <w:p w14:paraId="754636C3" w14:textId="77777777" w:rsidR="00122D43" w:rsidRPr="00C72A37" w:rsidRDefault="00122D43" w:rsidP="00C72A37">
      <w:pPr>
        <w:pStyle w:val="Style"/>
        <w:spacing w:line="298" w:lineRule="exact"/>
        <w:jc w:val="both"/>
        <w:textAlignment w:val="baseline"/>
        <w:rPr>
          <w:rFonts w:ascii="Arial" w:hAnsi="Arial" w:cs="Arial"/>
        </w:rPr>
      </w:pPr>
      <w:r w:rsidRPr="00C72A37">
        <w:rPr>
          <w:rFonts w:ascii="Arial" w:eastAsia="Arial" w:hAnsi="Arial" w:cs="Arial"/>
          <w:w w:val="108"/>
        </w:rPr>
        <w:t xml:space="preserve">En primer lugar, </w:t>
      </w:r>
      <w:proofErr w:type="gramStart"/>
      <w:r w:rsidRPr="00C72A37">
        <w:rPr>
          <w:rFonts w:ascii="Arial" w:eastAsia="Arial" w:hAnsi="Arial" w:cs="Arial"/>
          <w:w w:val="108"/>
        </w:rPr>
        <w:t>aclarar</w:t>
      </w:r>
      <w:proofErr w:type="gramEnd"/>
      <w:r w:rsidRPr="00C72A37">
        <w:rPr>
          <w:rFonts w:ascii="Arial" w:eastAsia="Arial" w:hAnsi="Arial" w:cs="Arial"/>
          <w:w w:val="108"/>
        </w:rPr>
        <w:t xml:space="preserve"> que el Ayuntamiento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en todo momento </w:t>
      </w:r>
      <w:proofErr w:type="spellStart"/>
      <w:r w:rsidRPr="00C72A37">
        <w:rPr>
          <w:rFonts w:ascii="Arial" w:eastAsia="Arial" w:hAnsi="Arial" w:cs="Arial"/>
          <w:w w:val="108"/>
        </w:rPr>
        <w:t>a</w:t>
      </w:r>
      <w:proofErr w:type="spellEnd"/>
      <w:r w:rsidRPr="00C72A37">
        <w:rPr>
          <w:rFonts w:ascii="Arial" w:eastAsia="Arial" w:hAnsi="Arial" w:cs="Arial"/>
          <w:w w:val="108"/>
        </w:rPr>
        <w:t xml:space="preserve"> permitido el acceso a la Cámara de Comptos a todas las bases de datos disponibles, así como a toda la documentación relacionada con </w:t>
      </w:r>
      <w:proofErr w:type="spellStart"/>
      <w:r w:rsidRPr="00C72A37">
        <w:rPr>
          <w:rFonts w:ascii="Arial" w:eastAsia="Arial" w:hAnsi="Arial" w:cs="Arial"/>
          <w:w w:val="108"/>
        </w:rPr>
        <w:t>Erripagaña</w:t>
      </w:r>
      <w:proofErr w:type="spellEnd"/>
      <w:r w:rsidRPr="00C72A37">
        <w:rPr>
          <w:rFonts w:ascii="Arial" w:eastAsia="Arial" w:hAnsi="Arial" w:cs="Arial"/>
          <w:w w:val="108"/>
        </w:rPr>
        <w:t xml:space="preserve">. </w:t>
      </w:r>
    </w:p>
    <w:p w14:paraId="21AFD865" w14:textId="77777777" w:rsidR="00122D43" w:rsidRPr="00C72A37" w:rsidRDefault="00122D43" w:rsidP="00C72A37">
      <w:pPr>
        <w:pStyle w:val="Style"/>
        <w:spacing w:line="320" w:lineRule="atLeast"/>
        <w:jc w:val="both"/>
        <w:rPr>
          <w:rFonts w:ascii="Arial" w:hAnsi="Arial" w:cs="Arial"/>
        </w:rPr>
      </w:pPr>
    </w:p>
    <w:p w14:paraId="720D506A" w14:textId="77777777" w:rsidR="00122D43" w:rsidRPr="00C72A37" w:rsidRDefault="00122D43" w:rsidP="00C72A37">
      <w:pPr>
        <w:pStyle w:val="Style"/>
        <w:spacing w:line="298" w:lineRule="exact"/>
        <w:ind w:right="43"/>
        <w:jc w:val="both"/>
        <w:textAlignment w:val="baseline"/>
        <w:rPr>
          <w:rFonts w:ascii="Arial" w:hAnsi="Arial" w:cs="Arial"/>
        </w:rPr>
      </w:pPr>
      <w:r w:rsidRPr="00C72A37">
        <w:rPr>
          <w:rFonts w:ascii="Arial" w:eastAsia="Arial" w:hAnsi="Arial" w:cs="Arial"/>
          <w:w w:val="108"/>
        </w:rPr>
        <w:t xml:space="preserve">El Ayuntamiento de Pamplona tiene estudios de costes, pero siempre circunscritos a programas presupuestarios o servicios públicos que presta en la totalidad del municipio. El ayuntamiento no dispone de información de costes desagregada por barrios, ni contabiliza los costes por geolocalización. </w:t>
      </w:r>
    </w:p>
    <w:p w14:paraId="03D2D56B" w14:textId="77777777" w:rsidR="00122D43" w:rsidRPr="00C72A37" w:rsidRDefault="00122D43" w:rsidP="00C72A37">
      <w:pPr>
        <w:pStyle w:val="Style"/>
        <w:spacing w:line="320" w:lineRule="atLeast"/>
        <w:jc w:val="both"/>
        <w:rPr>
          <w:rFonts w:ascii="Arial" w:hAnsi="Arial" w:cs="Arial"/>
        </w:rPr>
      </w:pPr>
    </w:p>
    <w:p w14:paraId="4A52145B" w14:textId="77777777" w:rsidR="00122D43" w:rsidRPr="00C72A37" w:rsidRDefault="00122D43" w:rsidP="00C72A37">
      <w:pPr>
        <w:pStyle w:val="Style"/>
        <w:spacing w:line="298" w:lineRule="exact"/>
        <w:ind w:left="5" w:right="864"/>
        <w:jc w:val="both"/>
        <w:textAlignment w:val="baseline"/>
        <w:rPr>
          <w:rFonts w:ascii="Arial" w:hAnsi="Arial" w:cs="Arial"/>
        </w:rPr>
      </w:pPr>
      <w:r w:rsidRPr="00C72A37">
        <w:rPr>
          <w:rFonts w:ascii="Arial" w:eastAsia="Arial" w:hAnsi="Arial" w:cs="Arial"/>
          <w:w w:val="108"/>
        </w:rPr>
        <w:t xml:space="preserve">Por tanto, ante la petición de elaborar expresamente para cubrir las necesidades de la Cámara de Comptos unos datos, el ayuntamiento ha tenido que priorizar sus recursos humanos y aplicarlos utilizando criterios de eficiencia y eficacia. </w:t>
      </w:r>
    </w:p>
    <w:p w14:paraId="49E3C086" w14:textId="77777777" w:rsidR="00122D43" w:rsidRPr="00C72A37" w:rsidRDefault="00122D43" w:rsidP="00C72A37">
      <w:pPr>
        <w:pStyle w:val="Style"/>
        <w:spacing w:line="280" w:lineRule="atLeast"/>
        <w:jc w:val="both"/>
        <w:rPr>
          <w:rFonts w:ascii="Arial" w:hAnsi="Arial" w:cs="Arial"/>
        </w:rPr>
      </w:pPr>
    </w:p>
    <w:p w14:paraId="415DA9E0" w14:textId="77777777" w:rsidR="00122D43" w:rsidRPr="00C72A37" w:rsidRDefault="00122D43" w:rsidP="00C72A37">
      <w:pPr>
        <w:pStyle w:val="Style"/>
        <w:spacing w:line="298" w:lineRule="exact"/>
        <w:ind w:right="298"/>
        <w:jc w:val="both"/>
        <w:textAlignment w:val="baseline"/>
        <w:rPr>
          <w:rFonts w:ascii="Arial" w:hAnsi="Arial" w:cs="Arial"/>
        </w:rPr>
      </w:pPr>
      <w:r w:rsidRPr="00C72A37">
        <w:rPr>
          <w:rFonts w:ascii="Arial" w:eastAsia="Arial" w:hAnsi="Arial" w:cs="Arial"/>
          <w:w w:val="108"/>
        </w:rPr>
        <w:t>Actualmente el Ayuntamiento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está elaborando un informe que analiza el impacto que tendría la absorción por parte del ayuntamiento del territorio perteneciente al resto de ayuntamientos., ya que, existe voluntad de si se dan las circunstancias una vez finalizado el proceso participativo que actualmente se encuentra en curso de absorber el territorio al municipio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w:t>
      </w:r>
    </w:p>
    <w:p w14:paraId="414ABE02" w14:textId="77777777" w:rsidR="00122D43" w:rsidRPr="00C72A37" w:rsidRDefault="00122D43" w:rsidP="00C72A37">
      <w:pPr>
        <w:pStyle w:val="Style"/>
        <w:spacing w:line="280" w:lineRule="atLeast"/>
        <w:jc w:val="both"/>
        <w:rPr>
          <w:rFonts w:ascii="Arial" w:hAnsi="Arial" w:cs="Arial"/>
        </w:rPr>
      </w:pPr>
    </w:p>
    <w:p w14:paraId="6B681F13" w14:textId="77777777" w:rsidR="00122D43" w:rsidRPr="00C72A37" w:rsidRDefault="00122D43" w:rsidP="00C72A37">
      <w:pPr>
        <w:pStyle w:val="Style"/>
        <w:spacing w:line="298" w:lineRule="exact"/>
        <w:ind w:right="298"/>
        <w:jc w:val="both"/>
        <w:textAlignment w:val="baseline"/>
        <w:rPr>
          <w:rFonts w:ascii="Arial" w:hAnsi="Arial" w:cs="Arial"/>
        </w:rPr>
      </w:pPr>
      <w:r w:rsidRPr="00C72A37">
        <w:rPr>
          <w:rFonts w:ascii="Arial" w:eastAsia="Arial" w:hAnsi="Arial" w:cs="Arial"/>
          <w:w w:val="108"/>
        </w:rPr>
        <w:t>Vista la situación anterior, no tenía ningún valor para el Ayuntamiento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obtener los datos de los gastos que actualmente tiene en el territorio de </w:t>
      </w:r>
      <w:proofErr w:type="spellStart"/>
      <w:r w:rsidRPr="00C72A37">
        <w:rPr>
          <w:rFonts w:ascii="Arial" w:eastAsia="Arial" w:hAnsi="Arial" w:cs="Arial"/>
          <w:w w:val="108"/>
        </w:rPr>
        <w:t>Erripagaña</w:t>
      </w:r>
      <w:proofErr w:type="spellEnd"/>
      <w:r w:rsidRPr="00C72A37">
        <w:rPr>
          <w:rFonts w:ascii="Arial" w:eastAsia="Arial" w:hAnsi="Arial" w:cs="Arial"/>
          <w:w w:val="108"/>
        </w:rPr>
        <w:t>, en todo caso pudiera tener algún interés en conocer el gasto del que se pudiera desprender si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cediera su parte de </w:t>
      </w:r>
      <w:proofErr w:type="spellStart"/>
      <w:r w:rsidRPr="00C72A37">
        <w:rPr>
          <w:rFonts w:ascii="Arial" w:eastAsia="Arial" w:hAnsi="Arial" w:cs="Arial"/>
          <w:w w:val="108"/>
        </w:rPr>
        <w:t>Erripagaña</w:t>
      </w:r>
      <w:proofErr w:type="spellEnd"/>
      <w:r w:rsidRPr="00C72A37">
        <w:rPr>
          <w:rFonts w:ascii="Arial" w:eastAsia="Arial" w:hAnsi="Arial" w:cs="Arial"/>
          <w:w w:val="108"/>
        </w:rPr>
        <w:t xml:space="preserve">. </w:t>
      </w:r>
    </w:p>
    <w:p w14:paraId="147D1FA1" w14:textId="77777777" w:rsidR="00122D43" w:rsidRPr="00C72A37" w:rsidRDefault="00122D43" w:rsidP="00C72A37">
      <w:pPr>
        <w:pStyle w:val="Style"/>
        <w:spacing w:line="320" w:lineRule="atLeast"/>
        <w:jc w:val="both"/>
        <w:rPr>
          <w:rFonts w:ascii="Arial" w:hAnsi="Arial" w:cs="Arial"/>
        </w:rPr>
      </w:pPr>
    </w:p>
    <w:p w14:paraId="1F33238E" w14:textId="77777777" w:rsidR="00122D43" w:rsidRPr="00C72A37" w:rsidRDefault="00122D43" w:rsidP="00C72A37">
      <w:pPr>
        <w:pStyle w:val="Style"/>
        <w:spacing w:line="298" w:lineRule="exact"/>
        <w:ind w:right="139"/>
        <w:jc w:val="both"/>
        <w:textAlignment w:val="baseline"/>
        <w:rPr>
          <w:rFonts w:ascii="Arial" w:eastAsia="Arial" w:hAnsi="Arial" w:cs="Arial"/>
          <w:w w:val="108"/>
        </w:rPr>
      </w:pPr>
      <w:r w:rsidRPr="00C72A37">
        <w:rPr>
          <w:rFonts w:ascii="Arial" w:eastAsia="Arial" w:hAnsi="Arial" w:cs="Arial"/>
          <w:w w:val="108"/>
        </w:rPr>
        <w:t xml:space="preserve">Por ello visto todo lo anterior, reiterar que el ayuntamiento en ningún momento ha mantenido una actitud obstruccionista sobre la información obrante en su poder, sino que ha tenido que valorar si utilizar sus medios </w:t>
      </w:r>
      <w:r w:rsidRPr="00C72A37">
        <w:rPr>
          <w:rFonts w:ascii="Arial" w:eastAsia="Arial" w:hAnsi="Arial" w:cs="Arial"/>
          <w:w w:val="108"/>
        </w:rPr>
        <w:lastRenderedPageBreak/>
        <w:t xml:space="preserve">para extraer datos que son de interés para la toma de decisiones del ayuntamiento o realizar estudios para entes ajenos al ayuntamiento. En todo caso nada impedía a la Cámara de Comptos elaborar los datos que estime que pudieran ser de interés para elaborar su informe. </w:t>
      </w:r>
    </w:p>
    <w:p w14:paraId="652FD98A" w14:textId="77777777" w:rsidR="005514AB" w:rsidRPr="00C72A37" w:rsidRDefault="005514AB" w:rsidP="00C72A37">
      <w:pPr>
        <w:pStyle w:val="Style"/>
        <w:spacing w:line="298" w:lineRule="exact"/>
        <w:ind w:right="139"/>
        <w:jc w:val="both"/>
        <w:textAlignment w:val="baseline"/>
        <w:rPr>
          <w:rFonts w:ascii="Arial" w:eastAsia="Arial" w:hAnsi="Arial" w:cs="Arial"/>
          <w:w w:val="108"/>
        </w:rPr>
      </w:pPr>
    </w:p>
    <w:p w14:paraId="60646D70" w14:textId="7AA16613" w:rsidR="00122D43" w:rsidRPr="00C72A37" w:rsidRDefault="00122D43" w:rsidP="00C72A37">
      <w:pPr>
        <w:pStyle w:val="Style"/>
        <w:spacing w:line="235" w:lineRule="exact"/>
        <w:ind w:left="5" w:right="144"/>
        <w:jc w:val="both"/>
        <w:textAlignment w:val="baseline"/>
        <w:rPr>
          <w:rFonts w:ascii="Arial" w:hAnsi="Arial" w:cs="Arial"/>
        </w:rPr>
      </w:pPr>
      <w:r w:rsidRPr="00C72A37">
        <w:rPr>
          <w:rFonts w:ascii="Arial" w:eastAsia="Arial" w:hAnsi="Arial" w:cs="Arial"/>
          <w:b/>
          <w:u w:val="single"/>
        </w:rPr>
        <w:t xml:space="preserve">Alegación </w:t>
      </w:r>
      <w:r w:rsidR="005514AB" w:rsidRPr="00C72A37">
        <w:rPr>
          <w:rFonts w:ascii="Arial" w:eastAsia="Arial" w:hAnsi="Arial" w:cs="Arial"/>
          <w:b/>
          <w:u w:val="single"/>
        </w:rPr>
        <w:t>segunda</w:t>
      </w:r>
    </w:p>
    <w:p w14:paraId="07C7487E" w14:textId="77777777" w:rsidR="00122D43" w:rsidRPr="00C72A37" w:rsidRDefault="00122D43" w:rsidP="00C72A37">
      <w:pPr>
        <w:pStyle w:val="Style"/>
        <w:spacing w:line="298" w:lineRule="exact"/>
        <w:ind w:left="5" w:right="139"/>
        <w:jc w:val="both"/>
        <w:textAlignment w:val="baseline"/>
        <w:rPr>
          <w:rFonts w:ascii="Arial" w:hAnsi="Arial" w:cs="Arial"/>
        </w:rPr>
      </w:pPr>
      <w:r w:rsidRPr="00C72A37">
        <w:rPr>
          <w:rFonts w:ascii="Arial" w:eastAsia="Arial" w:hAnsi="Arial" w:cs="Arial"/>
          <w:w w:val="108"/>
        </w:rPr>
        <w:t xml:space="preserve">En la página 41 del informe provisional se cita expresamente </w:t>
      </w:r>
      <w:r w:rsidRPr="00C72A37">
        <w:rPr>
          <w:rFonts w:ascii="Arial" w:eastAsia="Arial" w:hAnsi="Arial" w:cs="Arial"/>
          <w:i/>
          <w:iCs/>
          <w:w w:val="108"/>
        </w:rPr>
        <w:t xml:space="preserve">"el Ayuntamiento de Pamplona </w:t>
      </w:r>
      <w:r w:rsidRPr="00C72A37">
        <w:rPr>
          <w:rFonts w:ascii="Arial" w:hAnsi="Arial" w:cs="Arial"/>
          <w:w w:val="106"/>
        </w:rPr>
        <w:t xml:space="preserve">nos </w:t>
      </w:r>
      <w:r w:rsidRPr="00C72A37">
        <w:rPr>
          <w:rFonts w:ascii="Arial" w:eastAsia="Arial" w:hAnsi="Arial" w:cs="Arial"/>
          <w:i/>
          <w:iCs/>
          <w:w w:val="108"/>
        </w:rPr>
        <w:t xml:space="preserve">ha proporcionado un listado de posibles inversiones que podría realizar </w:t>
      </w:r>
      <w:r w:rsidRPr="00C72A37">
        <w:rPr>
          <w:rFonts w:ascii="Arial" w:hAnsi="Arial" w:cs="Arial"/>
          <w:w w:val="106"/>
        </w:rPr>
        <w:t xml:space="preserve">si se </w:t>
      </w:r>
      <w:r w:rsidRPr="00C72A37">
        <w:rPr>
          <w:rFonts w:ascii="Arial" w:eastAsia="Arial" w:hAnsi="Arial" w:cs="Arial"/>
          <w:i/>
          <w:iCs/>
          <w:w w:val="108"/>
        </w:rPr>
        <w:t xml:space="preserve">quedara con </w:t>
      </w:r>
      <w:proofErr w:type="spellStart"/>
      <w:r w:rsidRPr="00C72A37">
        <w:rPr>
          <w:rFonts w:ascii="Arial" w:eastAsia="Arial" w:hAnsi="Arial" w:cs="Arial"/>
          <w:i/>
          <w:iCs/>
          <w:w w:val="108"/>
        </w:rPr>
        <w:t>Erripagaña</w:t>
      </w:r>
      <w:proofErr w:type="spellEnd"/>
      <w:r w:rsidRPr="00C72A37">
        <w:rPr>
          <w:rFonts w:ascii="Arial" w:eastAsia="Arial" w:hAnsi="Arial" w:cs="Arial"/>
          <w:i/>
          <w:iCs/>
          <w:w w:val="108"/>
        </w:rPr>
        <w:t xml:space="preserve"> que incluyen fundamentalmente infraestructuras deportivas." </w:t>
      </w:r>
    </w:p>
    <w:p w14:paraId="0334C558" w14:textId="77777777" w:rsidR="00122D43" w:rsidRPr="00C72A37" w:rsidRDefault="00122D43" w:rsidP="00C72A37">
      <w:pPr>
        <w:pStyle w:val="Style"/>
        <w:spacing w:before="301" w:line="298" w:lineRule="exact"/>
        <w:ind w:left="10" w:right="67"/>
        <w:jc w:val="both"/>
        <w:textAlignment w:val="baseline"/>
        <w:rPr>
          <w:rFonts w:ascii="Arial" w:hAnsi="Arial" w:cs="Arial"/>
        </w:rPr>
      </w:pPr>
      <w:r w:rsidRPr="00C72A37">
        <w:rPr>
          <w:rFonts w:ascii="Arial" w:eastAsia="Arial" w:hAnsi="Arial" w:cs="Arial"/>
          <w:w w:val="108"/>
        </w:rPr>
        <w:t>El Ayuntamiento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únicamente tiene el compromiso de dotar al barrio de un </w:t>
      </w:r>
      <w:proofErr w:type="spellStart"/>
      <w:r w:rsidRPr="00C72A37">
        <w:rPr>
          <w:rFonts w:ascii="Arial" w:eastAsia="Arial" w:hAnsi="Arial" w:cs="Arial"/>
          <w:w w:val="108"/>
        </w:rPr>
        <w:t>Civivox</w:t>
      </w:r>
      <w:proofErr w:type="spellEnd"/>
      <w:r w:rsidRPr="00C72A37">
        <w:rPr>
          <w:rFonts w:ascii="Arial" w:eastAsia="Arial" w:hAnsi="Arial" w:cs="Arial"/>
          <w:w w:val="108"/>
        </w:rPr>
        <w:t xml:space="preserve"> tal y como se refleja en los presupuestos del ayuntamiento con la asignación de una partida de 150.000€ para la redacción de un proyecto para su construcción. Próximamente, se licitará el contrato de servicios, ya que los pliegos de contratación de encuentran redactados. No obstante, en el informe que estamos elaborando incluiremos las dotaciones que entendemos deberían realizarse para disponer de un mínimo de calidad en la prestación de determinados servicios. </w:t>
      </w:r>
    </w:p>
    <w:p w14:paraId="1A8383F5" w14:textId="77777777" w:rsidR="00122D43" w:rsidRPr="00C72A37" w:rsidRDefault="00122D43" w:rsidP="00C72A37">
      <w:pPr>
        <w:pStyle w:val="Style"/>
        <w:spacing w:line="360" w:lineRule="atLeast"/>
        <w:jc w:val="both"/>
        <w:rPr>
          <w:rFonts w:ascii="Arial" w:hAnsi="Arial" w:cs="Arial"/>
        </w:rPr>
      </w:pPr>
    </w:p>
    <w:p w14:paraId="426A1051" w14:textId="77777777" w:rsidR="00122D43" w:rsidRPr="00C72A37" w:rsidRDefault="00122D43" w:rsidP="00C72A37">
      <w:pPr>
        <w:pStyle w:val="Style"/>
        <w:spacing w:line="230" w:lineRule="exact"/>
        <w:ind w:left="10" w:right="53"/>
        <w:jc w:val="both"/>
        <w:textAlignment w:val="baseline"/>
        <w:rPr>
          <w:rFonts w:ascii="Arial" w:hAnsi="Arial" w:cs="Arial"/>
        </w:rPr>
      </w:pPr>
      <w:r w:rsidRPr="00C72A37">
        <w:rPr>
          <w:rFonts w:ascii="Arial" w:eastAsia="Arial" w:hAnsi="Arial" w:cs="Arial"/>
          <w:b/>
          <w:u w:val="single"/>
        </w:rPr>
        <w:t xml:space="preserve">Alegación tercera </w:t>
      </w:r>
    </w:p>
    <w:p w14:paraId="7A00DAC0" w14:textId="77777777" w:rsidR="00122D43" w:rsidRPr="00C72A37" w:rsidRDefault="00122D43" w:rsidP="00C72A37">
      <w:pPr>
        <w:pStyle w:val="Style"/>
        <w:spacing w:line="280" w:lineRule="atLeast"/>
        <w:jc w:val="both"/>
        <w:rPr>
          <w:rFonts w:ascii="Arial" w:hAnsi="Arial" w:cs="Arial"/>
        </w:rPr>
      </w:pPr>
    </w:p>
    <w:p w14:paraId="0DD4E41A" w14:textId="77777777" w:rsidR="00122D43" w:rsidRPr="00C72A37" w:rsidRDefault="00122D43" w:rsidP="00C72A37">
      <w:pPr>
        <w:pStyle w:val="Style"/>
        <w:spacing w:line="298" w:lineRule="exact"/>
        <w:ind w:right="53"/>
        <w:jc w:val="both"/>
        <w:textAlignment w:val="baseline"/>
        <w:rPr>
          <w:rFonts w:ascii="Arial" w:hAnsi="Arial" w:cs="Arial"/>
        </w:rPr>
      </w:pPr>
      <w:r w:rsidRPr="00C72A37">
        <w:rPr>
          <w:rFonts w:ascii="Arial" w:eastAsia="Arial" w:hAnsi="Arial" w:cs="Arial"/>
          <w:w w:val="108"/>
        </w:rPr>
        <w:t xml:space="preserve">En la página 42 del informe provisional se menciona </w:t>
      </w:r>
      <w:r w:rsidRPr="00C72A37">
        <w:rPr>
          <w:rFonts w:ascii="Arial" w:eastAsia="Arial" w:hAnsi="Arial" w:cs="Arial"/>
          <w:i/>
          <w:iCs/>
          <w:w w:val="108"/>
        </w:rPr>
        <w:t xml:space="preserve">"Si Pamplona asumiera </w:t>
      </w:r>
      <w:proofErr w:type="spellStart"/>
      <w:r w:rsidRPr="00C72A37">
        <w:rPr>
          <w:rFonts w:ascii="Arial" w:eastAsia="Arial" w:hAnsi="Arial" w:cs="Arial"/>
          <w:i/>
          <w:iCs/>
          <w:w w:val="108"/>
        </w:rPr>
        <w:t>Erripagaña</w:t>
      </w:r>
      <w:proofErr w:type="spellEnd"/>
      <w:r w:rsidRPr="00C72A37">
        <w:rPr>
          <w:rFonts w:ascii="Arial" w:eastAsia="Arial" w:hAnsi="Arial" w:cs="Arial"/>
          <w:i/>
          <w:iCs/>
          <w:w w:val="108"/>
        </w:rPr>
        <w:t xml:space="preserve">, </w:t>
      </w:r>
      <w:r w:rsidRPr="00C72A37">
        <w:rPr>
          <w:rFonts w:ascii="Arial" w:hAnsi="Arial" w:cs="Arial"/>
          <w:w w:val="106"/>
        </w:rPr>
        <w:t xml:space="preserve">sus </w:t>
      </w:r>
      <w:r w:rsidRPr="00C72A37">
        <w:rPr>
          <w:rFonts w:ascii="Arial" w:eastAsia="Arial" w:hAnsi="Arial" w:cs="Arial"/>
          <w:i/>
          <w:iCs/>
          <w:w w:val="108"/>
        </w:rPr>
        <w:t xml:space="preserve">ingresos corrientes aumentarían aproximadamente en cuatro millones y </w:t>
      </w:r>
      <w:r w:rsidRPr="00C72A37">
        <w:rPr>
          <w:rFonts w:ascii="Arial" w:hAnsi="Arial" w:cs="Arial"/>
          <w:w w:val="106"/>
        </w:rPr>
        <w:t xml:space="preserve">sus gastos </w:t>
      </w:r>
      <w:r w:rsidRPr="00C72A37">
        <w:rPr>
          <w:rFonts w:ascii="Arial" w:eastAsia="Arial" w:hAnsi="Arial" w:cs="Arial"/>
          <w:i/>
          <w:iCs/>
          <w:w w:val="108"/>
        </w:rPr>
        <w:t xml:space="preserve">corrientes lo harían en 0,42 millones sin incluir el gasto de la población de </w:t>
      </w:r>
      <w:proofErr w:type="spellStart"/>
      <w:r w:rsidRPr="00C72A37">
        <w:rPr>
          <w:rFonts w:ascii="Arial" w:eastAsia="Arial" w:hAnsi="Arial" w:cs="Arial"/>
          <w:i/>
          <w:iCs/>
          <w:w w:val="108"/>
        </w:rPr>
        <w:t>Erripagaña</w:t>
      </w:r>
      <w:proofErr w:type="spellEnd"/>
      <w:r w:rsidRPr="00C72A37">
        <w:rPr>
          <w:rFonts w:ascii="Arial" w:eastAsia="Arial" w:hAnsi="Arial" w:cs="Arial"/>
          <w:i/>
          <w:iCs/>
          <w:w w:val="108"/>
        </w:rPr>
        <w:t xml:space="preserve"> de Huarte que no debiera ser muy alto" </w:t>
      </w:r>
    </w:p>
    <w:p w14:paraId="3B3F5FBC" w14:textId="77777777" w:rsidR="00122D43" w:rsidRPr="00C72A37" w:rsidRDefault="00122D43" w:rsidP="00C72A37">
      <w:pPr>
        <w:pStyle w:val="Style"/>
        <w:spacing w:line="280" w:lineRule="atLeast"/>
        <w:jc w:val="both"/>
        <w:rPr>
          <w:rFonts w:ascii="Arial" w:hAnsi="Arial" w:cs="Arial"/>
        </w:rPr>
      </w:pPr>
    </w:p>
    <w:p w14:paraId="0948822C" w14:textId="77777777" w:rsidR="00122D43" w:rsidRPr="00C72A37" w:rsidRDefault="00122D43" w:rsidP="00C72A37">
      <w:pPr>
        <w:pStyle w:val="Style"/>
        <w:spacing w:line="298" w:lineRule="exact"/>
        <w:ind w:left="5" w:right="187"/>
        <w:jc w:val="both"/>
        <w:textAlignment w:val="baseline"/>
        <w:rPr>
          <w:rFonts w:ascii="Arial" w:hAnsi="Arial" w:cs="Arial"/>
        </w:rPr>
      </w:pPr>
      <w:r w:rsidRPr="00C72A37">
        <w:rPr>
          <w:rFonts w:ascii="Arial" w:eastAsia="Arial" w:hAnsi="Arial" w:cs="Arial"/>
          <w:w w:val="108"/>
        </w:rPr>
        <w:t>En primer lugar, para llegar a estimar que el Ayuntamiento de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asumiría 4 millones de euros se da por supuesto que los ingresos de la contribución territorial se pueden trasladar como una suma de importes de las cuotas tributarias. </w:t>
      </w:r>
    </w:p>
    <w:p w14:paraId="3DB6816A" w14:textId="77777777" w:rsidR="00122D43" w:rsidRPr="00C72A37" w:rsidRDefault="00122D43" w:rsidP="00C72A37">
      <w:pPr>
        <w:pStyle w:val="Style"/>
        <w:spacing w:line="320" w:lineRule="atLeast"/>
        <w:jc w:val="both"/>
        <w:rPr>
          <w:rFonts w:ascii="Arial" w:hAnsi="Arial" w:cs="Arial"/>
        </w:rPr>
      </w:pPr>
    </w:p>
    <w:p w14:paraId="1D8F9886" w14:textId="77777777" w:rsidR="00122D43" w:rsidRPr="00C72A37" w:rsidRDefault="00122D43" w:rsidP="00C72A37">
      <w:pPr>
        <w:pStyle w:val="Style"/>
        <w:spacing w:line="298" w:lineRule="exact"/>
        <w:ind w:left="5" w:right="62"/>
        <w:jc w:val="both"/>
        <w:textAlignment w:val="baseline"/>
        <w:rPr>
          <w:rFonts w:ascii="Arial" w:hAnsi="Arial" w:cs="Arial"/>
        </w:rPr>
      </w:pPr>
      <w:r w:rsidRPr="00C72A37">
        <w:rPr>
          <w:rFonts w:ascii="Arial" w:eastAsia="Arial" w:hAnsi="Arial" w:cs="Arial"/>
          <w:w w:val="108"/>
        </w:rPr>
        <w:t xml:space="preserve">El ayuntamiento quiere precisar que con la entrada en vigor de la nueva ponencia de valoración el año que viene el ayuntamiento tiene la intención de bajar el tipo impositivo de la contribución territorial al mínimo legal. Por tanto, en todo caso los importes percibidos serán inferiores que los planteados en el informe. </w:t>
      </w:r>
    </w:p>
    <w:p w14:paraId="28DB1E6E" w14:textId="77777777" w:rsidR="00122D43" w:rsidRPr="00C72A37" w:rsidRDefault="00122D43" w:rsidP="00C72A37">
      <w:pPr>
        <w:pStyle w:val="Style"/>
        <w:spacing w:line="320" w:lineRule="atLeast"/>
        <w:jc w:val="both"/>
        <w:rPr>
          <w:rFonts w:ascii="Arial" w:hAnsi="Arial" w:cs="Arial"/>
        </w:rPr>
      </w:pPr>
    </w:p>
    <w:p w14:paraId="792B1BF4" w14:textId="77777777" w:rsidR="00122D43" w:rsidRPr="00C72A37" w:rsidRDefault="00122D43" w:rsidP="00C72A37">
      <w:pPr>
        <w:pStyle w:val="Style"/>
        <w:spacing w:line="298" w:lineRule="exact"/>
        <w:ind w:left="5" w:right="53"/>
        <w:jc w:val="both"/>
        <w:textAlignment w:val="baseline"/>
        <w:rPr>
          <w:rFonts w:ascii="Arial" w:hAnsi="Arial" w:cs="Arial"/>
        </w:rPr>
      </w:pPr>
      <w:r w:rsidRPr="00C72A37">
        <w:rPr>
          <w:rFonts w:ascii="Arial" w:eastAsia="Arial" w:hAnsi="Arial" w:cs="Arial"/>
          <w:w w:val="108"/>
        </w:rPr>
        <w:t>Por la parte de los gastos, entendemos que el informe comete un error al asumir que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solo asumiría gastos corrientes por 0.42 millones. Tanto Burlada como el Valle de Egüés han realizado estimaciones del gasto que dejarían de tener si se desprenden de su territorio. </w:t>
      </w:r>
    </w:p>
    <w:p w14:paraId="05DC501D" w14:textId="77777777" w:rsidR="00122D43" w:rsidRPr="00C72A37" w:rsidRDefault="00122D43" w:rsidP="00C72A37">
      <w:pPr>
        <w:pStyle w:val="Style"/>
        <w:spacing w:line="340" w:lineRule="atLeast"/>
        <w:jc w:val="both"/>
        <w:rPr>
          <w:rFonts w:ascii="Arial" w:hAnsi="Arial" w:cs="Arial"/>
        </w:rPr>
      </w:pPr>
    </w:p>
    <w:p w14:paraId="6FFA0E5F" w14:textId="77777777" w:rsidR="00122D43" w:rsidRPr="00C72A37" w:rsidRDefault="00122D43" w:rsidP="00C72A37">
      <w:pPr>
        <w:pStyle w:val="Style"/>
        <w:spacing w:line="298" w:lineRule="exact"/>
        <w:ind w:left="5"/>
        <w:jc w:val="both"/>
        <w:textAlignment w:val="baseline"/>
        <w:rPr>
          <w:rFonts w:ascii="Arial" w:hAnsi="Arial" w:cs="Arial"/>
        </w:rPr>
      </w:pPr>
      <w:r w:rsidRPr="00C72A37">
        <w:rPr>
          <w:rFonts w:ascii="Arial" w:eastAsia="Arial" w:hAnsi="Arial" w:cs="Arial"/>
          <w:w w:val="108"/>
        </w:rPr>
        <w:t>En cambio, el informe asume que ese es el coste de asumiría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si se quedará con todo el barrio. Desde una lógica económica si Burlada y Egüés son capaces de dar servicio de 6000 vecinos con un coste 400.000€ </w:t>
      </w:r>
      <w:r w:rsidRPr="00C72A37">
        <w:rPr>
          <w:rFonts w:ascii="Arial" w:eastAsia="Arial" w:hAnsi="Arial" w:cs="Arial"/>
          <w:w w:val="108"/>
        </w:rPr>
        <w:lastRenderedPageBreak/>
        <w:t>no tendría ni que plantear la posibilidad de fusionar con Pamplona/</w:t>
      </w:r>
      <w:proofErr w:type="spellStart"/>
      <w:r w:rsidRPr="00C72A37">
        <w:rPr>
          <w:rFonts w:ascii="Arial" w:eastAsia="Arial" w:hAnsi="Arial" w:cs="Arial"/>
          <w:w w:val="108"/>
        </w:rPr>
        <w:t>lruña</w:t>
      </w:r>
      <w:proofErr w:type="spellEnd"/>
      <w:r w:rsidRPr="00C72A37">
        <w:rPr>
          <w:rFonts w:ascii="Arial" w:eastAsia="Arial" w:hAnsi="Arial" w:cs="Arial"/>
          <w:w w:val="108"/>
        </w:rPr>
        <w:t xml:space="preserve"> no seriamos capaces de gestionar los servicios tan eficientemente. </w:t>
      </w:r>
    </w:p>
    <w:p w14:paraId="6706484C" w14:textId="77777777" w:rsidR="00122D43" w:rsidRPr="00C72A37" w:rsidRDefault="00122D43" w:rsidP="00C72A37">
      <w:pPr>
        <w:pStyle w:val="Style"/>
        <w:spacing w:line="300" w:lineRule="atLeast"/>
        <w:jc w:val="both"/>
        <w:rPr>
          <w:rFonts w:ascii="Arial" w:hAnsi="Arial" w:cs="Arial"/>
        </w:rPr>
      </w:pPr>
    </w:p>
    <w:p w14:paraId="77107A20" w14:textId="77777777" w:rsidR="00122D43" w:rsidRPr="00C72A37" w:rsidRDefault="00122D43" w:rsidP="00C72A37">
      <w:pPr>
        <w:pStyle w:val="Style"/>
        <w:spacing w:line="230" w:lineRule="exact"/>
        <w:ind w:left="10" w:right="53"/>
        <w:jc w:val="both"/>
        <w:textAlignment w:val="baseline"/>
        <w:rPr>
          <w:rFonts w:ascii="Arial" w:hAnsi="Arial" w:cs="Arial"/>
        </w:rPr>
      </w:pPr>
      <w:r w:rsidRPr="00C72A37">
        <w:rPr>
          <w:rFonts w:ascii="Arial" w:eastAsia="Arial" w:hAnsi="Arial" w:cs="Arial"/>
          <w:b/>
          <w:u w:val="single"/>
        </w:rPr>
        <w:t xml:space="preserve">Alegación cuarta </w:t>
      </w:r>
    </w:p>
    <w:p w14:paraId="4E2A1AC1" w14:textId="77777777" w:rsidR="00122D43" w:rsidRPr="00C72A37" w:rsidRDefault="00122D43" w:rsidP="00C72A37">
      <w:pPr>
        <w:pStyle w:val="Style"/>
        <w:spacing w:line="320" w:lineRule="atLeast"/>
        <w:jc w:val="both"/>
        <w:rPr>
          <w:rFonts w:ascii="Arial" w:hAnsi="Arial" w:cs="Arial"/>
        </w:rPr>
      </w:pPr>
    </w:p>
    <w:p w14:paraId="40514524" w14:textId="77777777" w:rsidR="00122D43" w:rsidRPr="00C72A37" w:rsidRDefault="00122D43" w:rsidP="00C72A37">
      <w:pPr>
        <w:pStyle w:val="Style"/>
        <w:spacing w:line="216" w:lineRule="exact"/>
        <w:ind w:left="14" w:right="53"/>
        <w:jc w:val="both"/>
        <w:textAlignment w:val="baseline"/>
        <w:rPr>
          <w:rFonts w:ascii="Arial" w:eastAsia="Arial" w:hAnsi="Arial" w:cs="Arial"/>
          <w:w w:val="108"/>
        </w:rPr>
      </w:pPr>
      <w:r w:rsidRPr="00C72A37">
        <w:rPr>
          <w:rFonts w:ascii="Arial" w:eastAsia="Arial" w:hAnsi="Arial" w:cs="Arial"/>
          <w:w w:val="108"/>
        </w:rPr>
        <w:t xml:space="preserve">No se ha tenido en cuenta el impacto económico del nuevo desarrollo urbanístico pendiente </w:t>
      </w:r>
    </w:p>
    <w:p w14:paraId="08D6468E" w14:textId="77777777" w:rsidR="00122D43" w:rsidRPr="00C72A37" w:rsidRDefault="00122D43" w:rsidP="00C72A37">
      <w:pPr>
        <w:pStyle w:val="Style"/>
        <w:spacing w:line="298" w:lineRule="exact"/>
        <w:jc w:val="both"/>
        <w:textAlignment w:val="baseline"/>
        <w:rPr>
          <w:rFonts w:ascii="Arial" w:hAnsi="Arial" w:cs="Arial"/>
        </w:rPr>
      </w:pPr>
      <w:r w:rsidRPr="00C72A37">
        <w:rPr>
          <w:rFonts w:ascii="Arial" w:eastAsia="Arial" w:hAnsi="Arial" w:cs="Arial"/>
          <w:w w:val="107"/>
        </w:rPr>
        <w:t xml:space="preserve">del barrio, que supone unos ingresos extraordinarios por cesiones de suelo, ingresos de licencias urbanísticas y nuevos ingresos corrientes. Tampoco el de la población definitiva que va a acoger </w:t>
      </w:r>
      <w:proofErr w:type="spellStart"/>
      <w:r w:rsidRPr="00C72A37">
        <w:rPr>
          <w:rFonts w:ascii="Arial" w:eastAsia="Arial" w:hAnsi="Arial" w:cs="Arial"/>
          <w:w w:val="107"/>
        </w:rPr>
        <w:t>Erripagaña</w:t>
      </w:r>
      <w:proofErr w:type="spellEnd"/>
      <w:r w:rsidRPr="00C72A37">
        <w:rPr>
          <w:rFonts w:ascii="Arial" w:eastAsia="Arial" w:hAnsi="Arial" w:cs="Arial"/>
          <w:w w:val="107"/>
        </w:rPr>
        <w:t xml:space="preserve">. </w:t>
      </w:r>
    </w:p>
    <w:p w14:paraId="1F5D6C36" w14:textId="77777777" w:rsidR="00122D43" w:rsidRPr="00C72A37" w:rsidRDefault="00122D43" w:rsidP="00C72A37">
      <w:pPr>
        <w:pStyle w:val="Style"/>
        <w:spacing w:line="300" w:lineRule="atLeast"/>
        <w:jc w:val="both"/>
        <w:rPr>
          <w:rFonts w:ascii="Arial" w:hAnsi="Arial" w:cs="Arial"/>
        </w:rPr>
      </w:pPr>
    </w:p>
    <w:p w14:paraId="5E0D170D" w14:textId="77777777" w:rsidR="00122D43" w:rsidRPr="00C72A37" w:rsidRDefault="00122D43" w:rsidP="00C72A37">
      <w:pPr>
        <w:pStyle w:val="Style"/>
        <w:spacing w:line="235" w:lineRule="exact"/>
        <w:ind w:left="5" w:right="254"/>
        <w:jc w:val="both"/>
        <w:textAlignment w:val="baseline"/>
        <w:rPr>
          <w:rFonts w:ascii="Arial" w:hAnsi="Arial" w:cs="Arial"/>
        </w:rPr>
      </w:pPr>
      <w:r w:rsidRPr="00C72A37">
        <w:rPr>
          <w:rFonts w:ascii="Arial" w:eastAsia="Arial" w:hAnsi="Arial" w:cs="Arial"/>
          <w:b/>
          <w:u w:val="single"/>
        </w:rPr>
        <w:t xml:space="preserve">Alegación quinta </w:t>
      </w:r>
    </w:p>
    <w:p w14:paraId="373A39D8" w14:textId="77777777" w:rsidR="00122D43" w:rsidRPr="00C72A37" w:rsidRDefault="00122D43" w:rsidP="00C72A37">
      <w:pPr>
        <w:pStyle w:val="Style"/>
        <w:spacing w:line="320" w:lineRule="atLeast"/>
        <w:jc w:val="both"/>
        <w:rPr>
          <w:rFonts w:ascii="Arial" w:hAnsi="Arial" w:cs="Arial"/>
        </w:rPr>
      </w:pPr>
    </w:p>
    <w:p w14:paraId="4FC9F16E" w14:textId="77777777" w:rsidR="00122D43" w:rsidRPr="00C72A37" w:rsidRDefault="00122D43" w:rsidP="00C72A37">
      <w:pPr>
        <w:pStyle w:val="Style"/>
        <w:spacing w:line="298" w:lineRule="exact"/>
        <w:jc w:val="both"/>
        <w:textAlignment w:val="baseline"/>
        <w:rPr>
          <w:rFonts w:ascii="Arial" w:hAnsi="Arial" w:cs="Arial"/>
        </w:rPr>
      </w:pPr>
      <w:r w:rsidRPr="00C72A37">
        <w:rPr>
          <w:rFonts w:ascii="Arial" w:eastAsia="Arial" w:hAnsi="Arial" w:cs="Arial"/>
          <w:w w:val="107"/>
        </w:rPr>
        <w:t xml:space="preserve">Creemos que las conclusiones del informe deberían incluir el papel del Gobierno de Navarra y la necesidad de implicarse en la solución definitiva dada al barrio, como ya se hizo en su día con </w:t>
      </w:r>
      <w:proofErr w:type="spellStart"/>
      <w:r w:rsidRPr="00C72A37">
        <w:rPr>
          <w:rFonts w:ascii="Arial" w:eastAsia="Arial" w:hAnsi="Arial" w:cs="Arial"/>
          <w:w w:val="107"/>
        </w:rPr>
        <w:t>Mendillorri</w:t>
      </w:r>
      <w:proofErr w:type="spellEnd"/>
      <w:r w:rsidRPr="00C72A37">
        <w:rPr>
          <w:rFonts w:ascii="Arial" w:eastAsia="Arial" w:hAnsi="Arial" w:cs="Arial"/>
          <w:w w:val="107"/>
        </w:rPr>
        <w:t xml:space="preserve"> a través de la carta de capitalidad a Pamplona. </w:t>
      </w:r>
    </w:p>
    <w:p w14:paraId="221A3289" w14:textId="26CD703D" w:rsidR="00116310" w:rsidRDefault="00116310">
      <w:pPr>
        <w:rPr>
          <w:rFonts w:cs="Arial"/>
          <w:iCs/>
          <w:sz w:val="18"/>
          <w:szCs w:val="18"/>
        </w:rPr>
      </w:pPr>
      <w:r>
        <w:rPr>
          <w:rFonts w:cs="Arial"/>
          <w:iCs/>
          <w:sz w:val="18"/>
          <w:szCs w:val="18"/>
        </w:rPr>
        <w:br w:type="page"/>
      </w:r>
    </w:p>
    <w:p w14:paraId="3537F595" w14:textId="3DBBA937" w:rsidR="00C72A37" w:rsidRDefault="00C72A37" w:rsidP="007D7665">
      <w:pPr>
        <w:spacing w:after="20" w:line="259" w:lineRule="auto"/>
        <w:jc w:val="both"/>
      </w:pPr>
      <w:bookmarkStart w:id="44" w:name="_Hlk177637194"/>
      <w:r>
        <w:rPr>
          <w:b/>
        </w:rPr>
        <w:lastRenderedPageBreak/>
        <w:t>ALEGACIONES DEL AYUNTAMIENTO DE HUARTE AL INFORME PROV</w:t>
      </w:r>
      <w:r w:rsidR="007D7665">
        <w:rPr>
          <w:b/>
        </w:rPr>
        <w:t>I</w:t>
      </w:r>
      <w:r>
        <w:rPr>
          <w:b/>
        </w:rPr>
        <w:t xml:space="preserve">SIONAL EMITIDO POR LA CÁMARA DE COMPTOS EN RELACIÓN AL “ANÁLISIS DE LA SITUACIÓN DE ERRIPAGAÑA” </w:t>
      </w:r>
    </w:p>
    <w:p w14:paraId="3ED5320A" w14:textId="77777777" w:rsidR="00C72A37" w:rsidRDefault="00C72A37" w:rsidP="00C72A37">
      <w:pPr>
        <w:spacing w:after="520" w:line="268" w:lineRule="auto"/>
      </w:pPr>
      <w:proofErr w:type="spellStart"/>
      <w:r>
        <w:rPr>
          <w:b/>
        </w:rPr>
        <w:t>Expte</w:t>
      </w:r>
      <w:proofErr w:type="spellEnd"/>
      <w:r>
        <w:rPr>
          <w:b/>
        </w:rPr>
        <w:t xml:space="preserve"> 555/2024</w:t>
      </w:r>
    </w:p>
    <w:p w14:paraId="13ED8C77" w14:textId="77777777" w:rsidR="00C72A37" w:rsidRDefault="00C72A37" w:rsidP="00C72A37">
      <w:pPr>
        <w:ind w:left="-5" w:right="210"/>
      </w:pPr>
      <w:r>
        <w:t xml:space="preserve">ALFREDO ARRUIZ SOTÉS, Alcalde del Ayuntamiento de Huarte y en representación </w:t>
      </w:r>
      <w:proofErr w:type="gramStart"/>
      <w:r>
        <w:t>del mismo</w:t>
      </w:r>
      <w:proofErr w:type="gramEnd"/>
      <w:r>
        <w:t xml:space="preserve">, comparezco ante la Cámara de Comptos de Navarra, en relación al informe provisional emitido sobre el “Análisis de la situación de </w:t>
      </w:r>
      <w:proofErr w:type="spellStart"/>
      <w:r>
        <w:t>Erripagaña</w:t>
      </w:r>
      <w:proofErr w:type="spellEnd"/>
      <w:r>
        <w:t xml:space="preserve">”, y como mejor proceda en derecho, </w:t>
      </w:r>
    </w:p>
    <w:p w14:paraId="1B327B1D" w14:textId="77777777" w:rsidR="00C72A37" w:rsidRDefault="00C72A37" w:rsidP="00C72A37">
      <w:pPr>
        <w:spacing w:after="119" w:line="259" w:lineRule="auto"/>
        <w:ind w:right="203"/>
        <w:jc w:val="center"/>
      </w:pPr>
      <w:r>
        <w:rPr>
          <w:b/>
        </w:rPr>
        <w:t>EXPONGO:</w:t>
      </w:r>
    </w:p>
    <w:p w14:paraId="7AA9BEC1" w14:textId="77777777" w:rsidR="00C72A37" w:rsidRDefault="00C72A37" w:rsidP="00C72A37">
      <w:pPr>
        <w:ind w:left="-5" w:right="210"/>
      </w:pPr>
      <w:r>
        <w:t xml:space="preserve">Que el día 09/09/2024 tuvo entrada en el registro municipal el informe provisional de la Cámara de Comptos de Navarra, concediéndonos hasta el día 13/09/2024 para la presentación de alegaciones, si así lo estimábamos oportuno. </w:t>
      </w:r>
    </w:p>
    <w:p w14:paraId="5D07ED4B" w14:textId="77777777" w:rsidR="00C72A37" w:rsidRDefault="00C72A37" w:rsidP="00C72A37">
      <w:pPr>
        <w:ind w:left="-5" w:right="210"/>
      </w:pPr>
      <w:r>
        <w:t xml:space="preserve">Que, vista la brevedad del plazo concedido, solicitamos una ampliación </w:t>
      </w:r>
      <w:proofErr w:type="gramStart"/>
      <w:r>
        <w:t>del mismo</w:t>
      </w:r>
      <w:proofErr w:type="gramEnd"/>
      <w:r>
        <w:t xml:space="preserve">, la cual fue concedida hasta el día 17/09/2024 incluido. </w:t>
      </w:r>
    </w:p>
    <w:p w14:paraId="142747C4" w14:textId="77777777" w:rsidR="00C72A37" w:rsidRDefault="00C72A37" w:rsidP="00C72A37">
      <w:pPr>
        <w:ind w:left="-5" w:right="210"/>
      </w:pPr>
      <w:r>
        <w:t xml:space="preserve">Que en dicho informe existen dos cuestiones que, como representante de este Ayuntamiento, quisiéramos aclarar, complementar y en su caso corregir y precisar. Concretamente, las siguientes: </w:t>
      </w:r>
    </w:p>
    <w:p w14:paraId="41F8E4CC" w14:textId="77777777" w:rsidR="00C72A37" w:rsidRDefault="00C72A37" w:rsidP="00C72A37">
      <w:pPr>
        <w:numPr>
          <w:ilvl w:val="0"/>
          <w:numId w:val="44"/>
        </w:numPr>
        <w:spacing w:after="99" w:line="277" w:lineRule="auto"/>
        <w:ind w:right="210" w:hanging="360"/>
        <w:jc w:val="both"/>
      </w:pPr>
      <w:r>
        <w:t xml:space="preserve">La falta de datos relativos a los “ingresos derivados del 10% de cesión del aprovechamiento urbanístico (tabla de la página 8 y 21). </w:t>
      </w:r>
    </w:p>
    <w:p w14:paraId="046E419A" w14:textId="77777777" w:rsidR="00C72A37" w:rsidRDefault="00C72A37" w:rsidP="00C72A37">
      <w:pPr>
        <w:numPr>
          <w:ilvl w:val="0"/>
          <w:numId w:val="44"/>
        </w:numPr>
        <w:spacing w:after="99" w:line="277" w:lineRule="auto"/>
        <w:ind w:right="210" w:hanging="360"/>
        <w:jc w:val="both"/>
      </w:pPr>
      <w:r>
        <w:t xml:space="preserve">La premisa plasmada en el informe de que “la alteración de términos municipales aprobado por Decreto Foral en 2014 está sin completar por falta de traslado de jurisdicción de las parcelas de dominio público afectadas” (página 10 y 30). </w:t>
      </w:r>
    </w:p>
    <w:p w14:paraId="14D75C1B" w14:textId="77777777" w:rsidR="00C72A37" w:rsidRDefault="00C72A37" w:rsidP="00C72A37">
      <w:pPr>
        <w:spacing w:after="508"/>
        <w:ind w:left="-5" w:right="210"/>
      </w:pPr>
      <w:r>
        <w:t xml:space="preserve">Junto con todo ello, queremos exponer la disposición del Ayuntamiento de Huarte para, llegado el caso, ceder a favor del Departamento de Educación del Gobierno de Navarra la parcela ED2H (o parcela 377 del polígono 1 de Burlada). </w:t>
      </w:r>
    </w:p>
    <w:p w14:paraId="24F54343" w14:textId="77777777" w:rsidR="00C72A37" w:rsidRDefault="00C72A37" w:rsidP="00C72A37">
      <w:pPr>
        <w:spacing w:after="512"/>
        <w:ind w:left="-5" w:right="210"/>
      </w:pPr>
      <w:r>
        <w:t xml:space="preserve">Y en virtud de ello, formulo las siguientes </w:t>
      </w:r>
    </w:p>
    <w:p w14:paraId="702237CE" w14:textId="77777777" w:rsidR="00C72A37" w:rsidRDefault="00C72A37" w:rsidP="00C72A37">
      <w:pPr>
        <w:spacing w:after="119" w:line="259" w:lineRule="auto"/>
        <w:ind w:right="205"/>
        <w:jc w:val="center"/>
      </w:pPr>
      <w:r>
        <w:rPr>
          <w:b/>
        </w:rPr>
        <w:t xml:space="preserve">ALEGACIONES: </w:t>
      </w:r>
    </w:p>
    <w:p w14:paraId="6BC3CB33" w14:textId="77777777" w:rsidR="00C72A37" w:rsidRDefault="00C72A37" w:rsidP="00C72A37">
      <w:pPr>
        <w:spacing w:after="108" w:line="268" w:lineRule="auto"/>
      </w:pPr>
      <w:r>
        <w:rPr>
          <w:b/>
        </w:rPr>
        <w:t xml:space="preserve">PRIMERO: SOBRE LOS INGRESOS DERIVADOS DE LA CESIÓN DEL 10% DEL APROVECHAMIENTO URBANÍTICO. </w:t>
      </w:r>
    </w:p>
    <w:p w14:paraId="51575CFC" w14:textId="77777777" w:rsidR="00C72A37" w:rsidRDefault="00C72A37" w:rsidP="00C72A37">
      <w:pPr>
        <w:ind w:left="-5" w:right="210"/>
      </w:pPr>
      <w:r>
        <w:t xml:space="preserve">Se aporta informe del arquitecto municipal indicando la cuantía recibida por el Ayuntamiento, derivada de la cesión del 10% del aprovechamiento urbanístico del suelo, en el que se concluye que: </w:t>
      </w:r>
    </w:p>
    <w:p w14:paraId="1F971A52" w14:textId="77777777" w:rsidR="00C72A37" w:rsidRDefault="00C72A37" w:rsidP="00C72A37">
      <w:pPr>
        <w:spacing w:after="101" w:line="276" w:lineRule="auto"/>
        <w:ind w:left="703" w:right="201"/>
      </w:pPr>
      <w:r>
        <w:rPr>
          <w:i/>
        </w:rPr>
        <w:t xml:space="preserve">Como conclusión, tras comprobar la documentación obrante en los archivos municipales, podemos asegurar que el importe recibido por el aprovechamiento del 10% de cesión obligatoria, obtenido en virtud del PSIS inicial y al Proyecto de Reparcelación de 2007, fue de 2.418.485,30 €. </w:t>
      </w:r>
    </w:p>
    <w:p w14:paraId="02D98F6A" w14:textId="77777777" w:rsidR="00C72A37" w:rsidRDefault="00C72A37" w:rsidP="00C72A37">
      <w:pPr>
        <w:spacing w:after="919" w:line="276" w:lineRule="auto"/>
        <w:ind w:left="703" w:right="201"/>
      </w:pPr>
      <w:r>
        <w:rPr>
          <w:i/>
        </w:rPr>
        <w:t xml:space="preserve">Sin embargo, este técnico no ha podido obtener datos concretos sobre la recepción de alguna compensación económica como consecuencia del incremento de </w:t>
      </w:r>
      <w:r>
        <w:rPr>
          <w:i/>
        </w:rPr>
        <w:lastRenderedPageBreak/>
        <w:t>edificabilidad y del posterior acuerdo de reparto, a favor del Ayuntamiento de Huarte.</w:t>
      </w:r>
    </w:p>
    <w:p w14:paraId="6F5F7DE4" w14:textId="77777777" w:rsidR="00C72A37" w:rsidRDefault="00C72A37" w:rsidP="00C72A37">
      <w:pPr>
        <w:spacing w:after="108" w:line="268" w:lineRule="auto"/>
      </w:pPr>
      <w:r>
        <w:rPr>
          <w:b/>
        </w:rPr>
        <w:t xml:space="preserve">SEGUNDO: SOBRE EL CAMBIO DE TITULARIDAD DE LA PARCELA 377 DEL POLÍGONO 2 DE BURLADA, TITULARIDA DEL AYUNTAMIENTO DE HUARTE. </w:t>
      </w:r>
    </w:p>
    <w:p w14:paraId="3D6D905D" w14:textId="77777777" w:rsidR="00C72A37" w:rsidRDefault="00C72A37" w:rsidP="00C72A37">
      <w:pPr>
        <w:tabs>
          <w:tab w:val="center" w:pos="448"/>
          <w:tab w:val="center" w:pos="1970"/>
        </w:tabs>
        <w:spacing w:after="108" w:line="268" w:lineRule="auto"/>
      </w:pPr>
      <w:r>
        <w:tab/>
      </w:r>
      <w:r>
        <w:rPr>
          <w:b/>
        </w:rPr>
        <w:t>a)</w:t>
      </w:r>
      <w:r>
        <w:rPr>
          <w:b/>
        </w:rPr>
        <w:tab/>
        <w:t xml:space="preserve">Identificación de la parcela. </w:t>
      </w:r>
    </w:p>
    <w:p w14:paraId="2F4805FF" w14:textId="77777777" w:rsidR="00C72A37" w:rsidRDefault="00C72A37" w:rsidP="00C72A37">
      <w:pPr>
        <w:ind w:left="-5" w:right="210"/>
      </w:pPr>
      <w:r>
        <w:t>El Decreto Foral 41/2014de 14 de mayo, por el que se resuelve el expediente de alteración de los términos municipales de Pamplona, Burlada, Huarte y Valle de Egüés</w:t>
      </w:r>
      <w:r>
        <w:rPr>
          <w:sz w:val="20"/>
          <w:vertAlign w:val="superscript"/>
        </w:rPr>
        <w:footnoteReference w:id="13"/>
      </w:r>
      <w:r>
        <w:t xml:space="preserve"> modificó las lindes entre estos 4 municipios, de manera que, algunas de las parcelas afectadas modificaron la jurisdicción administrativa a la que pertenecían. </w:t>
      </w:r>
    </w:p>
    <w:p w14:paraId="791AC2AD" w14:textId="77777777" w:rsidR="00C72A37" w:rsidRDefault="00C72A37" w:rsidP="00C72A37">
      <w:pPr>
        <w:spacing w:after="132"/>
        <w:ind w:left="-5" w:right="210"/>
      </w:pPr>
      <w:r>
        <w:t xml:space="preserve">Una de las parcelas afectadas fue la denominada ED2, cuya superficie es de 9.212,13 m2 y con destino, según el propio PSIS </w:t>
      </w:r>
      <w:proofErr w:type="spellStart"/>
      <w:r>
        <w:t>Ripagaña</w:t>
      </w:r>
      <w:proofErr w:type="spellEnd"/>
      <w:r>
        <w:t>, de dotacional educativo</w:t>
      </w:r>
      <w:r>
        <w:rPr>
          <w:sz w:val="20"/>
          <w:vertAlign w:val="superscript"/>
        </w:rPr>
        <w:footnoteReference w:id="14"/>
      </w:r>
      <w:r>
        <w:t xml:space="preserve">.  </w:t>
      </w:r>
    </w:p>
    <w:p w14:paraId="12AB6C26" w14:textId="77777777" w:rsidR="00C72A37" w:rsidRDefault="00C72A37" w:rsidP="00C72A37">
      <w:pPr>
        <w:spacing w:after="138"/>
        <w:ind w:left="-5" w:right="210"/>
      </w:pPr>
      <w:r>
        <w:t>Esta parcela, estaba formada por dos subparcelas repartidas entre los términos de Huarte y Burlada, constando en el expediente de alteración del municipio como la parcela ED2H titularidad del Ayuntamiento de Huarte y la parcela ED2B, titularidad del Ayuntamiento de Burlada</w:t>
      </w:r>
      <w:r>
        <w:rPr>
          <w:sz w:val="20"/>
          <w:vertAlign w:val="superscript"/>
        </w:rPr>
        <w:footnoteReference w:id="15"/>
      </w:r>
      <w:r>
        <w:t xml:space="preserve">. </w:t>
      </w:r>
    </w:p>
    <w:p w14:paraId="5560A6AD" w14:textId="77777777" w:rsidR="00C72A37" w:rsidRDefault="00C72A37" w:rsidP="00C72A37">
      <w:pPr>
        <w:ind w:left="-5" w:right="210"/>
      </w:pPr>
      <w:r>
        <w:t xml:space="preserve">En base a ello, actualmente, la parcela propiedad del Ayuntamiento de Huarte (ED2H o parcela catastral 377 del polígono 2 de Burlada), ha quedado ubicada en la jurisdicción administrativa o término municipal de Burlada. </w:t>
      </w:r>
    </w:p>
    <w:p w14:paraId="77E70F83" w14:textId="77777777" w:rsidR="00C72A37" w:rsidRDefault="00C72A37" w:rsidP="00C72A37">
      <w:pPr>
        <w:spacing w:after="522"/>
        <w:ind w:left="-5" w:right="210"/>
      </w:pPr>
      <w:r>
        <w:t>A este respecto, el Informe Provisional de la Cámara de Comptos, afirma que, esta situación se está produciendo debido a la pendencia del “traslado de jurisdicción de las parcelas de dominio público derivadas de la alteración de los términos municipales aprobadas por el DF 41/2014”</w:t>
      </w:r>
      <w:r>
        <w:rPr>
          <w:sz w:val="20"/>
          <w:vertAlign w:val="superscript"/>
        </w:rPr>
        <w:footnoteReference w:id="16"/>
      </w:r>
      <w:r>
        <w:t xml:space="preserve">, y el Ayuntamiento de Huarte, no está conforme con esta perspectiva por los siguientes motivos. </w:t>
      </w:r>
    </w:p>
    <w:p w14:paraId="764B1E88" w14:textId="77777777" w:rsidR="00C72A37" w:rsidRDefault="00C72A37" w:rsidP="00C72A37">
      <w:pPr>
        <w:numPr>
          <w:ilvl w:val="0"/>
          <w:numId w:val="45"/>
        </w:numPr>
        <w:spacing w:after="108" w:line="268" w:lineRule="auto"/>
        <w:ind w:hanging="360"/>
      </w:pPr>
      <w:r>
        <w:rPr>
          <w:b/>
        </w:rPr>
        <w:t xml:space="preserve">Procedencia de la parcela. </w:t>
      </w:r>
    </w:p>
    <w:p w14:paraId="3ADF30AE" w14:textId="77777777" w:rsidR="00C72A37" w:rsidRDefault="00C72A37" w:rsidP="00C72A37">
      <w:pPr>
        <w:ind w:left="-5" w:right="210"/>
      </w:pPr>
      <w:r>
        <w:t xml:space="preserve">La parcela ED2H propiedad del Ayuntamiento de Huarte, tiene la calificación de dotacional debido a que su materialización y asignación a favor de esta entidad local proviene o tiene origen en los deberes de cesión que ostentaban los propietarios de suelos urbanizables cuando procedieron a la transformación del suelo, todo ello, según lo establecido por el art. 98 del Decreto Foral Legislativo 1/2017 por el que se aprobó el Texto Refundido de la Ley Foral de Ordenación del Territorio y Urbanismo (DLF 1/2017, en adelante). </w:t>
      </w:r>
    </w:p>
    <w:p w14:paraId="1F5B64FF" w14:textId="77777777" w:rsidR="00C72A37" w:rsidRDefault="00C72A37" w:rsidP="00C72A37">
      <w:pPr>
        <w:ind w:left="-5" w:right="210"/>
      </w:pPr>
      <w:r>
        <w:t>Concretamente, del deber derivado de ceder obligatoria y gratuitamente a la Administración actuante todo el suelo necesario para los viales, espacios libres, zonas verdes y dotaciones públicas de carácter local, al servicio del ámbito de desarrollo en el que sus terre</w:t>
      </w:r>
      <w:r>
        <w:lastRenderedPageBreak/>
        <w:t xml:space="preserve">nos resulten incluidos (art. 98.a) DFL 1/2017). Por lo tanto, es dicha parcela la materialización del derecho del Ayuntamiento de Huarte a recibir suelo para la prestación de servicios públicos, derivado de la transformación de suelo urbanizable sito originariamente en su término municipal. </w:t>
      </w:r>
    </w:p>
    <w:p w14:paraId="103E3FB0" w14:textId="77777777" w:rsidR="00C72A37" w:rsidRDefault="00C72A37" w:rsidP="00C72A37">
      <w:pPr>
        <w:spacing w:after="523"/>
        <w:ind w:left="-5" w:right="210"/>
      </w:pPr>
      <w:r>
        <w:t xml:space="preserve">Ello supone que, al igual que para la generación de dicho “deber de cesión” se realizó, como no podía ser de otra forma, justificado en las necesidades de las parcelas a urbanizar y de la futura población </w:t>
      </w:r>
      <w:proofErr w:type="spellStart"/>
      <w:r>
        <w:t>uhartearra</w:t>
      </w:r>
      <w:proofErr w:type="spellEnd"/>
      <w:r>
        <w:t xml:space="preserve">, la pérdida o transmisión de </w:t>
      </w:r>
      <w:proofErr w:type="gramStart"/>
      <w:r>
        <w:t>la misma</w:t>
      </w:r>
      <w:proofErr w:type="gramEnd"/>
      <w:r>
        <w:t xml:space="preserve"> a favor de otra entidad local, debiera ser igualmente justificada y no automática, así como en su caso compensada para que no exista un desequilibrio. </w:t>
      </w:r>
    </w:p>
    <w:p w14:paraId="3F1E0D7E" w14:textId="77777777" w:rsidR="00C72A37" w:rsidRDefault="00C72A37" w:rsidP="00C72A37">
      <w:pPr>
        <w:numPr>
          <w:ilvl w:val="0"/>
          <w:numId w:val="45"/>
        </w:numPr>
        <w:spacing w:after="108" w:line="268" w:lineRule="auto"/>
        <w:ind w:hanging="360"/>
      </w:pPr>
      <w:r>
        <w:rPr>
          <w:b/>
        </w:rPr>
        <w:t xml:space="preserve">Criterios para la alteración de términos municipales. </w:t>
      </w:r>
    </w:p>
    <w:p w14:paraId="7EF86A58" w14:textId="77777777" w:rsidR="00C72A37" w:rsidRDefault="00C72A37" w:rsidP="00C72A37">
      <w:pPr>
        <w:spacing w:after="133"/>
        <w:ind w:left="-5" w:right="210"/>
      </w:pPr>
      <w:r>
        <w:t>Según consta en el documento de Alteración de Términos Municipales entre los Ayuntamientos de Pamplona, Burlada, Huarte y Valle de Egüés, en el área del PSIS de ERRIPAGAÑA, la base para la modificar las lindes fue hacer “coincidir estos con elementos definidos por la nueva ordenación, básicamente los bordillos de calles u otros elementos relevantes de la urbanización y límites de las nuevas parcelas”</w:t>
      </w:r>
      <w:r>
        <w:rPr>
          <w:sz w:val="20"/>
          <w:vertAlign w:val="superscript"/>
        </w:rPr>
        <w:footnoteReference w:id="17"/>
      </w:r>
      <w:r>
        <w:t xml:space="preserve">. </w:t>
      </w:r>
    </w:p>
    <w:p w14:paraId="1B14AE6D" w14:textId="77777777" w:rsidR="00C72A37" w:rsidRDefault="00C72A37" w:rsidP="00C72A37">
      <w:pPr>
        <w:ind w:left="-5" w:right="210"/>
      </w:pPr>
      <w:r>
        <w:t xml:space="preserve">Este criterio de coincidencia de la nueva ordenación y edificaciones con las nuevas </w:t>
      </w:r>
      <w:proofErr w:type="gramStart"/>
      <w:r>
        <w:t>lindes,</w:t>
      </w:r>
      <w:proofErr w:type="gramEnd"/>
      <w:r>
        <w:t xml:space="preserve"> se conjuga a su vez, con el equilibrio entre las superficies aportadas y recibidas por cada uno de los Ayuntamientos incluidos en el acuerdo. Así, el acuerdo incluye una tabla de superficies aportadas y recibidas por cada uno, y el saldo resultante. </w:t>
      </w:r>
    </w:p>
    <w:p w14:paraId="03745A34" w14:textId="77777777" w:rsidR="00C72A37" w:rsidRDefault="00C72A37" w:rsidP="00C72A37">
      <w:pPr>
        <w:ind w:left="-5" w:right="210"/>
      </w:pPr>
      <w:r>
        <w:t xml:space="preserve">Este criterio de “equilibrio de superficies” no tuvo en cuenta sin embargo, el aprovechamiento de cada una de las parcelas o superficie municipal aportado por cada uno, de manera que, esta alteración de términos no consideró el rendimiento que otorgarían cada una de estas parcelas. </w:t>
      </w:r>
    </w:p>
    <w:p w14:paraId="21B51EC3" w14:textId="77777777" w:rsidR="00C72A37" w:rsidRDefault="00C72A37" w:rsidP="00C72A37">
      <w:pPr>
        <w:spacing w:after="142" w:line="259" w:lineRule="auto"/>
        <w:ind w:left="-2" w:right="-8"/>
      </w:pPr>
      <w:r>
        <w:rPr>
          <w:noProof/>
        </w:rPr>
        <w:drawing>
          <wp:inline distT="0" distB="0" distL="0" distR="0" wp14:anchorId="4A280529" wp14:editId="4D98FE73">
            <wp:extent cx="5538217" cy="1877568"/>
            <wp:effectExtent l="0" t="0" r="0" b="0"/>
            <wp:docPr id="4064" name="Picture 4064"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4064" name="Picture 4064" descr="Tabla&#10;&#10;Descripción generada automáticamente"/>
                    <pic:cNvPicPr/>
                  </pic:nvPicPr>
                  <pic:blipFill>
                    <a:blip r:embed="rId31"/>
                    <a:stretch>
                      <a:fillRect/>
                    </a:stretch>
                  </pic:blipFill>
                  <pic:spPr>
                    <a:xfrm>
                      <a:off x="0" y="0"/>
                      <a:ext cx="5538217" cy="1877568"/>
                    </a:xfrm>
                    <a:prstGeom prst="rect">
                      <a:avLst/>
                    </a:prstGeom>
                  </pic:spPr>
                </pic:pic>
              </a:graphicData>
            </a:graphic>
          </wp:inline>
        </w:drawing>
      </w:r>
    </w:p>
    <w:p w14:paraId="3C69D636" w14:textId="77777777" w:rsidR="00C72A37" w:rsidRDefault="00C72A37" w:rsidP="00C72A37">
      <w:pPr>
        <w:spacing w:after="465" w:line="225" w:lineRule="auto"/>
        <w:ind w:left="-5"/>
      </w:pPr>
      <w:r>
        <w:rPr>
          <w:b/>
          <w:sz w:val="18"/>
        </w:rPr>
        <w:t xml:space="preserve">Tabla 1: Superficies afectadas por la </w:t>
      </w:r>
      <w:proofErr w:type="spellStart"/>
      <w:r>
        <w:rPr>
          <w:b/>
          <w:sz w:val="18"/>
        </w:rPr>
        <w:t>alteracion</w:t>
      </w:r>
      <w:proofErr w:type="spellEnd"/>
      <w:r>
        <w:rPr>
          <w:b/>
          <w:sz w:val="18"/>
        </w:rPr>
        <w:t xml:space="preserve"> de los términos municipales, recogida en el Acuerdo de Alteración. </w:t>
      </w:r>
    </w:p>
    <w:p w14:paraId="434BB85F" w14:textId="77777777" w:rsidR="00C72A37" w:rsidRDefault="00C72A37" w:rsidP="00C72A37">
      <w:pPr>
        <w:spacing w:after="101" w:line="276" w:lineRule="auto"/>
        <w:ind w:right="201"/>
      </w:pPr>
      <w:r>
        <w:t>El Consejo de Navarra afirma, en el informe previo al acuerdo resolución del expediente de alteración del término municipal, que “</w:t>
      </w:r>
      <w:r>
        <w:rPr>
          <w:i/>
        </w:rPr>
        <w:t xml:space="preserve">existe, por lo tanto, un equilibrio casi matemático entre la superficie que cada municipio aporta y la que recibe, </w:t>
      </w:r>
      <w:r>
        <w:rPr>
          <w:i/>
          <w:u w:val="single" w:color="000000"/>
        </w:rPr>
        <w:t>sin que tampoco existan diferencias</w:t>
      </w:r>
      <w:r>
        <w:rPr>
          <w:i/>
        </w:rPr>
        <w:t xml:space="preserve"> </w:t>
      </w:r>
      <w:r>
        <w:rPr>
          <w:i/>
          <w:u w:val="single" w:color="000000"/>
        </w:rPr>
        <w:t xml:space="preserve">significativas en cuanto a los aprovechamientos urbanísticos que tales </w:t>
      </w:r>
      <w:r>
        <w:rPr>
          <w:i/>
          <w:u w:val="single" w:color="000000"/>
        </w:rPr>
        <w:lastRenderedPageBreak/>
        <w:t>suelos generan</w:t>
      </w:r>
      <w:r>
        <w:rPr>
          <w:i/>
        </w:rPr>
        <w:t>, ya que, gran parte de los suelos afectados son suelos de uso y dominio público</w:t>
      </w:r>
      <w:r>
        <w:t xml:space="preserve">”. </w:t>
      </w:r>
    </w:p>
    <w:p w14:paraId="4AECFDC9" w14:textId="77777777" w:rsidR="00C72A37" w:rsidRDefault="00C72A37" w:rsidP="00C72A37">
      <w:pPr>
        <w:ind w:left="-5" w:right="210"/>
      </w:pPr>
      <w:r>
        <w:t xml:space="preserve">Sin embargo, no se ha encontrado evidencia en el expediente de alteración de términos, ni en el informe del Consejo de Navarra, de ningún cálculo o análisis sobre el aprovechamiento urbanístico de las parcelas afectadas por la alteración de términos. </w:t>
      </w:r>
    </w:p>
    <w:p w14:paraId="00D0E9BB" w14:textId="77777777" w:rsidR="00C72A37" w:rsidRDefault="00C72A37" w:rsidP="00C72A37">
      <w:pPr>
        <w:spacing w:after="141" w:line="259" w:lineRule="auto"/>
        <w:ind w:left="974"/>
      </w:pPr>
      <w:r>
        <w:rPr>
          <w:noProof/>
        </w:rPr>
        <w:drawing>
          <wp:inline distT="0" distB="0" distL="0" distR="0" wp14:anchorId="44E2B9D2" wp14:editId="3A1EE08B">
            <wp:extent cx="4160520" cy="2526792"/>
            <wp:effectExtent l="0" t="0" r="0" b="0"/>
            <wp:docPr id="4065" name="Picture 4065"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4065" name="Picture 4065" descr="Tabla&#10;&#10;Descripción generada automáticamente"/>
                    <pic:cNvPicPr/>
                  </pic:nvPicPr>
                  <pic:blipFill>
                    <a:blip r:embed="rId32"/>
                    <a:stretch>
                      <a:fillRect/>
                    </a:stretch>
                  </pic:blipFill>
                  <pic:spPr>
                    <a:xfrm>
                      <a:off x="0" y="0"/>
                      <a:ext cx="4160520" cy="2526792"/>
                    </a:xfrm>
                    <a:prstGeom prst="rect">
                      <a:avLst/>
                    </a:prstGeom>
                  </pic:spPr>
                </pic:pic>
              </a:graphicData>
            </a:graphic>
          </wp:inline>
        </w:drawing>
      </w:r>
    </w:p>
    <w:p w14:paraId="69A35903" w14:textId="77777777" w:rsidR="00C72A37" w:rsidRDefault="00C72A37" w:rsidP="00C72A37">
      <w:pPr>
        <w:spacing w:after="465" w:line="225" w:lineRule="auto"/>
        <w:ind w:left="-5"/>
      </w:pPr>
      <w:r>
        <w:rPr>
          <w:b/>
          <w:sz w:val="18"/>
        </w:rPr>
        <w:t>Tabla 2: Extracto de la tabla de superficies procedente del informe del Consejo de Navarra</w:t>
      </w:r>
    </w:p>
    <w:p w14:paraId="3A9ABD21" w14:textId="77777777" w:rsidR="00C72A37" w:rsidRDefault="00C72A37" w:rsidP="00C72A37">
      <w:pPr>
        <w:spacing w:after="108" w:line="268" w:lineRule="auto"/>
        <w:ind w:left="705" w:hanging="360"/>
      </w:pPr>
      <w:r>
        <w:rPr>
          <w:b/>
        </w:rPr>
        <w:t xml:space="preserve">d) Distinción entre la titularidad de la propiedad y la jurisdicción o término municipal al que pertenece una finca. </w:t>
      </w:r>
    </w:p>
    <w:p w14:paraId="5D5675A6" w14:textId="77777777" w:rsidR="00C72A37" w:rsidRDefault="00C72A37" w:rsidP="00C72A37">
      <w:pPr>
        <w:ind w:left="-5" w:right="210"/>
      </w:pPr>
      <w:r>
        <w:t xml:space="preserve">En definitiva, se trata de dos cuestiones a diferenciar; por una parte, la alteración de los términos municipales y por lo tanto, la modificación de la jurisdicción a la que pertenece cada parcela; y por otra, la modificación (o no) del </w:t>
      </w:r>
      <w:proofErr w:type="spellStart"/>
      <w:r>
        <w:t>titulo</w:t>
      </w:r>
      <w:proofErr w:type="spellEnd"/>
      <w:r>
        <w:t xml:space="preserve"> de propiedad de las parcelas afectadas por la alteración. </w:t>
      </w:r>
    </w:p>
    <w:p w14:paraId="58EC5944" w14:textId="77777777" w:rsidR="00C72A37" w:rsidRDefault="00C72A37" w:rsidP="00C72A37">
      <w:pPr>
        <w:ind w:left="-5" w:right="210"/>
      </w:pPr>
      <w:r>
        <w:t xml:space="preserve">En opinión de esta entidad, la alteración del término y jurisdicción de la parcela ED2 de </w:t>
      </w:r>
      <w:proofErr w:type="spellStart"/>
      <w:r>
        <w:t>Ripagaña</w:t>
      </w:r>
      <w:proofErr w:type="spellEnd"/>
      <w:r>
        <w:t xml:space="preserve"> para pasar a pertenecer a Burlada (parcela 377 del polígono 1), no debe suponer automáticamente el cambio del </w:t>
      </w:r>
      <w:proofErr w:type="spellStart"/>
      <w:r>
        <w:t>titulo</w:t>
      </w:r>
      <w:proofErr w:type="spellEnd"/>
      <w:r>
        <w:t xml:space="preserve"> de propiedad de </w:t>
      </w:r>
      <w:proofErr w:type="gramStart"/>
      <w:r>
        <w:t>la misma</w:t>
      </w:r>
      <w:proofErr w:type="gramEnd"/>
      <w:r>
        <w:t xml:space="preserve">, sino que se deberá valorar y en su caso, compensar, las necesidades dotacionales que el Ayuntamiento de Huarte pudiera tener para con su población (origen de la cesión). </w:t>
      </w:r>
    </w:p>
    <w:p w14:paraId="7E29581F" w14:textId="77777777" w:rsidR="00C72A37" w:rsidRDefault="00C72A37" w:rsidP="00C72A37">
      <w:pPr>
        <w:spacing w:after="508"/>
        <w:ind w:left="-5" w:right="210"/>
      </w:pPr>
      <w:r>
        <w:t xml:space="preserve">En su caso, se podría valorar incluso, si el acuerdo de modificación de los términos municipales establecido por el DF 41/2014, podría ser la base para alterar la calificación demanial de la parcela en cuestión, y que pueda suponer su desafección. </w:t>
      </w:r>
    </w:p>
    <w:p w14:paraId="132695F9" w14:textId="77777777" w:rsidR="00C72A37" w:rsidRDefault="00C72A37" w:rsidP="00C72A37">
      <w:pPr>
        <w:spacing w:after="119" w:line="259" w:lineRule="auto"/>
        <w:ind w:right="203"/>
        <w:jc w:val="center"/>
      </w:pPr>
      <w:r>
        <w:rPr>
          <w:b/>
        </w:rPr>
        <w:t>CONCLUSIÓN:</w:t>
      </w:r>
    </w:p>
    <w:p w14:paraId="4A543CE9" w14:textId="77777777" w:rsidR="00C72A37" w:rsidRDefault="00C72A37" w:rsidP="00C72A37">
      <w:pPr>
        <w:ind w:left="-5" w:right="210"/>
      </w:pPr>
      <w:r>
        <w:t xml:space="preserve">PRIMERO: Que los ingresos obtenidos por el Ayuntamiento de Huarte derivados de los deberes de cesión del 10%, han sido al menos de XXX. </w:t>
      </w:r>
    </w:p>
    <w:p w14:paraId="1CB18D1D" w14:textId="77777777" w:rsidR="00C72A37" w:rsidRDefault="00C72A37" w:rsidP="00C72A37">
      <w:pPr>
        <w:ind w:left="-5" w:right="210"/>
      </w:pPr>
      <w:r>
        <w:t xml:space="preserve">SEGUNDO: Que el título de propiedad de la parcela 377 del polígono 1 de Burlada, lo ostenta el Ayuntamiento de Huarte, y que la alteración de términos aprobada por el Decreto Foral 41/2014 del 14 de mayo, no supone que esta titularidad deba trasladarse a favor del Ayuntamiento de Burlada de manera directa o automática, sin justificación y/o compensación. </w:t>
      </w:r>
    </w:p>
    <w:p w14:paraId="627F5C89" w14:textId="77777777" w:rsidR="00C72A37" w:rsidRDefault="00C72A37" w:rsidP="00C72A37">
      <w:pPr>
        <w:spacing w:after="509"/>
        <w:ind w:left="-5" w:right="210"/>
      </w:pPr>
      <w:r>
        <w:lastRenderedPageBreak/>
        <w:t xml:space="preserve">TERCERO: Que </w:t>
      </w:r>
      <w:proofErr w:type="spellStart"/>
      <w:r>
        <w:t>aún</w:t>
      </w:r>
      <w:proofErr w:type="spellEnd"/>
      <w:r>
        <w:t xml:space="preserve"> reclamando la titularidad de dicha parcela, el Ayuntamiento de Huarte no tiene objeción en ceder la misma al Departamento de Educación del Gobierno de Navarra. </w:t>
      </w:r>
    </w:p>
    <w:p w14:paraId="4B0DED27" w14:textId="77777777" w:rsidR="00C72A37" w:rsidRDefault="00C72A37" w:rsidP="00C72A37">
      <w:pPr>
        <w:spacing w:after="512"/>
        <w:ind w:left="-5" w:right="210"/>
      </w:pPr>
      <w:r>
        <w:t xml:space="preserve">En Huarte, a fecha de firma electrónica. </w:t>
      </w:r>
    </w:p>
    <w:p w14:paraId="41A74C54" w14:textId="0DFFA579" w:rsidR="00C72A37" w:rsidRDefault="00C72A37" w:rsidP="007D7665">
      <w:pPr>
        <w:spacing w:after="120" w:line="259" w:lineRule="auto"/>
        <w:ind w:right="207"/>
        <w:jc w:val="center"/>
      </w:pPr>
      <w:r>
        <w:t>El Alcalde</w:t>
      </w:r>
      <w:r w:rsidR="007D7665">
        <w:t xml:space="preserve">: Alfredo Arruiz Sotes. </w:t>
      </w:r>
      <w:bookmarkEnd w:id="44"/>
    </w:p>
    <w:p w14:paraId="3444BF45" w14:textId="77777777" w:rsidR="00122D43" w:rsidRDefault="00122D43" w:rsidP="00116310">
      <w:pPr>
        <w:tabs>
          <w:tab w:val="left" w:pos="8647"/>
        </w:tabs>
        <w:spacing w:before="120" w:after="120"/>
        <w:jc w:val="both"/>
        <w:rPr>
          <w:rFonts w:cs="Arial"/>
          <w:iCs/>
          <w:sz w:val="18"/>
          <w:szCs w:val="18"/>
        </w:rPr>
      </w:pPr>
    </w:p>
    <w:p w14:paraId="434FB8EC" w14:textId="7362E0D1" w:rsidR="00C72A37" w:rsidRDefault="00C72A37">
      <w:pPr>
        <w:rPr>
          <w:rFonts w:cs="Arial"/>
          <w:iCs/>
          <w:sz w:val="18"/>
          <w:szCs w:val="18"/>
        </w:rPr>
      </w:pPr>
      <w:r>
        <w:rPr>
          <w:rFonts w:cs="Arial"/>
          <w:iCs/>
          <w:sz w:val="18"/>
          <w:szCs w:val="18"/>
        </w:rPr>
        <w:br w:type="page"/>
      </w:r>
    </w:p>
    <w:p w14:paraId="3357AFBB" w14:textId="77777777" w:rsidR="00122D43" w:rsidRDefault="00122D43">
      <w:pPr>
        <w:tabs>
          <w:tab w:val="left" w:pos="8647"/>
        </w:tabs>
        <w:spacing w:before="120" w:after="120"/>
        <w:ind w:firstLine="284"/>
        <w:jc w:val="both"/>
        <w:rPr>
          <w:rFonts w:cs="Arial"/>
          <w:iCs/>
          <w:sz w:val="18"/>
          <w:szCs w:val="18"/>
        </w:rPr>
      </w:pPr>
    </w:p>
    <w:p w14:paraId="1CB17569" w14:textId="112AE1F2" w:rsidR="0039136F" w:rsidRDefault="0039136F" w:rsidP="0039136F">
      <w:pPr>
        <w:pStyle w:val="atitulo1"/>
        <w:rPr>
          <w:color w:val="auto"/>
          <w:sz w:val="28"/>
        </w:rPr>
      </w:pPr>
      <w:bookmarkStart w:id="45" w:name="_Toc4671439"/>
      <w:bookmarkStart w:id="46" w:name="_Toc60127699"/>
      <w:bookmarkStart w:id="47" w:name="_Toc60127855"/>
      <w:bookmarkStart w:id="48" w:name="_Toc67302673"/>
      <w:bookmarkStart w:id="49" w:name="_Toc67986925"/>
      <w:bookmarkStart w:id="50" w:name="_Toc95376237"/>
      <w:bookmarkStart w:id="51" w:name="_Toc113352962"/>
      <w:bookmarkStart w:id="52" w:name="_Toc121475377"/>
      <w:bookmarkStart w:id="53" w:name="_Toc122079006"/>
      <w:bookmarkStart w:id="54" w:name="_Toc130536968"/>
      <w:bookmarkStart w:id="55" w:name="_Toc146545308"/>
      <w:bookmarkStart w:id="56" w:name="_Toc170290284"/>
      <w:bookmarkStart w:id="57" w:name="_Toc170459687"/>
      <w:bookmarkStart w:id="58" w:name="_Toc177557121"/>
      <w:r w:rsidRPr="00F06109">
        <w:rPr>
          <w:color w:val="auto"/>
          <w:sz w:val="28"/>
        </w:rPr>
        <w:t>Contestación de la Cámara de Comptos a las alegaciones presentadas al informe provisional</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2ACCBE" w14:textId="27A917EC" w:rsidR="005A5D6A" w:rsidRDefault="005A5D6A" w:rsidP="005A5D6A">
      <w:pPr>
        <w:pStyle w:val="atitulo3"/>
        <w:spacing w:before="240"/>
      </w:pPr>
      <w:r>
        <w:t>Contestación a la alcaldesa del Ayuntamiento del Valle de Egüés</w:t>
      </w:r>
    </w:p>
    <w:p w14:paraId="37799A91" w14:textId="77777777" w:rsidR="005A5D6A" w:rsidRPr="004B0295" w:rsidRDefault="005A5D6A" w:rsidP="003E64D6">
      <w:pPr>
        <w:pStyle w:val="texto"/>
        <w:spacing w:after="140"/>
        <w:jc w:val="both"/>
        <w:rPr>
          <w:szCs w:val="26"/>
        </w:rPr>
      </w:pPr>
      <w:r w:rsidRPr="004B0295">
        <w:rPr>
          <w:szCs w:val="26"/>
        </w:rPr>
        <w:t xml:space="preserve">Agradecemos a la alcaldesa del Ayuntamiento del Valle de Egüés las alegaciones presentadas. Estas alegaciones se incorporan al </w:t>
      </w:r>
      <w:r>
        <w:rPr>
          <w:szCs w:val="26"/>
        </w:rPr>
        <w:t>i</w:t>
      </w:r>
      <w:r w:rsidRPr="004B0295">
        <w:rPr>
          <w:szCs w:val="26"/>
        </w:rPr>
        <w:t xml:space="preserve">nforme </w:t>
      </w:r>
      <w:r>
        <w:rPr>
          <w:szCs w:val="26"/>
        </w:rPr>
        <w:t>p</w:t>
      </w:r>
      <w:r w:rsidRPr="004B0295">
        <w:rPr>
          <w:szCs w:val="26"/>
        </w:rPr>
        <w:t xml:space="preserve">rovisional y se eleva este a </w:t>
      </w:r>
      <w:r>
        <w:rPr>
          <w:szCs w:val="26"/>
        </w:rPr>
        <w:t>d</w:t>
      </w:r>
      <w:r w:rsidRPr="004B0295">
        <w:rPr>
          <w:szCs w:val="26"/>
        </w:rPr>
        <w:t>efinitivo al considerar que constituyen una explicación de la fiscalización realizada y no alteran su contenido, si bien esta Cámara quiere señalar los siguientes aspectos:</w:t>
      </w:r>
    </w:p>
    <w:p w14:paraId="4F2B9041" w14:textId="77777777" w:rsidR="005A5D6A"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4B0295">
        <w:rPr>
          <w:szCs w:val="26"/>
          <w:lang w:val="es-ES_tradnl"/>
        </w:rPr>
        <w:t xml:space="preserve">Primera y tercera alegación: esta Cámara reitera sus conclusiones sobre las alternativas que considera más lógicas y racionales de todas las existentes dada la distribución territorial y poblacional de Erripagaña. </w:t>
      </w:r>
    </w:p>
    <w:p w14:paraId="5549F6D0" w14:textId="77777777" w:rsidR="005A5D6A"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5A5D6A">
        <w:t>Segunda</w:t>
      </w:r>
      <w:r w:rsidRPr="004B0295">
        <w:rPr>
          <w:szCs w:val="26"/>
          <w:lang w:val="es-ES_tradnl"/>
        </w:rPr>
        <w:t xml:space="preserve"> alegación: esta Cámara expone en el epígrafe III de su informe las limitaciones señaladas en esta alegación, donde indica que el resultado de sus estimaciones son cifras orientativas; a pesar de ello, considerando los objetivos del informe, las conclusiones más relevantes necesarias para resolver el problema existente actualmente no cambiarían significativamente. </w:t>
      </w:r>
    </w:p>
    <w:p w14:paraId="118E644E"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4B0295">
        <w:rPr>
          <w:szCs w:val="26"/>
          <w:lang w:val="es-ES_tradnl"/>
        </w:rPr>
        <w:t xml:space="preserve">Quinta alegación: el informe ya incluye una recomendación al respecto. </w:t>
      </w:r>
    </w:p>
    <w:p w14:paraId="46CDC9E1" w14:textId="3571D332" w:rsidR="005A5D6A" w:rsidRDefault="005A5D6A" w:rsidP="0016472F">
      <w:pPr>
        <w:pStyle w:val="atitulo3"/>
        <w:spacing w:before="240"/>
      </w:pPr>
      <w:r>
        <w:t xml:space="preserve">Contestación al gabinete de Alcaldía del Ayuntamiento de Pamplona </w:t>
      </w:r>
    </w:p>
    <w:p w14:paraId="75847E38" w14:textId="77777777" w:rsidR="005A5D6A" w:rsidRPr="004B0295" w:rsidRDefault="005A5D6A" w:rsidP="003E64D6">
      <w:pPr>
        <w:pStyle w:val="texto"/>
        <w:spacing w:after="140"/>
        <w:jc w:val="both"/>
        <w:rPr>
          <w:szCs w:val="26"/>
        </w:rPr>
      </w:pPr>
      <w:r w:rsidRPr="004B0295">
        <w:rPr>
          <w:szCs w:val="26"/>
        </w:rPr>
        <w:t xml:space="preserve">Agradecemos </w:t>
      </w:r>
      <w:r>
        <w:rPr>
          <w:szCs w:val="26"/>
        </w:rPr>
        <w:t xml:space="preserve">al gabinete de Alcaldía del Ayuntamiento de Pamplona </w:t>
      </w:r>
      <w:r w:rsidRPr="004B0295">
        <w:rPr>
          <w:szCs w:val="26"/>
        </w:rPr>
        <w:t xml:space="preserve">las alegaciones presentadas. Estas alegaciones se incorporan al </w:t>
      </w:r>
      <w:r>
        <w:rPr>
          <w:szCs w:val="26"/>
        </w:rPr>
        <w:t>i</w:t>
      </w:r>
      <w:r w:rsidRPr="004B0295">
        <w:rPr>
          <w:szCs w:val="26"/>
        </w:rPr>
        <w:t xml:space="preserve">nforme </w:t>
      </w:r>
      <w:r>
        <w:rPr>
          <w:szCs w:val="26"/>
        </w:rPr>
        <w:t>p</w:t>
      </w:r>
      <w:r w:rsidRPr="004B0295">
        <w:rPr>
          <w:szCs w:val="26"/>
        </w:rPr>
        <w:t xml:space="preserve">rovisional y se eleva este a </w:t>
      </w:r>
      <w:r>
        <w:rPr>
          <w:szCs w:val="26"/>
        </w:rPr>
        <w:t>d</w:t>
      </w:r>
      <w:r w:rsidRPr="004B0295">
        <w:rPr>
          <w:szCs w:val="26"/>
        </w:rPr>
        <w:t>efinitivo al considerar que constituyen una explicación de la fiscalización realizada y no alteran su contenido, si bien esta Cámara quiere señalar los siguientes aspectos:</w:t>
      </w:r>
    </w:p>
    <w:p w14:paraId="76EB27D8"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5A5D6A">
        <w:t>Primera</w:t>
      </w:r>
      <w:r w:rsidRPr="004B0295">
        <w:rPr>
          <w:szCs w:val="26"/>
          <w:lang w:val="es-ES_tradnl"/>
        </w:rPr>
        <w:t xml:space="preserve"> alegación: esta Cámara no ha manifestado en su informe que el Ayuntamiento de Pamplona haya mantenido una actitud obstruccionista, sino que se ha limitado a exponer la falta de datos con la que se ha encontrado para realizar su informe. </w:t>
      </w:r>
    </w:p>
    <w:p w14:paraId="36649343" w14:textId="12854524" w:rsidR="005A5D6A" w:rsidRDefault="005A5D6A" w:rsidP="003E64D6">
      <w:pPr>
        <w:pStyle w:val="texto"/>
        <w:spacing w:after="140"/>
        <w:jc w:val="both"/>
        <w:rPr>
          <w:szCs w:val="26"/>
        </w:rPr>
      </w:pPr>
      <w:r w:rsidRPr="004B0295">
        <w:rPr>
          <w:szCs w:val="26"/>
        </w:rPr>
        <w:t xml:space="preserve">Llama la atención que el ayuntamiento aluda a criterios de eficiencia y eficacia para aplicar sus recursos y luego mencione que </w:t>
      </w:r>
      <w:r w:rsidRPr="004B0295">
        <w:rPr>
          <w:i/>
          <w:szCs w:val="26"/>
        </w:rPr>
        <w:t>“… nada impedía a la Cámara de Comptos elaborar los datos que estime que pudieran ser de interés para elaborar su informe…”</w:t>
      </w:r>
      <w:r w:rsidRPr="004B0295">
        <w:rPr>
          <w:szCs w:val="26"/>
        </w:rPr>
        <w:t xml:space="preserve">. La Cámara de Comptos también tiene que utilizar sus recursos de manera eficaz y eficiente para elaborar informes en un plazo razonable, con el objetivo de que sean oportunos en el tiempo y ayuden a mejorar en la gestión analizada. Por este motivo, nos reiteramos en nuestras conclusiones, en las que hacemos referencia a que las cifras estimadas son orientativas, pero ponen de manifiesto la problemática existente en Erripagaña, sin que una estimación más rigurosa llegaría a modificar las mismas sustancialmente. </w:t>
      </w:r>
    </w:p>
    <w:p w14:paraId="462389A5" w14:textId="77777777" w:rsidR="008466FC" w:rsidRDefault="008466FC" w:rsidP="003E64D6">
      <w:pPr>
        <w:pStyle w:val="texto"/>
        <w:spacing w:after="140"/>
        <w:jc w:val="both"/>
        <w:rPr>
          <w:szCs w:val="26"/>
        </w:rPr>
      </w:pPr>
      <w:r>
        <w:rPr>
          <w:szCs w:val="26"/>
        </w:rPr>
        <w:lastRenderedPageBreak/>
        <w:t xml:space="preserve">Asimismo, llama la atención que en esta alegación se haga referencia a la petición de datos de la Cámara de Comptos al ayuntamiento para </w:t>
      </w:r>
      <w:r>
        <w:rPr>
          <w:i/>
          <w:iCs/>
          <w:szCs w:val="26"/>
        </w:rPr>
        <w:t>“cubrir sus necesidades”</w:t>
      </w:r>
      <w:r>
        <w:rPr>
          <w:szCs w:val="26"/>
        </w:rPr>
        <w:t xml:space="preserve"> y a la elección que tuvo que hacer la entidad local entre utilizar sus medios para extraer datos o “</w:t>
      </w:r>
      <w:r>
        <w:rPr>
          <w:i/>
          <w:iCs/>
          <w:szCs w:val="26"/>
        </w:rPr>
        <w:t xml:space="preserve">realizar estudios para entes ajenos al ayuntamiento” </w:t>
      </w:r>
      <w:r>
        <w:rPr>
          <w:szCs w:val="26"/>
        </w:rPr>
        <w:t xml:space="preserve">considerando a la Cámara de Comptos como uno de ellos. Al respecto, el artículo 10 de la Ley Foral 19/1984, de 20 de diciembre, reguladora de la Cámara de Comptos de Navarra, establece que, en el ejercicio de sus funciones de control y fiscalización, esta institución está facultada para exigir de cuantos organismos y entidades integren el sector público navarro los datos, informes, documentos o antecedentes necesarios para el desarrollo de sus funciones. </w:t>
      </w:r>
    </w:p>
    <w:p w14:paraId="4B724CAD"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5A5D6A">
        <w:t>Tercera</w:t>
      </w:r>
      <w:r w:rsidRPr="004B0295">
        <w:rPr>
          <w:szCs w:val="26"/>
          <w:lang w:val="es-ES_tradnl"/>
        </w:rPr>
        <w:t xml:space="preserve"> alegación: el informe no comete ningún error al incluir los gastos corrientes de 0,42 millones en el caso de que Pamplona absorbiera Erripagaña en su totalidad, </w:t>
      </w:r>
      <w:r>
        <w:rPr>
          <w:szCs w:val="26"/>
          <w:lang w:val="es-ES_tradnl"/>
        </w:rPr>
        <w:t>al mencionar esta limitación</w:t>
      </w:r>
      <w:r w:rsidRPr="004B0295">
        <w:rPr>
          <w:szCs w:val="26"/>
          <w:lang w:val="es-ES_tradnl"/>
        </w:rPr>
        <w:t xml:space="preserve"> en el epígrafe III</w:t>
      </w:r>
      <w:r>
        <w:rPr>
          <w:szCs w:val="26"/>
          <w:lang w:val="es-ES_tradnl"/>
        </w:rPr>
        <w:t xml:space="preserve"> </w:t>
      </w:r>
      <w:r w:rsidRPr="004B0295">
        <w:rPr>
          <w:szCs w:val="26"/>
          <w:lang w:val="es-ES_tradnl"/>
        </w:rPr>
        <w:t>señala</w:t>
      </w:r>
      <w:r>
        <w:rPr>
          <w:szCs w:val="26"/>
          <w:lang w:val="es-ES_tradnl"/>
        </w:rPr>
        <w:t>ndo</w:t>
      </w:r>
      <w:r w:rsidRPr="004B0295">
        <w:rPr>
          <w:szCs w:val="26"/>
          <w:lang w:val="es-ES_tradnl"/>
        </w:rPr>
        <w:t xml:space="preserve"> la existencia de modelos diferentes de prestación de servicios públicos. Si la Cámara hubiera dispuesto de los datos del gasto que le supone a Pamplona prestar los servicios, dato no proporcionado por ese ayuntamiento, podría haber realizado una estimación más rigurosa del incremento. </w:t>
      </w:r>
    </w:p>
    <w:p w14:paraId="7AF472CB" w14:textId="77777777" w:rsidR="005A5D6A" w:rsidRPr="004B0295" w:rsidRDefault="005A5D6A" w:rsidP="003E64D6">
      <w:pPr>
        <w:pStyle w:val="texto"/>
        <w:spacing w:after="140"/>
        <w:jc w:val="both"/>
        <w:rPr>
          <w:szCs w:val="26"/>
        </w:rPr>
      </w:pPr>
      <w:r w:rsidRPr="004B0295">
        <w:rPr>
          <w:szCs w:val="26"/>
        </w:rPr>
        <w:t>Sin embargo, como ya hemos indicado, independientemente de una mayor rigurosidad en esta cifra, nuestras conclusiones no habrían variado significativamente.</w:t>
      </w:r>
    </w:p>
    <w:p w14:paraId="0EE4CFCF"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sidRPr="005A5D6A">
        <w:t>Quinta</w:t>
      </w:r>
      <w:r w:rsidRPr="004B0295">
        <w:rPr>
          <w:szCs w:val="26"/>
          <w:lang w:val="es-ES_tradnl"/>
        </w:rPr>
        <w:t xml:space="preserve"> alegación: el informe ya incluye una recomendación al respecto. </w:t>
      </w:r>
    </w:p>
    <w:p w14:paraId="3769DFE9" w14:textId="6BFDAFBD" w:rsidR="0016472F" w:rsidRDefault="0016472F" w:rsidP="0016472F">
      <w:pPr>
        <w:pStyle w:val="atitulo3"/>
        <w:spacing w:before="240"/>
      </w:pPr>
      <w:r>
        <w:t xml:space="preserve">Contestación al alcalde el Ayuntamiento de Huarte </w:t>
      </w:r>
    </w:p>
    <w:p w14:paraId="1B540C09" w14:textId="64F59931" w:rsidR="0016472F" w:rsidRDefault="0016472F" w:rsidP="0016472F">
      <w:pPr>
        <w:pStyle w:val="texto"/>
        <w:spacing w:after="140"/>
        <w:jc w:val="both"/>
        <w:rPr>
          <w:szCs w:val="26"/>
        </w:rPr>
      </w:pPr>
      <w:r w:rsidRPr="004B0295">
        <w:rPr>
          <w:szCs w:val="26"/>
        </w:rPr>
        <w:t xml:space="preserve">Agradecemos </w:t>
      </w:r>
      <w:r>
        <w:rPr>
          <w:szCs w:val="26"/>
        </w:rPr>
        <w:t xml:space="preserve">al alcalde del Ayuntamiento de Huarte </w:t>
      </w:r>
      <w:r w:rsidRPr="004B0295">
        <w:rPr>
          <w:szCs w:val="26"/>
        </w:rPr>
        <w:t>las</w:t>
      </w:r>
      <w:r>
        <w:rPr>
          <w:szCs w:val="26"/>
        </w:rPr>
        <w:t xml:space="preserve"> </w:t>
      </w:r>
      <w:r w:rsidRPr="004B0295">
        <w:rPr>
          <w:szCs w:val="26"/>
        </w:rPr>
        <w:t>alegacio</w:t>
      </w:r>
      <w:r>
        <w:rPr>
          <w:szCs w:val="26"/>
        </w:rPr>
        <w:t>nes presentadas</w:t>
      </w:r>
      <w:r w:rsidR="00CB24EF">
        <w:rPr>
          <w:szCs w:val="26"/>
        </w:rPr>
        <w:t>.</w:t>
      </w:r>
    </w:p>
    <w:p w14:paraId="53C3CC98" w14:textId="0FB1B067" w:rsidR="0016472F" w:rsidRDefault="0067176C" w:rsidP="0016472F">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Pr>
          <w:szCs w:val="26"/>
          <w:lang w:val="es-ES_tradnl"/>
        </w:rPr>
        <w:t>En</w:t>
      </w:r>
      <w:r w:rsidR="0016472F">
        <w:rPr>
          <w:szCs w:val="26"/>
          <w:lang w:val="es-ES_tradnl"/>
        </w:rPr>
        <w:t xml:space="preserve"> la primera alegación</w:t>
      </w:r>
      <w:r>
        <w:rPr>
          <w:szCs w:val="26"/>
          <w:lang w:val="es-ES_tradnl"/>
        </w:rPr>
        <w:t>,</w:t>
      </w:r>
      <w:r w:rsidR="0016472F">
        <w:rPr>
          <w:szCs w:val="26"/>
          <w:lang w:val="es-ES_tradnl"/>
        </w:rPr>
        <w:t xml:space="preserve"> </w:t>
      </w:r>
      <w:r w:rsidR="006C0DA9">
        <w:rPr>
          <w:szCs w:val="26"/>
          <w:lang w:val="es-ES_tradnl"/>
        </w:rPr>
        <w:t>el Ayuntamiento de Huarte aporta el dato sobre ingresos derivados del diez por ciento de cesión del aprovechamiento urbanístico no proporcionado durante la realización del trabajo de campo de esta Cámara</w:t>
      </w:r>
      <w:r>
        <w:rPr>
          <w:szCs w:val="26"/>
          <w:lang w:val="es-ES_tradnl"/>
        </w:rPr>
        <w:t>,</w:t>
      </w:r>
      <w:r w:rsidR="006C0DA9">
        <w:rPr>
          <w:szCs w:val="26"/>
          <w:lang w:val="es-ES_tradnl"/>
        </w:rPr>
        <w:t xml:space="preserve"> lo que modifica el informe definitivo en los siguientes aspectos</w:t>
      </w:r>
      <w:r w:rsidR="0016472F">
        <w:rPr>
          <w:szCs w:val="26"/>
          <w:lang w:val="es-ES_tradnl"/>
        </w:rPr>
        <w:t xml:space="preserve">: </w:t>
      </w:r>
    </w:p>
    <w:p w14:paraId="6BA814A7" w14:textId="77777777"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cs="Times New Roman"/>
          <w:sz w:val="26"/>
          <w:szCs w:val="26"/>
        </w:rPr>
        <w:t>Se suprime el penúltimo párrafo de la página 8 relacionado con la limitación de esta Cámara para cuantificar los ingresos de este ayuntamiento por la falta de información</w:t>
      </w:r>
      <w:r w:rsidRPr="559263ED">
        <w:rPr>
          <w:rFonts w:ascii="Times New Roman" w:hAnsi="Times New Roman" w:cs="Times New Roman"/>
          <w:sz w:val="26"/>
          <w:szCs w:val="26"/>
        </w:rPr>
        <w:t>.</w:t>
      </w:r>
    </w:p>
    <w:p w14:paraId="4E4BDDA0" w14:textId="0F56FE6A"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cs="Times New Roman"/>
          <w:sz w:val="26"/>
          <w:szCs w:val="26"/>
        </w:rPr>
        <w:t>Se modifican los importes del total de ingresos urbanísticos de los ayuntamientos de Erripagaña y el específico del Ayuntamiento de Huarte contenidos en el párrafo séptimo de la página 9 al incorporar el dato proporcionado por esta entidad.</w:t>
      </w:r>
    </w:p>
    <w:p w14:paraId="2561723C" w14:textId="77C25C07"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sidRPr="559263ED">
        <w:rPr>
          <w:rFonts w:ascii="Times New Roman" w:hAnsi="Times New Roman" w:cs="Times New Roman"/>
          <w:sz w:val="26"/>
          <w:szCs w:val="26"/>
        </w:rPr>
        <w:t xml:space="preserve"> </w:t>
      </w:r>
      <w:r>
        <w:rPr>
          <w:rFonts w:ascii="Times New Roman" w:hAnsi="Times New Roman" w:cs="Times New Roman"/>
          <w:sz w:val="26"/>
          <w:szCs w:val="26"/>
        </w:rPr>
        <w:t>Se incluye en el primer cuadro de la página 21 el dato aportado por el Ayuntamiento de Huarte</w:t>
      </w:r>
      <w:r w:rsidR="00AC644B">
        <w:rPr>
          <w:rFonts w:ascii="Times New Roman" w:hAnsi="Times New Roman" w:cs="Times New Roman"/>
          <w:sz w:val="26"/>
          <w:szCs w:val="26"/>
        </w:rPr>
        <w:t xml:space="preserve"> que modifica asimismo la totalidad de ingresos urbanísticos percibidos por esta entidad.</w:t>
      </w:r>
    </w:p>
    <w:p w14:paraId="074DE593" w14:textId="21444B0A" w:rsidR="0016472F" w:rsidRPr="00042353" w:rsidRDefault="0067176C" w:rsidP="0016472F">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lang w:val="es-ES_tradnl"/>
        </w:rPr>
      </w:pPr>
      <w:r>
        <w:rPr>
          <w:szCs w:val="26"/>
        </w:rPr>
        <w:t>Respecto a l</w:t>
      </w:r>
      <w:r w:rsidR="0016472F" w:rsidRPr="0016472F">
        <w:rPr>
          <w:szCs w:val="26"/>
        </w:rPr>
        <w:t>a segunda alegación</w:t>
      </w:r>
      <w:r>
        <w:rPr>
          <w:szCs w:val="26"/>
        </w:rPr>
        <w:t xml:space="preserve">, esta Cámara no entra en la discusión sobre la titularidad de las parcelas, y únicamente se limita a constatar que no se han inscrito en el Registro de la Propiedad los cambios de titularidad que pueden </w:t>
      </w:r>
      <w:r>
        <w:rPr>
          <w:szCs w:val="26"/>
        </w:rPr>
        <w:lastRenderedPageBreak/>
        <w:t>derivarse del expediente de alteración de términos municipales aprobado. Por este motivo, esta alegación</w:t>
      </w:r>
      <w:r w:rsidR="0016472F" w:rsidRPr="0016472F">
        <w:rPr>
          <w:szCs w:val="26"/>
        </w:rPr>
        <w:t xml:space="preserve"> se incorpora al informe provisional </w:t>
      </w:r>
      <w:r w:rsidR="0016472F">
        <w:rPr>
          <w:szCs w:val="26"/>
        </w:rPr>
        <w:t xml:space="preserve">sin alterar el </w:t>
      </w:r>
      <w:r w:rsidR="0016472F" w:rsidRPr="0016472F">
        <w:rPr>
          <w:szCs w:val="26"/>
        </w:rPr>
        <w:t>contenido del informe definitivo.</w:t>
      </w:r>
    </w:p>
    <w:p w14:paraId="53FF84B1" w14:textId="7E7F16E8" w:rsidR="00042353" w:rsidRPr="00CB24EF" w:rsidRDefault="00042353" w:rsidP="00042353">
      <w:pPr>
        <w:pStyle w:val="texto"/>
        <w:tabs>
          <w:tab w:val="clear" w:pos="2835"/>
          <w:tab w:val="clear" w:pos="3969"/>
          <w:tab w:val="clear" w:pos="5103"/>
          <w:tab w:val="clear" w:pos="6237"/>
          <w:tab w:val="clear" w:pos="7371"/>
          <w:tab w:val="left" w:pos="480"/>
        </w:tabs>
        <w:spacing w:after="140"/>
        <w:jc w:val="both"/>
        <w:rPr>
          <w:szCs w:val="26"/>
          <w:lang w:val="es-ES_tradnl"/>
        </w:rPr>
      </w:pPr>
      <w:r>
        <w:rPr>
          <w:szCs w:val="26"/>
        </w:rPr>
        <w:t xml:space="preserve">Finalmente, </w:t>
      </w:r>
      <w:proofErr w:type="gramStart"/>
      <w:r>
        <w:rPr>
          <w:szCs w:val="26"/>
        </w:rPr>
        <w:t>señalar</w:t>
      </w:r>
      <w:proofErr w:type="gramEnd"/>
      <w:r>
        <w:rPr>
          <w:szCs w:val="26"/>
        </w:rPr>
        <w:t xml:space="preserve"> que esta Cámara remitió el informe provisional a los cuatro ayuntamientos implicados, para la formulación de alegaciones en su caso, el 6 de septiembre a través del Registro General Electrónico, avisando telefónicamente ese mismo día a todos los ayuntamientos de este hecho. Cuestión diferente es que este ayuntamiento haya recogido el informe provisional el 9 de septiembre.</w:t>
      </w:r>
    </w:p>
    <w:p w14:paraId="57472BBE" w14:textId="77777777" w:rsidR="005A5D6A" w:rsidRDefault="005A5D6A" w:rsidP="0039136F">
      <w:pPr>
        <w:autoSpaceDE w:val="0"/>
        <w:autoSpaceDN w:val="0"/>
        <w:adjustRightInd w:val="0"/>
        <w:ind w:firstLine="284"/>
        <w:jc w:val="center"/>
        <w:rPr>
          <w:i/>
          <w:iCs/>
          <w:sz w:val="22"/>
          <w:szCs w:val="22"/>
        </w:rPr>
      </w:pPr>
    </w:p>
    <w:p w14:paraId="44C27D03" w14:textId="77777777" w:rsidR="005A5D6A" w:rsidRDefault="005A5D6A" w:rsidP="0039136F">
      <w:pPr>
        <w:autoSpaceDE w:val="0"/>
        <w:autoSpaceDN w:val="0"/>
        <w:adjustRightInd w:val="0"/>
        <w:ind w:firstLine="284"/>
        <w:jc w:val="center"/>
        <w:rPr>
          <w:i/>
          <w:iCs/>
          <w:sz w:val="22"/>
          <w:szCs w:val="22"/>
        </w:rPr>
      </w:pPr>
    </w:p>
    <w:p w14:paraId="712DF8D2" w14:textId="6066045E" w:rsidR="0039136F" w:rsidRDefault="005A5D6A" w:rsidP="005A5D6A">
      <w:pPr>
        <w:autoSpaceDE w:val="0"/>
        <w:autoSpaceDN w:val="0"/>
        <w:adjustRightInd w:val="0"/>
        <w:ind w:firstLine="284"/>
        <w:rPr>
          <w:i/>
          <w:iCs/>
          <w:sz w:val="22"/>
          <w:szCs w:val="22"/>
        </w:rPr>
      </w:pPr>
      <w:r w:rsidRPr="236A9D99">
        <w:rPr>
          <w:i/>
          <w:iCs/>
          <w:sz w:val="22"/>
          <w:szCs w:val="22"/>
        </w:rPr>
        <w:t xml:space="preserve"> </w:t>
      </w:r>
      <w:r w:rsidR="0039136F" w:rsidRPr="236A9D99">
        <w:rPr>
          <w:i/>
          <w:iCs/>
          <w:sz w:val="22"/>
          <w:szCs w:val="22"/>
        </w:rPr>
        <w:t xml:space="preserve">(Firmado digitalmente, en la fecha indicada al margen, por </w:t>
      </w:r>
      <w:r w:rsidR="0039136F">
        <w:rPr>
          <w:i/>
          <w:iCs/>
          <w:sz w:val="22"/>
          <w:szCs w:val="22"/>
        </w:rPr>
        <w:t>Ignacio Cabeza del Salvador</w:t>
      </w:r>
      <w:r w:rsidR="0039136F" w:rsidRPr="236A9D99">
        <w:rPr>
          <w:i/>
          <w:iCs/>
          <w:sz w:val="22"/>
          <w:szCs w:val="22"/>
        </w:rPr>
        <w:t>,</w:t>
      </w:r>
    </w:p>
    <w:p w14:paraId="0BAF86C1" w14:textId="77777777" w:rsidR="0039136F" w:rsidRPr="00906768" w:rsidRDefault="0039136F" w:rsidP="0039136F">
      <w:pPr>
        <w:autoSpaceDE w:val="0"/>
        <w:autoSpaceDN w:val="0"/>
        <w:adjustRightInd w:val="0"/>
        <w:ind w:firstLine="284"/>
        <w:jc w:val="center"/>
        <w:rPr>
          <w:i/>
          <w:iCs/>
          <w:sz w:val="22"/>
          <w:szCs w:val="22"/>
        </w:rPr>
      </w:pPr>
      <w:r>
        <w:rPr>
          <w:i/>
          <w:iCs/>
          <w:sz w:val="22"/>
          <w:szCs w:val="22"/>
        </w:rPr>
        <w:t>presidente</w:t>
      </w:r>
      <w:r w:rsidRPr="236A9D99">
        <w:rPr>
          <w:i/>
          <w:iCs/>
          <w:sz w:val="22"/>
          <w:szCs w:val="22"/>
        </w:rPr>
        <w:t xml:space="preserve"> de la Cámara de Comptos de Navarra)</w:t>
      </w:r>
    </w:p>
    <w:p w14:paraId="22EB5EAD" w14:textId="77777777" w:rsidR="0039136F" w:rsidRPr="0039136F" w:rsidRDefault="0039136F">
      <w:pPr>
        <w:tabs>
          <w:tab w:val="left" w:pos="8647"/>
        </w:tabs>
        <w:spacing w:before="120" w:after="120"/>
        <w:ind w:firstLine="284"/>
        <w:jc w:val="both"/>
        <w:rPr>
          <w:rFonts w:cs="Arial"/>
          <w:iCs/>
          <w:sz w:val="18"/>
          <w:szCs w:val="18"/>
        </w:rPr>
      </w:pPr>
    </w:p>
    <w:sectPr w:rsidR="0039136F" w:rsidRPr="0039136F" w:rsidSect="003B6D29">
      <w:footerReference w:type="default" r:id="rId33"/>
      <w:pgSz w:w="11906" w:h="16838"/>
      <w:pgMar w:top="1843" w:right="1416" w:bottom="1276"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419BE" w14:textId="77777777" w:rsidR="003809B8" w:rsidRDefault="003809B8">
      <w:r>
        <w:separator/>
      </w:r>
    </w:p>
    <w:p w14:paraId="154C4300" w14:textId="77777777" w:rsidR="003809B8" w:rsidRDefault="003809B8"/>
    <w:p w14:paraId="29B31A96" w14:textId="77777777" w:rsidR="003809B8" w:rsidRDefault="003809B8"/>
    <w:p w14:paraId="570FC030" w14:textId="77777777" w:rsidR="003809B8" w:rsidRDefault="003809B8"/>
  </w:endnote>
  <w:endnote w:type="continuationSeparator" w:id="0">
    <w:p w14:paraId="26811B94" w14:textId="77777777" w:rsidR="003809B8" w:rsidRDefault="003809B8">
      <w:r>
        <w:continuationSeparator/>
      </w:r>
    </w:p>
    <w:p w14:paraId="420BD2A2" w14:textId="77777777" w:rsidR="003809B8" w:rsidRDefault="003809B8"/>
    <w:p w14:paraId="5A9C70D5" w14:textId="77777777" w:rsidR="003809B8" w:rsidRDefault="003809B8"/>
    <w:p w14:paraId="3EA18F5E" w14:textId="77777777" w:rsidR="003809B8" w:rsidRDefault="003809B8"/>
  </w:endnote>
  <w:endnote w:type="continuationNotice" w:id="1">
    <w:p w14:paraId="18EA49B0" w14:textId="77777777" w:rsidR="003809B8" w:rsidRDefault="00380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iberation Serif">
    <w:charset w:val="00"/>
    <w:family w:val="roman"/>
    <w:pitch w:val="variable"/>
    <w:sig w:usb0="E0000AFF" w:usb1="500078FF" w:usb2="00000021" w:usb3="00000000" w:csb0="000001BF" w:csb1="00000000"/>
  </w:font>
  <w:font w:name="Trajan">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437" w14:textId="77777777" w:rsidR="003809B8" w:rsidRDefault="003809B8"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0A6D6" w14:textId="77777777" w:rsidR="003809B8" w:rsidRDefault="003809B8"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C3D85" w14:textId="24855713" w:rsidR="003809B8" w:rsidRPr="00F03814" w:rsidRDefault="003809B8" w:rsidP="00C13453">
    <w:pPr>
      <w:pStyle w:val="Piedepgina"/>
      <w:tabs>
        <w:tab w:val="clear" w:pos="4252"/>
        <w:tab w:val="right" w:pos="8880"/>
      </w:tabs>
      <w:ind w:right="360"/>
      <w:rPr>
        <w:rFonts w:ascii="GillSans" w:hAnsi="GillSans"/>
      </w:rPr>
    </w:pPr>
  </w:p>
  <w:p w14:paraId="72A0FDAB" w14:textId="77777777" w:rsidR="003809B8" w:rsidRPr="00F74E38" w:rsidRDefault="003809B8" w:rsidP="00F03814">
    <w:pPr>
      <w:pStyle w:val="Piedepgina"/>
      <w:tabs>
        <w:tab w:val="clear" w:pos="4252"/>
        <w:tab w:val="clear" w:pos="8504"/>
        <w:tab w:val="center" w:pos="4560"/>
      </w:tabs>
      <w:ind w:right="360"/>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C82B1" w14:textId="77777777" w:rsidR="003809B8" w:rsidRDefault="003809B8"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DB944" w14:textId="72BD919B" w:rsidR="003809B8" w:rsidRDefault="003809B8" w:rsidP="009F0C83">
    <w:pPr>
      <w:pStyle w:val="BorradorProvisional"/>
      <w:ind w:left="0"/>
      <w:jc w:val="center"/>
      <w:rPr>
        <w:rFonts w:ascii="Times New Roman" w:hAnsi="Times New Roman"/>
        <w:b w:val="0"/>
        <w:color w:val="auto"/>
        <w:sz w:val="20"/>
        <w:szCs w:val="20"/>
      </w:rPr>
    </w:pPr>
  </w:p>
  <w:p w14:paraId="42CA36D3" w14:textId="77777777" w:rsidR="003809B8" w:rsidRDefault="003809B8" w:rsidP="009F0C83">
    <w:pPr>
      <w:pStyle w:val="BorradorProvisional"/>
      <w:ind w:left="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BDA4" w14:textId="365DD7F5" w:rsidR="003809B8" w:rsidRPr="00861CCC" w:rsidRDefault="003809B8" w:rsidP="00A04641">
    <w:pPr>
      <w:pStyle w:val="Piedepgina"/>
      <w:tabs>
        <w:tab w:val="clear" w:pos="4252"/>
        <w:tab w:val="clear" w:pos="8504"/>
        <w:tab w:val="center" w:pos="4440"/>
      </w:tabs>
      <w:spacing w:after="0"/>
      <w:ind w:right="29"/>
      <w:jc w:val="center"/>
      <w:rPr>
        <w:rFonts w:ascii="Trajan" w:hAnsi="Trajan"/>
        <w:sz w:val="24"/>
        <w:szCs w:val="24"/>
      </w:rPr>
    </w:pPr>
    <w:r w:rsidRPr="00861CCC">
      <w:rPr>
        <w:rStyle w:val="Nmerodepgina"/>
        <w:szCs w:val="24"/>
      </w:rPr>
      <w:t xml:space="preserve">- </w:t>
    </w:r>
    <w:r w:rsidRPr="00861CCC">
      <w:rPr>
        <w:rStyle w:val="Nmerodepgina"/>
        <w:szCs w:val="24"/>
      </w:rPr>
      <w:fldChar w:fldCharType="begin"/>
    </w:r>
    <w:r w:rsidRPr="00861CCC">
      <w:rPr>
        <w:rStyle w:val="Nmerodepgina"/>
        <w:szCs w:val="24"/>
      </w:rPr>
      <w:instrText xml:space="preserve"> PAGE </w:instrText>
    </w:r>
    <w:r w:rsidRPr="00861CCC">
      <w:rPr>
        <w:rStyle w:val="Nmerodepgina"/>
        <w:szCs w:val="24"/>
      </w:rPr>
      <w:fldChar w:fldCharType="separate"/>
    </w:r>
    <w:r w:rsidR="00826E25">
      <w:rPr>
        <w:rStyle w:val="Nmerodepgina"/>
        <w:noProof/>
        <w:szCs w:val="24"/>
      </w:rPr>
      <w:t>44</w:t>
    </w:r>
    <w:r w:rsidRPr="00861CCC">
      <w:rPr>
        <w:rStyle w:val="Nmerodepgina"/>
        <w:szCs w:val="24"/>
      </w:rPr>
      <w:fldChar w:fldCharType="end"/>
    </w:r>
    <w:r w:rsidRPr="00861CCC">
      <w:rPr>
        <w:rStyle w:val="Nmerodepgina"/>
        <w:szCs w:val="24"/>
      </w:rPr>
      <w:t xml:space="preserve"> -</w:t>
    </w:r>
  </w:p>
  <w:p w14:paraId="65D1FA8B" w14:textId="77777777" w:rsidR="003809B8" w:rsidRDefault="003809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0D708" w14:textId="77777777" w:rsidR="003809B8" w:rsidRDefault="003809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2BA75" w14:textId="77777777" w:rsidR="003809B8" w:rsidRDefault="003809B8" w:rsidP="009213B5">
      <w:r>
        <w:separator/>
      </w:r>
    </w:p>
  </w:footnote>
  <w:footnote w:type="continuationSeparator" w:id="0">
    <w:p w14:paraId="74C52502" w14:textId="77777777" w:rsidR="003809B8" w:rsidRDefault="003809B8">
      <w:r>
        <w:continuationSeparator/>
      </w:r>
    </w:p>
    <w:p w14:paraId="4A29AF8B" w14:textId="77777777" w:rsidR="003809B8" w:rsidRDefault="003809B8"/>
    <w:p w14:paraId="3C403E0A" w14:textId="77777777" w:rsidR="003809B8" w:rsidRDefault="003809B8"/>
    <w:p w14:paraId="0798D79C" w14:textId="77777777" w:rsidR="003809B8" w:rsidRDefault="003809B8"/>
  </w:footnote>
  <w:footnote w:type="continuationNotice" w:id="1">
    <w:p w14:paraId="073DE95D" w14:textId="77777777" w:rsidR="003809B8" w:rsidRDefault="003809B8"/>
  </w:footnote>
  <w:footnote w:id="2">
    <w:p w14:paraId="532DE124" w14:textId="77777777" w:rsidR="003809B8" w:rsidRPr="00CC2980" w:rsidRDefault="003809B8" w:rsidP="005C635B">
      <w:pPr>
        <w:pStyle w:val="Textonotapie"/>
        <w:jc w:val="both"/>
        <w:rPr>
          <w:sz w:val="16"/>
          <w:szCs w:val="16"/>
          <w:lang w:val="es-ES_tradnl"/>
        </w:rPr>
      </w:pPr>
      <w:r w:rsidRPr="00CC2980">
        <w:rPr>
          <w:rStyle w:val="Refdenotaalpie"/>
          <w:sz w:val="16"/>
          <w:szCs w:val="16"/>
        </w:rPr>
        <w:footnoteRef/>
      </w:r>
      <w:r w:rsidRPr="00CC2980">
        <w:rPr>
          <w:sz w:val="16"/>
          <w:szCs w:val="16"/>
        </w:rPr>
        <w:t xml:space="preserve"> </w:t>
      </w:r>
      <w:r w:rsidRPr="00CC2980">
        <w:rPr>
          <w:sz w:val="16"/>
          <w:szCs w:val="16"/>
          <w:lang w:val="es-ES_tradnl"/>
        </w:rPr>
        <w:t>Los PSIS tienen por objeto actuaciones residenciales, de actividad económica o el desarrollo de planes y políticas públicas, cuya incidencia y efectos trascienda, por la magnitud, importancia o las especiales características que presenten, del municipio o municipios sobre los que se asienten.</w:t>
      </w:r>
    </w:p>
  </w:footnote>
  <w:footnote w:id="3">
    <w:p w14:paraId="6ED872F2" w14:textId="262E7D09" w:rsidR="003809B8" w:rsidRPr="005C635B" w:rsidRDefault="003809B8" w:rsidP="005C635B">
      <w:pPr>
        <w:pStyle w:val="Textonotapie"/>
        <w:jc w:val="both"/>
        <w:rPr>
          <w:sz w:val="16"/>
          <w:szCs w:val="16"/>
          <w:lang w:val="es-ES_tradnl"/>
        </w:rPr>
      </w:pPr>
      <w:r w:rsidRPr="005C635B">
        <w:rPr>
          <w:rStyle w:val="Refdenotaalpie"/>
          <w:sz w:val="16"/>
          <w:szCs w:val="16"/>
        </w:rPr>
        <w:footnoteRef/>
      </w:r>
      <w:r w:rsidRPr="005C635B">
        <w:rPr>
          <w:sz w:val="16"/>
          <w:szCs w:val="16"/>
        </w:rPr>
        <w:t xml:space="preserve"> Patrimonio separado del Patrimonio de Navarra constituido con la finalidad de intervenir en el mercado del suelo.</w:t>
      </w:r>
      <w:r>
        <w:rPr>
          <w:sz w:val="16"/>
          <w:szCs w:val="16"/>
        </w:rPr>
        <w:t xml:space="preserve"> En este caso estará formado por los terrenos obtenidos por cesión para la dotación supramunicipal destinada a la construcción de viviendas de titularidad pública o integración social. </w:t>
      </w:r>
    </w:p>
  </w:footnote>
  <w:footnote w:id="4">
    <w:p w14:paraId="26B37F4F" w14:textId="77777777" w:rsidR="003809B8" w:rsidRDefault="003809B8" w:rsidP="00BA717D">
      <w:pPr>
        <w:pStyle w:val="Textonotapie"/>
        <w:jc w:val="both"/>
        <w:rPr>
          <w:sz w:val="16"/>
          <w:szCs w:val="16"/>
        </w:rPr>
      </w:pPr>
      <w:r w:rsidRPr="00BA717D">
        <w:rPr>
          <w:rStyle w:val="Refdenotaalpie"/>
          <w:sz w:val="16"/>
          <w:szCs w:val="16"/>
        </w:rPr>
        <w:footnoteRef/>
      </w:r>
      <w:r w:rsidRPr="00BA717D">
        <w:rPr>
          <w:rStyle w:val="Refdenotaalpie"/>
        </w:rPr>
        <w:t xml:space="preserve"> </w:t>
      </w:r>
      <w:r w:rsidRPr="00BA717D">
        <w:rPr>
          <w:sz w:val="16"/>
          <w:szCs w:val="16"/>
        </w:rPr>
        <w:t>Se elimina este párrafo</w:t>
      </w:r>
      <w:r>
        <w:t xml:space="preserve"> </w:t>
      </w:r>
      <w:r w:rsidRPr="00BA717D">
        <w:rPr>
          <w:sz w:val="16"/>
          <w:szCs w:val="16"/>
        </w:rPr>
        <w:t xml:space="preserve">dada la aportación del Ayuntamiento de Huarte sobre el dato correspondiente en su alegación primera: </w:t>
      </w:r>
    </w:p>
    <w:p w14:paraId="5F9DA73B" w14:textId="78B4159F" w:rsidR="003809B8" w:rsidRPr="00BA717D" w:rsidRDefault="003809B8" w:rsidP="00BA717D">
      <w:pPr>
        <w:pStyle w:val="Textonotapie"/>
        <w:jc w:val="both"/>
      </w:pPr>
      <w:r>
        <w:rPr>
          <w:sz w:val="16"/>
          <w:szCs w:val="16"/>
        </w:rPr>
        <w:t>“</w:t>
      </w:r>
      <w:r w:rsidRPr="00BA717D">
        <w:rPr>
          <w:sz w:val="16"/>
          <w:szCs w:val="16"/>
        </w:rPr>
        <w:t>El Ayuntamiento de Huarte no nos ha proporcionado información sobre sus ingresos derivados del diez por ciento de cesión del aprovechamiento urbanístico</w:t>
      </w:r>
      <w:r>
        <w:rPr>
          <w:sz w:val="16"/>
          <w:szCs w:val="16"/>
        </w:rPr>
        <w:t>”</w:t>
      </w:r>
      <w:r w:rsidRPr="00BA717D">
        <w:rPr>
          <w:sz w:val="16"/>
          <w:szCs w:val="16"/>
        </w:rPr>
        <w:t xml:space="preserve">. </w:t>
      </w:r>
    </w:p>
    <w:p w14:paraId="0D6795E4" w14:textId="0E965493" w:rsidR="003809B8" w:rsidRPr="00BA717D" w:rsidRDefault="003809B8">
      <w:pPr>
        <w:pStyle w:val="Textonotapie"/>
        <w:rPr>
          <w:lang w:val="es-ES_tradnl"/>
        </w:rPr>
      </w:pPr>
    </w:p>
  </w:footnote>
  <w:footnote w:id="5">
    <w:p w14:paraId="2FB095EE" w14:textId="05D4E731" w:rsidR="003809B8" w:rsidRPr="00BA717D" w:rsidRDefault="003809B8">
      <w:pPr>
        <w:pStyle w:val="Textonotapie"/>
        <w:rPr>
          <w:sz w:val="16"/>
          <w:szCs w:val="16"/>
          <w:lang w:val="es-ES_tradnl"/>
        </w:rPr>
      </w:pPr>
      <w:r w:rsidRPr="00BA717D">
        <w:rPr>
          <w:rStyle w:val="Refdenotaalpie"/>
          <w:sz w:val="16"/>
          <w:szCs w:val="16"/>
        </w:rPr>
        <w:footnoteRef/>
      </w:r>
      <w:r w:rsidRPr="00BA717D">
        <w:rPr>
          <w:sz w:val="16"/>
          <w:szCs w:val="16"/>
        </w:rPr>
        <w:t xml:space="preserve"> Datos corregidos por la aportación del Ayuntamiento de Huarte en su primera alegación. </w:t>
      </w:r>
    </w:p>
  </w:footnote>
  <w:footnote w:id="6">
    <w:p w14:paraId="5E9F0EE6" w14:textId="72EAB7D1" w:rsidR="003809B8" w:rsidRPr="00975543" w:rsidRDefault="003809B8" w:rsidP="00DD7129">
      <w:pPr>
        <w:pStyle w:val="Textonotapie"/>
        <w:jc w:val="both"/>
        <w:rPr>
          <w:sz w:val="16"/>
          <w:szCs w:val="16"/>
          <w:lang w:val="es-ES_tradnl"/>
        </w:rPr>
      </w:pPr>
      <w:r w:rsidRPr="00975543">
        <w:rPr>
          <w:rStyle w:val="Refdenotaalpie"/>
          <w:sz w:val="16"/>
          <w:szCs w:val="16"/>
        </w:rPr>
        <w:footnoteRef/>
      </w:r>
      <w:r w:rsidRPr="00975543">
        <w:rPr>
          <w:sz w:val="16"/>
          <w:szCs w:val="16"/>
        </w:rPr>
        <w:t xml:space="preserve"> </w:t>
      </w:r>
      <w:r w:rsidRPr="00975543">
        <w:rPr>
          <w:sz w:val="16"/>
          <w:szCs w:val="16"/>
          <w:lang w:val="es-ES_tradnl"/>
        </w:rPr>
        <w:t>Este procedimiento administrativo ya se ha iniciado y está previsto que finalice a lo largo de septiembre de 2024.</w:t>
      </w:r>
    </w:p>
  </w:footnote>
  <w:footnote w:id="7">
    <w:p w14:paraId="41FBA040" w14:textId="65AE8406" w:rsidR="003809B8" w:rsidRPr="00D1009B" w:rsidRDefault="003809B8" w:rsidP="00D1009B">
      <w:pPr>
        <w:pStyle w:val="Textonotapie"/>
        <w:jc w:val="both"/>
        <w:rPr>
          <w:sz w:val="20"/>
          <w:szCs w:val="20"/>
          <w:lang w:val="es-ES_tradnl"/>
        </w:rPr>
      </w:pPr>
      <w:r w:rsidRPr="00D1009B">
        <w:rPr>
          <w:rStyle w:val="Refdenotaalpie"/>
          <w:sz w:val="20"/>
          <w:szCs w:val="20"/>
        </w:rPr>
        <w:footnoteRef/>
      </w:r>
      <w:r w:rsidRPr="00D1009B">
        <w:rPr>
          <w:sz w:val="20"/>
          <w:szCs w:val="20"/>
        </w:rPr>
        <w:t xml:space="preserve"> </w:t>
      </w:r>
      <w:r w:rsidRPr="00D1009B">
        <w:rPr>
          <w:sz w:val="20"/>
          <w:szCs w:val="20"/>
          <w:lang w:val="es-ES_tradnl"/>
        </w:rPr>
        <w:t>Todos los planos incluidos en este apéndice han sido obtenidos del informe diagnóstico sobre la situación de Erripagaña elaborado por la dirección general competente en materia de ordenación del territorio.</w:t>
      </w:r>
    </w:p>
  </w:footnote>
  <w:footnote w:id="8">
    <w:p w14:paraId="41C3C890" w14:textId="021880CE" w:rsidR="003809B8" w:rsidRPr="00490172" w:rsidRDefault="003809B8">
      <w:pPr>
        <w:pStyle w:val="Textonotapie"/>
        <w:rPr>
          <w:sz w:val="16"/>
          <w:szCs w:val="16"/>
          <w:lang w:val="es-ES_tradnl"/>
        </w:rPr>
      </w:pPr>
      <w:r w:rsidRPr="00490172">
        <w:rPr>
          <w:rStyle w:val="Refdenotaalpie"/>
          <w:sz w:val="16"/>
          <w:szCs w:val="16"/>
        </w:rPr>
        <w:footnoteRef/>
      </w:r>
      <w:r w:rsidRPr="00490172">
        <w:rPr>
          <w:sz w:val="16"/>
          <w:szCs w:val="16"/>
        </w:rPr>
        <w:t xml:space="preserve"> Importes modificados tras la aportación del dato sobre ingresos del Ayuntamiento de Huarte en su primera alegación.</w:t>
      </w:r>
    </w:p>
  </w:footnote>
  <w:footnote w:id="9">
    <w:p w14:paraId="2E9C4C11" w14:textId="4115E511" w:rsidR="003809B8" w:rsidRPr="00F048D2" w:rsidRDefault="003809B8" w:rsidP="00D1009B">
      <w:pPr>
        <w:pStyle w:val="Textonotapie"/>
        <w:jc w:val="both"/>
        <w:rPr>
          <w:sz w:val="20"/>
          <w:szCs w:val="20"/>
          <w:lang w:val="es-ES_tradnl"/>
        </w:rPr>
      </w:pPr>
      <w:r w:rsidRPr="00490172">
        <w:rPr>
          <w:rStyle w:val="Refdenotaalpie"/>
          <w:sz w:val="16"/>
          <w:szCs w:val="16"/>
        </w:rPr>
        <w:footnoteRef/>
      </w:r>
      <w:r w:rsidRPr="00490172">
        <w:rPr>
          <w:sz w:val="16"/>
          <w:szCs w:val="16"/>
        </w:rPr>
        <w:t xml:space="preserve"> </w:t>
      </w:r>
      <w:r w:rsidRPr="00490172">
        <w:rPr>
          <w:sz w:val="16"/>
          <w:szCs w:val="16"/>
          <w:lang w:val="es-ES_tradnl"/>
        </w:rPr>
        <w:t>La normativa contable no exige un seguimiento diferenciado de la procedencia de estos ingresos, pudiendo existir ingresos adicionales correspondientes a otras operaciones del municipio.</w:t>
      </w:r>
      <w:r w:rsidRPr="00F048D2">
        <w:rPr>
          <w:sz w:val="20"/>
          <w:szCs w:val="20"/>
          <w:lang w:val="es-ES_tradnl"/>
        </w:rPr>
        <w:t xml:space="preserve"> </w:t>
      </w:r>
    </w:p>
  </w:footnote>
  <w:footnote w:id="10">
    <w:p w14:paraId="5546084B" w14:textId="01A6DEFF" w:rsidR="003809B8" w:rsidRPr="00D1009B" w:rsidRDefault="003809B8">
      <w:pPr>
        <w:pStyle w:val="Textonotapie"/>
        <w:rPr>
          <w:sz w:val="20"/>
          <w:szCs w:val="20"/>
          <w:lang w:val="es-ES_tradnl"/>
        </w:rPr>
      </w:pPr>
      <w:r w:rsidRPr="00D1009B">
        <w:rPr>
          <w:rStyle w:val="Refdenotaalpie"/>
          <w:sz w:val="20"/>
          <w:szCs w:val="20"/>
        </w:rPr>
        <w:footnoteRef/>
      </w:r>
      <w:r w:rsidRPr="00D1009B">
        <w:rPr>
          <w:sz w:val="20"/>
          <w:szCs w:val="20"/>
        </w:rPr>
        <w:t xml:space="preserve"> </w:t>
      </w:r>
      <w:r w:rsidRPr="00D1009B">
        <w:rPr>
          <w:sz w:val="20"/>
          <w:szCs w:val="20"/>
          <w:lang w:val="es-ES_tradnl"/>
        </w:rPr>
        <w:t>Todos los planos que se incluyen en el Apéndice 1.3. proceden de dicho informe.</w:t>
      </w:r>
    </w:p>
  </w:footnote>
  <w:footnote w:id="11">
    <w:p w14:paraId="2FE10C88" w14:textId="28808F35" w:rsidR="003809B8" w:rsidRPr="00D1009B" w:rsidRDefault="003809B8" w:rsidP="00D1009B">
      <w:pPr>
        <w:pStyle w:val="Textonotapie"/>
        <w:jc w:val="both"/>
        <w:rPr>
          <w:sz w:val="20"/>
          <w:szCs w:val="20"/>
          <w:lang w:val="es-ES_tradnl"/>
        </w:rPr>
      </w:pPr>
      <w:r w:rsidRPr="00D1009B">
        <w:rPr>
          <w:rStyle w:val="Refdenotaalpie"/>
          <w:sz w:val="20"/>
          <w:szCs w:val="20"/>
        </w:rPr>
        <w:footnoteRef/>
      </w:r>
      <w:r w:rsidRPr="00D1009B">
        <w:rPr>
          <w:sz w:val="20"/>
          <w:szCs w:val="20"/>
        </w:rPr>
        <w:t xml:space="preserve"> </w:t>
      </w:r>
      <w:r w:rsidRPr="00D1009B">
        <w:rPr>
          <w:sz w:val="20"/>
          <w:szCs w:val="20"/>
          <w:lang w:val="es-ES_tradnl"/>
        </w:rPr>
        <w:t xml:space="preserve">Esta técnica implica entender como pieza habitable todo ámbito funcional que no sea acceso, vestíbulo, cocina, aseo, baño o similar. </w:t>
      </w:r>
    </w:p>
  </w:footnote>
  <w:footnote w:id="12">
    <w:p w14:paraId="2BF090FB" w14:textId="154E8956" w:rsidR="003809B8" w:rsidRPr="00652B28" w:rsidRDefault="003809B8">
      <w:pPr>
        <w:pStyle w:val="Textonotapie"/>
        <w:rPr>
          <w:sz w:val="16"/>
          <w:szCs w:val="16"/>
          <w:lang w:val="es-ES_tradnl"/>
        </w:rPr>
      </w:pPr>
      <w:r w:rsidRPr="00652B28">
        <w:rPr>
          <w:rStyle w:val="Refdenotaalpie"/>
          <w:sz w:val="16"/>
          <w:szCs w:val="16"/>
        </w:rPr>
        <w:footnoteRef/>
      </w:r>
      <w:r w:rsidRPr="00652B28">
        <w:rPr>
          <w:sz w:val="16"/>
          <w:szCs w:val="16"/>
        </w:rPr>
        <w:t xml:space="preserve"> </w:t>
      </w:r>
      <w:r w:rsidRPr="00652B28">
        <w:rPr>
          <w:sz w:val="16"/>
          <w:szCs w:val="16"/>
          <w:lang w:val="es-ES_tradnl"/>
        </w:rPr>
        <w:t>Sobre esta posible redistribución poblacional, el Ayuntamiento del Valle de Egüés ha mostrado su disconformidad indicando que no sería lógico que la población pasara a formar parte de dos municipios y que en este caso no estarían dispuestos a renunciar a su parte</w:t>
      </w:r>
      <w:r>
        <w:rPr>
          <w:sz w:val="16"/>
          <w:szCs w:val="16"/>
          <w:lang w:val="es-ES_tradnl"/>
        </w:rPr>
        <w:t xml:space="preserve"> dada sus dotaciones de infraestructuras que les posibilitarían asumir la parte de Huarte</w:t>
      </w:r>
      <w:r w:rsidRPr="00652B28">
        <w:rPr>
          <w:sz w:val="16"/>
          <w:szCs w:val="16"/>
          <w:lang w:val="es-ES_tradnl"/>
        </w:rPr>
        <w:t>.</w:t>
      </w:r>
    </w:p>
  </w:footnote>
  <w:footnote w:id="13">
    <w:p w14:paraId="0C911E71" w14:textId="77777777" w:rsidR="00C72A37" w:rsidRDefault="00C72A37" w:rsidP="00C72A37">
      <w:pPr>
        <w:pStyle w:val="footnotedescription"/>
      </w:pPr>
      <w:r>
        <w:rPr>
          <w:rStyle w:val="footnotemark"/>
        </w:rPr>
        <w:footnoteRef/>
      </w:r>
      <w:r>
        <w:t xml:space="preserve"> </w:t>
      </w:r>
      <w:hyperlink r:id="rId1">
        <w:r>
          <w:rPr>
            <w:color w:val="0563C1"/>
            <w:u w:val="single" w:color="0563C1"/>
          </w:rPr>
          <w:t>https://bon.navarra.es/es/anuncio/-/texto/2014/105/1</w:t>
        </w:r>
      </w:hyperlink>
      <w:r>
        <w:t xml:space="preserve"> </w:t>
      </w:r>
    </w:p>
  </w:footnote>
  <w:footnote w:id="14">
    <w:p w14:paraId="36498C20" w14:textId="77777777" w:rsidR="00C72A37" w:rsidRDefault="00C72A37" w:rsidP="00C72A37">
      <w:pPr>
        <w:pStyle w:val="footnotedescription"/>
        <w:spacing w:after="23"/>
      </w:pPr>
      <w:r>
        <w:rPr>
          <w:rStyle w:val="footnotemark"/>
        </w:rPr>
        <w:footnoteRef/>
      </w:r>
    </w:p>
  </w:footnote>
  <w:footnote w:id="15">
    <w:p w14:paraId="3E916E82" w14:textId="77777777" w:rsidR="00C72A37" w:rsidRDefault="00C72A37" w:rsidP="00C72A37">
      <w:pPr>
        <w:pStyle w:val="footnotedescription"/>
      </w:pPr>
      <w:r>
        <w:rPr>
          <w:rStyle w:val="footnotemark"/>
        </w:rPr>
        <w:footnoteRef/>
      </w:r>
      <w:r>
        <w:t xml:space="preserve"> Mapa grafiando la alteración municipal. </w:t>
      </w:r>
    </w:p>
  </w:footnote>
  <w:footnote w:id="16">
    <w:p w14:paraId="6C49449F" w14:textId="77777777" w:rsidR="00C72A37" w:rsidRDefault="00C72A37" w:rsidP="00C72A37">
      <w:pPr>
        <w:pStyle w:val="footnotedescription"/>
      </w:pPr>
      <w:r>
        <w:rPr>
          <w:rStyle w:val="footnotemark"/>
        </w:rPr>
        <w:footnoteRef/>
      </w:r>
      <w:r>
        <w:t xml:space="preserve"> Informe Provisional de Comptos, página 10 y página 30. </w:t>
      </w:r>
    </w:p>
  </w:footnote>
  <w:footnote w:id="17">
    <w:p w14:paraId="51DA67F8" w14:textId="77777777" w:rsidR="00C72A37" w:rsidRDefault="00C72A37" w:rsidP="00C72A37">
      <w:pPr>
        <w:pStyle w:val="footnotedescription"/>
        <w:spacing w:line="264" w:lineRule="auto"/>
      </w:pPr>
      <w:r>
        <w:rPr>
          <w:rStyle w:val="footnotemark"/>
        </w:rPr>
        <w:footnoteRef/>
      </w:r>
      <w:r>
        <w:t xml:space="preserve"> </w:t>
      </w:r>
      <w:r>
        <w:rPr>
          <w:sz w:val="22"/>
        </w:rPr>
        <w:t xml:space="preserve">Alteración de Términos Municipales entre los Ayuntamientos de Pamplona, Burlada, Huarte y Valle de Egüés, en el área del PSIS de ERRIPAGAÑA, página 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1659F" w14:textId="77777777" w:rsidR="00826E25" w:rsidRDefault="00826E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6BED" w14:textId="7AC10C7F" w:rsidR="003809B8" w:rsidRPr="00B20D12" w:rsidRDefault="003809B8" w:rsidP="006D5335">
    <w:pPr>
      <w:pStyle w:val="Encabezado"/>
      <w:pBdr>
        <w:bottom w:val="single" w:sz="4" w:space="1" w:color="auto"/>
      </w:pBdr>
      <w:spacing w:after="40"/>
      <w:jc w:val="left"/>
      <w:rPr>
        <w:sz w:val="13"/>
        <w:szCs w:val="13"/>
      </w:rPr>
    </w:pPr>
    <w:r>
      <w:rPr>
        <w:rFonts w:ascii="Helvetica" w:hAnsi="Helvetica"/>
        <w:noProof/>
        <w:color w:val="262626"/>
        <w:shd w:val="clear" w:color="auto" w:fill="E6E6E6"/>
      </w:rPr>
      <w:drawing>
        <wp:inline distT="0" distB="0" distL="0" distR="0" wp14:anchorId="400FF695" wp14:editId="402181E7">
          <wp:extent cx="552450" cy="545085"/>
          <wp:effectExtent l="0" t="0" r="0" b="7620"/>
          <wp:docPr id="26" name="Imagen 26"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983" cy="566331"/>
                  </a:xfrm>
                  <a:prstGeom prst="rect">
                    <a:avLst/>
                  </a:prstGeom>
                  <a:noFill/>
                  <a:ln>
                    <a:noFill/>
                  </a:ln>
                </pic:spPr>
              </pic:pic>
            </a:graphicData>
          </a:graphic>
        </wp:inline>
      </w:drawing>
    </w:r>
    <w:r>
      <w:t xml:space="preserve">                    </w:t>
    </w:r>
    <w:r w:rsidR="00571AA7">
      <w:t xml:space="preserve">               </w:t>
    </w:r>
    <w:r w:rsidR="00CD6276">
      <w:t xml:space="preserve">       </w:t>
    </w:r>
    <w:r>
      <w:t xml:space="preserve">       </w:t>
    </w:r>
    <w:r w:rsidRPr="00B20D12">
      <w:rPr>
        <w:sz w:val="13"/>
        <w:szCs w:val="13"/>
      </w:rPr>
      <w:t>INFORME de FISCALIZACIÓN SOBRE LA SITUACIÓN DE ERRIPAGAÑA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7FAD" w14:textId="41585FAC" w:rsidR="003809B8" w:rsidRDefault="003809B8" w:rsidP="006A2D41">
    <w:pPr>
      <w:pStyle w:val="Encabezado"/>
      <w:jc w:val="left"/>
    </w:pPr>
    <w:r>
      <w:rPr>
        <w:rFonts w:ascii="Helvetica" w:hAnsi="Helvetica"/>
        <w:noProof/>
        <w:color w:val="262626"/>
        <w:shd w:val="clear" w:color="auto" w:fill="E6E6E6"/>
      </w:rPr>
      <w:drawing>
        <wp:inline distT="0" distB="0" distL="0" distR="0" wp14:anchorId="0EA0B19D" wp14:editId="26F56694">
          <wp:extent cx="655320" cy="646582"/>
          <wp:effectExtent l="0" t="0" r="0" b="1270"/>
          <wp:docPr id="23" name="Imagen 2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5343" cy="65647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895B0" w14:textId="77777777" w:rsidR="00826E25" w:rsidRPr="00B20D12" w:rsidRDefault="00826E25" w:rsidP="00826E25">
    <w:pPr>
      <w:pStyle w:val="Encabezado"/>
      <w:pBdr>
        <w:bottom w:val="single" w:sz="4" w:space="1" w:color="auto"/>
      </w:pBdr>
      <w:spacing w:after="40"/>
      <w:jc w:val="left"/>
      <w:rPr>
        <w:sz w:val="13"/>
        <w:szCs w:val="13"/>
      </w:rPr>
    </w:pPr>
    <w:r>
      <w:rPr>
        <w:rFonts w:ascii="Helvetica" w:hAnsi="Helvetica"/>
        <w:noProof/>
        <w:color w:val="262626"/>
        <w:shd w:val="clear" w:color="auto" w:fill="E6E6E6"/>
      </w:rPr>
      <w:drawing>
        <wp:inline distT="0" distB="0" distL="0" distR="0" wp14:anchorId="58935036" wp14:editId="26790834">
          <wp:extent cx="552450" cy="545085"/>
          <wp:effectExtent l="0" t="0" r="0" b="7620"/>
          <wp:docPr id="3" name="Imagen 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983" cy="566331"/>
                  </a:xfrm>
                  <a:prstGeom prst="rect">
                    <a:avLst/>
                  </a:prstGeom>
                  <a:noFill/>
                  <a:ln>
                    <a:noFill/>
                  </a:ln>
                </pic:spPr>
              </pic:pic>
            </a:graphicData>
          </a:graphic>
        </wp:inline>
      </w:drawing>
    </w:r>
    <w:r>
      <w:t xml:space="preserve">                                                 </w:t>
    </w:r>
    <w:r w:rsidRPr="00B20D12">
      <w:rPr>
        <w:sz w:val="13"/>
        <w:szCs w:val="13"/>
      </w:rPr>
      <w:t>INFORME de FISCALIZACIÓN SOBRE LA SITUACIÓN DE ERRIPAGAÑA</w:t>
    </w:r>
  </w:p>
  <w:p w14:paraId="16738266" w14:textId="54D5584B" w:rsidR="001319DA" w:rsidRDefault="001319DA" w:rsidP="006A2D41">
    <w:pPr>
      <w:pStyle w:val="Encabezado"/>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8B56" w14:textId="77777777" w:rsidR="003809B8" w:rsidRDefault="003809B8"/>
  <w:p w14:paraId="680D5614" w14:textId="77777777" w:rsidR="003809B8" w:rsidRDefault="003809B8"/>
  <w:p w14:paraId="62AC3693" w14:textId="77777777" w:rsidR="003809B8" w:rsidRDefault="003809B8"/>
  <w:p w14:paraId="705030BF" w14:textId="77777777" w:rsidR="003809B8" w:rsidRDefault="003809B8"/>
</w:hdr>
</file>

<file path=word/intelligence2.xml><?xml version="1.0" encoding="utf-8"?>
<int2:intelligence xmlns:int2="http://schemas.microsoft.com/office/intelligence/2020/intelligence" xmlns:oel="http://schemas.microsoft.com/office/2019/extlst">
  <int2:observations>
    <int2:textHash int2:hashCode="pOV6f7UZR31bRW" int2:id="viCnDJzD">
      <int2:state int2:value="Rejected" int2:type="AugLoop_Text_Critique"/>
    </int2:textHash>
    <int2:textHash int2:hashCode="SWC+ufAUZ2LlEN" int2:id="h2PnN3nA">
      <int2:state int2:value="Rejected" int2:type="AugLoop_Text_Critique"/>
    </int2:textHash>
    <int2:textHash int2:hashCode="DpjN1uH6eoIzPa" int2:id="6C11tfBs">
      <int2:state int2:value="Rejected" int2:type="AugLoop_Text_Critique"/>
    </int2:textHash>
    <int2:textHash int2:hashCode="niiENv4sk5vLAO" int2:id="mOooxXeb">
      <int2:state int2:value="Rejected" int2:type="AugLoop_Text_Critique"/>
    </int2:textHash>
    <int2:textHash int2:hashCode="v2gkoPl15Az8Mi" int2:id="dlmDzBl8">
      <int2:state int2:value="Rejected" int2:type="AugLoop_Text_Critique"/>
    </int2:textHash>
    <int2:textHash int2:hashCode="SZqX+hQpB4sZrY" int2:id="XjqiuHHz">
      <int2:state int2:value="Rejected" int2:type="AugLoop_Text_Critique"/>
    </int2:textHash>
    <int2:textHash int2:hashCode="RQXvRnQjNXUqiX" int2:id="QbrdNd1A">
      <int2:state int2:value="Rejected" int2:type="AugLoop_Text_Critique"/>
    </int2:textHash>
    <int2:textHash int2:hashCode="AfHPZc6LkzGklD" int2:id="r0XNfkV1">
      <int2:state int2:value="Rejected" int2:type="AugLoop_Text_Critique"/>
    </int2:textHash>
    <int2:textHash int2:hashCode="JlcsO0FI3NMGOO" int2:id="VvHfU8bq">
      <int2:state int2:value="Rejected" int2:type="AugLoop_Text_Critique"/>
    </int2:textHash>
    <int2:textHash int2:hashCode="2plG/w8ND/5s76" int2:id="xXi8oe5w">
      <int2:state int2:value="Rejected" int2:type="AugLoop_Text_Critique"/>
    </int2:textHash>
    <int2:textHash int2:hashCode="iWjpnohDblniTR" int2:id="B2Nidv1K">
      <int2:state int2:value="Rejected" int2:type="AugLoop_Text_Critique"/>
    </int2:textHash>
    <int2:textHash int2:hashCode="SzAy4RODzX2eJZ" int2:id="VIBSC9ww">
      <int2:state int2:value="Rejected" int2:type="AugLoop_Text_Critique"/>
    </int2:textHash>
    <int2:textHash int2:hashCode="BNjWELNmD11u4X" int2:id="3gmicG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C22EA"/>
    <w:multiLevelType w:val="multilevel"/>
    <w:tmpl w:val="4E8CA4A8"/>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b w:val="0"/>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ACA07EB"/>
    <w:multiLevelType w:val="multilevel"/>
    <w:tmpl w:val="4E8CA4A8"/>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b w:val="0"/>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0F41E1A"/>
    <w:multiLevelType w:val="hybridMultilevel"/>
    <w:tmpl w:val="3BAEE678"/>
    <w:lvl w:ilvl="0" w:tplc="FFFFFFFF">
      <w:start w:val="1"/>
      <w:numFmt w:val="bullet"/>
      <w:lvlText w:val=""/>
      <w:lvlJc w:val="left"/>
      <w:pPr>
        <w:ind w:left="1004" w:hanging="360"/>
      </w:pPr>
      <w:rPr>
        <w:rFonts w:ascii="Symbol" w:hAnsi="Symbol" w:hint="default"/>
        <w:color w:val="auto"/>
      </w:rPr>
    </w:lvl>
    <w:lvl w:ilvl="1" w:tplc="0C0A0017">
      <w:start w:val="1"/>
      <w:numFmt w:val="lowerLetter"/>
      <w:lvlText w:val="%2)"/>
      <w:lvlJc w:val="lef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1EE785E"/>
    <w:multiLevelType w:val="hybridMultilevel"/>
    <w:tmpl w:val="8BC68EC6"/>
    <w:lvl w:ilvl="0" w:tplc="BECE938A">
      <w:start w:val="1"/>
      <w:numFmt w:val="lowerLetter"/>
      <w:lvlText w:val="%1)"/>
      <w:lvlJc w:val="left"/>
      <w:pPr>
        <w:ind w:left="690" w:hanging="360"/>
      </w:pPr>
      <w:rPr>
        <w:rFonts w:hint="default"/>
        <w:b/>
      </w:rPr>
    </w:lvl>
    <w:lvl w:ilvl="1" w:tplc="0C0A0019" w:tentative="1">
      <w:start w:val="1"/>
      <w:numFmt w:val="lowerLetter"/>
      <w:lvlText w:val="%2."/>
      <w:lvlJc w:val="left"/>
      <w:pPr>
        <w:ind w:left="1410" w:hanging="360"/>
      </w:pPr>
    </w:lvl>
    <w:lvl w:ilvl="2" w:tplc="0C0A001B" w:tentative="1">
      <w:start w:val="1"/>
      <w:numFmt w:val="lowerRoman"/>
      <w:lvlText w:val="%3."/>
      <w:lvlJc w:val="right"/>
      <w:pPr>
        <w:ind w:left="2130" w:hanging="180"/>
      </w:pPr>
    </w:lvl>
    <w:lvl w:ilvl="3" w:tplc="0C0A000F" w:tentative="1">
      <w:start w:val="1"/>
      <w:numFmt w:val="decimal"/>
      <w:lvlText w:val="%4."/>
      <w:lvlJc w:val="left"/>
      <w:pPr>
        <w:ind w:left="2850" w:hanging="360"/>
      </w:pPr>
    </w:lvl>
    <w:lvl w:ilvl="4" w:tplc="0C0A0019" w:tentative="1">
      <w:start w:val="1"/>
      <w:numFmt w:val="lowerLetter"/>
      <w:lvlText w:val="%5."/>
      <w:lvlJc w:val="left"/>
      <w:pPr>
        <w:ind w:left="3570" w:hanging="360"/>
      </w:pPr>
    </w:lvl>
    <w:lvl w:ilvl="5" w:tplc="0C0A001B" w:tentative="1">
      <w:start w:val="1"/>
      <w:numFmt w:val="lowerRoman"/>
      <w:lvlText w:val="%6."/>
      <w:lvlJc w:val="right"/>
      <w:pPr>
        <w:ind w:left="4290" w:hanging="180"/>
      </w:pPr>
    </w:lvl>
    <w:lvl w:ilvl="6" w:tplc="0C0A000F" w:tentative="1">
      <w:start w:val="1"/>
      <w:numFmt w:val="decimal"/>
      <w:lvlText w:val="%7."/>
      <w:lvlJc w:val="left"/>
      <w:pPr>
        <w:ind w:left="5010" w:hanging="360"/>
      </w:pPr>
    </w:lvl>
    <w:lvl w:ilvl="7" w:tplc="0C0A0019" w:tentative="1">
      <w:start w:val="1"/>
      <w:numFmt w:val="lowerLetter"/>
      <w:lvlText w:val="%8."/>
      <w:lvlJc w:val="left"/>
      <w:pPr>
        <w:ind w:left="5730" w:hanging="360"/>
      </w:pPr>
    </w:lvl>
    <w:lvl w:ilvl="8" w:tplc="0C0A001B" w:tentative="1">
      <w:start w:val="1"/>
      <w:numFmt w:val="lowerRoman"/>
      <w:lvlText w:val="%9."/>
      <w:lvlJc w:val="right"/>
      <w:pPr>
        <w:ind w:left="6450" w:hanging="180"/>
      </w:p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4577F36"/>
    <w:multiLevelType w:val="multilevel"/>
    <w:tmpl w:val="F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5290B"/>
    <w:multiLevelType w:val="hybridMultilevel"/>
    <w:tmpl w:val="3F7254CE"/>
    <w:lvl w:ilvl="0" w:tplc="E6B427C6">
      <w:start w:val="1"/>
      <w:numFmt w:val="bullet"/>
      <w:lvlText w:val=""/>
      <w:lvlJc w:val="left"/>
      <w:pPr>
        <w:ind w:left="720" w:hanging="360"/>
      </w:pPr>
      <w:rPr>
        <w:rFonts w:ascii="Symbol" w:hAnsi="Symbol" w:hint="default"/>
      </w:rPr>
    </w:lvl>
    <w:lvl w:ilvl="1" w:tplc="2CD683AC">
      <w:start w:val="1"/>
      <w:numFmt w:val="bullet"/>
      <w:lvlText w:val="o"/>
      <w:lvlJc w:val="left"/>
      <w:pPr>
        <w:ind w:left="1440" w:hanging="360"/>
      </w:pPr>
      <w:rPr>
        <w:rFonts w:ascii="Courier New" w:hAnsi="Courier New" w:hint="default"/>
      </w:rPr>
    </w:lvl>
    <w:lvl w:ilvl="2" w:tplc="EBCEDD26">
      <w:start w:val="1"/>
      <w:numFmt w:val="bullet"/>
      <w:lvlText w:val=""/>
      <w:lvlJc w:val="left"/>
      <w:pPr>
        <w:ind w:left="2160" w:hanging="360"/>
      </w:pPr>
      <w:rPr>
        <w:rFonts w:ascii="Wingdings" w:hAnsi="Wingdings" w:hint="default"/>
      </w:rPr>
    </w:lvl>
    <w:lvl w:ilvl="3" w:tplc="A858AD22">
      <w:start w:val="1"/>
      <w:numFmt w:val="bullet"/>
      <w:lvlText w:val=""/>
      <w:lvlJc w:val="left"/>
      <w:pPr>
        <w:ind w:left="2880" w:hanging="360"/>
      </w:pPr>
      <w:rPr>
        <w:rFonts w:ascii="Symbol" w:hAnsi="Symbol" w:hint="default"/>
      </w:rPr>
    </w:lvl>
    <w:lvl w:ilvl="4" w:tplc="81D418FC">
      <w:start w:val="1"/>
      <w:numFmt w:val="bullet"/>
      <w:lvlText w:val="o"/>
      <w:lvlJc w:val="left"/>
      <w:pPr>
        <w:ind w:left="3600" w:hanging="360"/>
      </w:pPr>
      <w:rPr>
        <w:rFonts w:ascii="Courier New" w:hAnsi="Courier New" w:hint="default"/>
      </w:rPr>
    </w:lvl>
    <w:lvl w:ilvl="5" w:tplc="FBA8F2B4">
      <w:start w:val="1"/>
      <w:numFmt w:val="bullet"/>
      <w:lvlText w:val=""/>
      <w:lvlJc w:val="left"/>
      <w:pPr>
        <w:ind w:left="4320" w:hanging="360"/>
      </w:pPr>
      <w:rPr>
        <w:rFonts w:ascii="Wingdings" w:hAnsi="Wingdings" w:hint="default"/>
      </w:rPr>
    </w:lvl>
    <w:lvl w:ilvl="6" w:tplc="6346F182">
      <w:start w:val="1"/>
      <w:numFmt w:val="bullet"/>
      <w:lvlText w:val=""/>
      <w:lvlJc w:val="left"/>
      <w:pPr>
        <w:ind w:left="5040" w:hanging="360"/>
      </w:pPr>
      <w:rPr>
        <w:rFonts w:ascii="Symbol" w:hAnsi="Symbol" w:hint="default"/>
      </w:rPr>
    </w:lvl>
    <w:lvl w:ilvl="7" w:tplc="9BAA3FBE">
      <w:start w:val="1"/>
      <w:numFmt w:val="bullet"/>
      <w:lvlText w:val="o"/>
      <w:lvlJc w:val="left"/>
      <w:pPr>
        <w:ind w:left="5760" w:hanging="360"/>
      </w:pPr>
      <w:rPr>
        <w:rFonts w:ascii="Courier New" w:hAnsi="Courier New" w:hint="default"/>
      </w:rPr>
    </w:lvl>
    <w:lvl w:ilvl="8" w:tplc="AA1ED1AC">
      <w:start w:val="1"/>
      <w:numFmt w:val="bullet"/>
      <w:lvlText w:val=""/>
      <w:lvlJc w:val="left"/>
      <w:pPr>
        <w:ind w:left="6480" w:hanging="360"/>
      </w:pPr>
      <w:rPr>
        <w:rFonts w:ascii="Wingdings" w:hAnsi="Wingdings" w:hint="default"/>
      </w:rPr>
    </w:lvl>
  </w:abstractNum>
  <w:abstractNum w:abstractNumId="8" w15:restartNumberingAfterBreak="0">
    <w:nsid w:val="16E30B52"/>
    <w:multiLevelType w:val="hybridMultilevel"/>
    <w:tmpl w:val="67F209F8"/>
    <w:lvl w:ilvl="0" w:tplc="B42A4A7C">
      <w:start w:val="1"/>
      <w:numFmt w:val="bullet"/>
      <w:lvlText w:val=""/>
      <w:lvlJc w:val="left"/>
      <w:pPr>
        <w:ind w:left="720" w:hanging="360"/>
      </w:pPr>
      <w:rPr>
        <w:rFonts w:ascii="Symbol" w:hAnsi="Symbol" w:hint="default"/>
      </w:rPr>
    </w:lvl>
    <w:lvl w:ilvl="1" w:tplc="F67A4A1E">
      <w:start w:val="1"/>
      <w:numFmt w:val="bullet"/>
      <w:lvlText w:val="o"/>
      <w:lvlJc w:val="left"/>
      <w:pPr>
        <w:ind w:left="1440" w:hanging="360"/>
      </w:pPr>
      <w:rPr>
        <w:rFonts w:ascii="Courier New" w:hAnsi="Courier New" w:hint="default"/>
      </w:rPr>
    </w:lvl>
    <w:lvl w:ilvl="2" w:tplc="B02CFF06">
      <w:start w:val="1"/>
      <w:numFmt w:val="bullet"/>
      <w:lvlText w:val=""/>
      <w:lvlJc w:val="left"/>
      <w:pPr>
        <w:ind w:left="2160" w:hanging="360"/>
      </w:pPr>
      <w:rPr>
        <w:rFonts w:ascii="Wingdings" w:hAnsi="Wingdings" w:hint="default"/>
      </w:rPr>
    </w:lvl>
    <w:lvl w:ilvl="3" w:tplc="58542A06">
      <w:start w:val="1"/>
      <w:numFmt w:val="bullet"/>
      <w:lvlText w:val=""/>
      <w:lvlJc w:val="left"/>
      <w:pPr>
        <w:ind w:left="2880" w:hanging="360"/>
      </w:pPr>
      <w:rPr>
        <w:rFonts w:ascii="Symbol" w:hAnsi="Symbol" w:hint="default"/>
      </w:rPr>
    </w:lvl>
    <w:lvl w:ilvl="4" w:tplc="9E3CE6FC">
      <w:start w:val="1"/>
      <w:numFmt w:val="bullet"/>
      <w:lvlText w:val="o"/>
      <w:lvlJc w:val="left"/>
      <w:pPr>
        <w:ind w:left="3600" w:hanging="360"/>
      </w:pPr>
      <w:rPr>
        <w:rFonts w:ascii="Courier New" w:hAnsi="Courier New" w:hint="default"/>
      </w:rPr>
    </w:lvl>
    <w:lvl w:ilvl="5" w:tplc="0E5E708E">
      <w:start w:val="1"/>
      <w:numFmt w:val="bullet"/>
      <w:lvlText w:val=""/>
      <w:lvlJc w:val="left"/>
      <w:pPr>
        <w:ind w:left="4320" w:hanging="360"/>
      </w:pPr>
      <w:rPr>
        <w:rFonts w:ascii="Wingdings" w:hAnsi="Wingdings" w:hint="default"/>
      </w:rPr>
    </w:lvl>
    <w:lvl w:ilvl="6" w:tplc="6F26A1EA">
      <w:start w:val="1"/>
      <w:numFmt w:val="bullet"/>
      <w:lvlText w:val=""/>
      <w:lvlJc w:val="left"/>
      <w:pPr>
        <w:ind w:left="5040" w:hanging="360"/>
      </w:pPr>
      <w:rPr>
        <w:rFonts w:ascii="Symbol" w:hAnsi="Symbol" w:hint="default"/>
      </w:rPr>
    </w:lvl>
    <w:lvl w:ilvl="7" w:tplc="284AF0AC">
      <w:start w:val="1"/>
      <w:numFmt w:val="bullet"/>
      <w:lvlText w:val="o"/>
      <w:lvlJc w:val="left"/>
      <w:pPr>
        <w:ind w:left="5760" w:hanging="360"/>
      </w:pPr>
      <w:rPr>
        <w:rFonts w:ascii="Courier New" w:hAnsi="Courier New" w:hint="default"/>
      </w:rPr>
    </w:lvl>
    <w:lvl w:ilvl="8" w:tplc="9A0E9EFE">
      <w:start w:val="1"/>
      <w:numFmt w:val="bullet"/>
      <w:lvlText w:val=""/>
      <w:lvlJc w:val="left"/>
      <w:pPr>
        <w:ind w:left="6480" w:hanging="360"/>
      </w:pPr>
      <w:rPr>
        <w:rFonts w:ascii="Wingdings" w:hAnsi="Wingdings" w:hint="default"/>
      </w:rPr>
    </w:lvl>
  </w:abstractNum>
  <w:abstractNum w:abstractNumId="9" w15:restartNumberingAfterBreak="0">
    <w:nsid w:val="171D693F"/>
    <w:multiLevelType w:val="hybridMultilevel"/>
    <w:tmpl w:val="C538A50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80B1786"/>
    <w:multiLevelType w:val="hybridMultilevel"/>
    <w:tmpl w:val="3F502F8C"/>
    <w:lvl w:ilvl="0" w:tplc="0C0A0001">
      <w:start w:val="1"/>
      <w:numFmt w:val="bullet"/>
      <w:lvlText w:val=""/>
      <w:lvlJc w:val="left"/>
      <w:pPr>
        <w:ind w:left="990" w:hanging="360"/>
      </w:pPr>
      <w:rPr>
        <w:rFonts w:ascii="Symbol" w:hAnsi="Symbol" w:hint="default"/>
      </w:rPr>
    </w:lvl>
    <w:lvl w:ilvl="1" w:tplc="0C0A0003" w:tentative="1">
      <w:start w:val="1"/>
      <w:numFmt w:val="bullet"/>
      <w:lvlText w:val="o"/>
      <w:lvlJc w:val="left"/>
      <w:pPr>
        <w:ind w:left="1710" w:hanging="360"/>
      </w:pPr>
      <w:rPr>
        <w:rFonts w:ascii="Courier New" w:hAnsi="Courier New" w:cs="Courier New" w:hint="default"/>
      </w:rPr>
    </w:lvl>
    <w:lvl w:ilvl="2" w:tplc="0C0A0005" w:tentative="1">
      <w:start w:val="1"/>
      <w:numFmt w:val="bullet"/>
      <w:lvlText w:val=""/>
      <w:lvlJc w:val="left"/>
      <w:pPr>
        <w:ind w:left="2430" w:hanging="360"/>
      </w:pPr>
      <w:rPr>
        <w:rFonts w:ascii="Wingdings" w:hAnsi="Wingdings" w:hint="default"/>
      </w:rPr>
    </w:lvl>
    <w:lvl w:ilvl="3" w:tplc="0C0A0001" w:tentative="1">
      <w:start w:val="1"/>
      <w:numFmt w:val="bullet"/>
      <w:lvlText w:val=""/>
      <w:lvlJc w:val="left"/>
      <w:pPr>
        <w:ind w:left="3150" w:hanging="360"/>
      </w:pPr>
      <w:rPr>
        <w:rFonts w:ascii="Symbol" w:hAnsi="Symbol" w:hint="default"/>
      </w:rPr>
    </w:lvl>
    <w:lvl w:ilvl="4" w:tplc="0C0A0003" w:tentative="1">
      <w:start w:val="1"/>
      <w:numFmt w:val="bullet"/>
      <w:lvlText w:val="o"/>
      <w:lvlJc w:val="left"/>
      <w:pPr>
        <w:ind w:left="3870" w:hanging="360"/>
      </w:pPr>
      <w:rPr>
        <w:rFonts w:ascii="Courier New" w:hAnsi="Courier New" w:cs="Courier New" w:hint="default"/>
      </w:rPr>
    </w:lvl>
    <w:lvl w:ilvl="5" w:tplc="0C0A0005" w:tentative="1">
      <w:start w:val="1"/>
      <w:numFmt w:val="bullet"/>
      <w:lvlText w:val=""/>
      <w:lvlJc w:val="left"/>
      <w:pPr>
        <w:ind w:left="4590" w:hanging="360"/>
      </w:pPr>
      <w:rPr>
        <w:rFonts w:ascii="Wingdings" w:hAnsi="Wingdings" w:hint="default"/>
      </w:rPr>
    </w:lvl>
    <w:lvl w:ilvl="6" w:tplc="0C0A0001" w:tentative="1">
      <w:start w:val="1"/>
      <w:numFmt w:val="bullet"/>
      <w:lvlText w:val=""/>
      <w:lvlJc w:val="left"/>
      <w:pPr>
        <w:ind w:left="5310" w:hanging="360"/>
      </w:pPr>
      <w:rPr>
        <w:rFonts w:ascii="Symbol" w:hAnsi="Symbol" w:hint="default"/>
      </w:rPr>
    </w:lvl>
    <w:lvl w:ilvl="7" w:tplc="0C0A0003" w:tentative="1">
      <w:start w:val="1"/>
      <w:numFmt w:val="bullet"/>
      <w:lvlText w:val="o"/>
      <w:lvlJc w:val="left"/>
      <w:pPr>
        <w:ind w:left="6030" w:hanging="360"/>
      </w:pPr>
      <w:rPr>
        <w:rFonts w:ascii="Courier New" w:hAnsi="Courier New" w:cs="Courier New" w:hint="default"/>
      </w:rPr>
    </w:lvl>
    <w:lvl w:ilvl="8" w:tplc="0C0A0005" w:tentative="1">
      <w:start w:val="1"/>
      <w:numFmt w:val="bullet"/>
      <w:lvlText w:val=""/>
      <w:lvlJc w:val="left"/>
      <w:pPr>
        <w:ind w:left="6750" w:hanging="360"/>
      </w:pPr>
      <w:rPr>
        <w:rFonts w:ascii="Wingdings" w:hAnsi="Wingdings" w:hint="default"/>
      </w:rPr>
    </w:lvl>
  </w:abstractNum>
  <w:abstractNum w:abstractNumId="11" w15:restartNumberingAfterBreak="0">
    <w:nsid w:val="19200763"/>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1CFB7733"/>
    <w:multiLevelType w:val="hybridMultilevel"/>
    <w:tmpl w:val="678CC8A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206D2E27"/>
    <w:multiLevelType w:val="hybridMultilevel"/>
    <w:tmpl w:val="7D046F34"/>
    <w:lvl w:ilvl="0" w:tplc="0C0A0003">
      <w:start w:val="1"/>
      <w:numFmt w:val="bullet"/>
      <w:lvlText w:val="o"/>
      <w:lvlJc w:val="left"/>
      <w:pPr>
        <w:ind w:left="1288" w:hanging="360"/>
      </w:pPr>
      <w:rPr>
        <w:rFonts w:ascii="Courier New" w:hAnsi="Courier New" w:cs="Courier New"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14" w15:restartNumberingAfterBreak="0">
    <w:nsid w:val="22927304"/>
    <w:multiLevelType w:val="hybridMultilevel"/>
    <w:tmpl w:val="525045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C6556E1"/>
    <w:multiLevelType w:val="singleLevel"/>
    <w:tmpl w:val="8F9A8EA6"/>
    <w:lvl w:ilvl="0">
      <w:numFmt w:val="bullet"/>
      <w:lvlText w:val=""/>
      <w:legacy w:legacy="1" w:legacySpace="0" w:legacyIndent="0"/>
      <w:lvlJc w:val="left"/>
      <w:rPr>
        <w:rFonts w:ascii="Symbol" w:hAnsi="Symbol" w:cs="Symbol" w:hint="default"/>
        <w:sz w:val="27"/>
        <w:szCs w:val="27"/>
      </w:rPr>
    </w:lvl>
  </w:abstractNum>
  <w:abstractNum w:abstractNumId="16" w15:restartNumberingAfterBreak="0">
    <w:nsid w:val="2CF1566E"/>
    <w:multiLevelType w:val="multilevel"/>
    <w:tmpl w:val="DBA4C620"/>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2FA46161"/>
    <w:multiLevelType w:val="hybridMultilevel"/>
    <w:tmpl w:val="08BA4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FD6AA2"/>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9ADC804"/>
    <w:multiLevelType w:val="hybridMultilevel"/>
    <w:tmpl w:val="FFFFFFFF"/>
    <w:lvl w:ilvl="0" w:tplc="041CF588">
      <w:start w:val="1"/>
      <w:numFmt w:val="bullet"/>
      <w:lvlText w:val=""/>
      <w:lvlJc w:val="left"/>
      <w:pPr>
        <w:ind w:left="720" w:hanging="360"/>
      </w:pPr>
      <w:rPr>
        <w:rFonts w:ascii="Symbol" w:hAnsi="Symbol" w:hint="default"/>
      </w:rPr>
    </w:lvl>
    <w:lvl w:ilvl="1" w:tplc="25C0A9A8">
      <w:start w:val="1"/>
      <w:numFmt w:val="bullet"/>
      <w:lvlText w:val="o"/>
      <w:lvlJc w:val="left"/>
      <w:pPr>
        <w:ind w:left="1440" w:hanging="360"/>
      </w:pPr>
      <w:rPr>
        <w:rFonts w:ascii="Courier New" w:hAnsi="Courier New" w:hint="default"/>
      </w:rPr>
    </w:lvl>
    <w:lvl w:ilvl="2" w:tplc="237CC622">
      <w:start w:val="1"/>
      <w:numFmt w:val="bullet"/>
      <w:lvlText w:val=""/>
      <w:lvlJc w:val="left"/>
      <w:pPr>
        <w:ind w:left="2160" w:hanging="360"/>
      </w:pPr>
      <w:rPr>
        <w:rFonts w:ascii="Wingdings" w:hAnsi="Wingdings" w:hint="default"/>
      </w:rPr>
    </w:lvl>
    <w:lvl w:ilvl="3" w:tplc="A77CCA0E">
      <w:start w:val="1"/>
      <w:numFmt w:val="bullet"/>
      <w:lvlText w:val=""/>
      <w:lvlJc w:val="left"/>
      <w:pPr>
        <w:ind w:left="2880" w:hanging="360"/>
      </w:pPr>
      <w:rPr>
        <w:rFonts w:ascii="Symbol" w:hAnsi="Symbol" w:hint="default"/>
      </w:rPr>
    </w:lvl>
    <w:lvl w:ilvl="4" w:tplc="34B69706">
      <w:start w:val="1"/>
      <w:numFmt w:val="bullet"/>
      <w:lvlText w:val="o"/>
      <w:lvlJc w:val="left"/>
      <w:pPr>
        <w:ind w:left="3600" w:hanging="360"/>
      </w:pPr>
      <w:rPr>
        <w:rFonts w:ascii="Courier New" w:hAnsi="Courier New" w:hint="default"/>
      </w:rPr>
    </w:lvl>
    <w:lvl w:ilvl="5" w:tplc="4D7E4F80">
      <w:start w:val="1"/>
      <w:numFmt w:val="bullet"/>
      <w:lvlText w:val=""/>
      <w:lvlJc w:val="left"/>
      <w:pPr>
        <w:ind w:left="4320" w:hanging="360"/>
      </w:pPr>
      <w:rPr>
        <w:rFonts w:ascii="Wingdings" w:hAnsi="Wingdings" w:hint="default"/>
      </w:rPr>
    </w:lvl>
    <w:lvl w:ilvl="6" w:tplc="3BB635CA">
      <w:start w:val="1"/>
      <w:numFmt w:val="bullet"/>
      <w:lvlText w:val=""/>
      <w:lvlJc w:val="left"/>
      <w:pPr>
        <w:ind w:left="5040" w:hanging="360"/>
      </w:pPr>
      <w:rPr>
        <w:rFonts w:ascii="Symbol" w:hAnsi="Symbol" w:hint="default"/>
      </w:rPr>
    </w:lvl>
    <w:lvl w:ilvl="7" w:tplc="F6C8E6FA">
      <w:start w:val="1"/>
      <w:numFmt w:val="bullet"/>
      <w:lvlText w:val="o"/>
      <w:lvlJc w:val="left"/>
      <w:pPr>
        <w:ind w:left="5760" w:hanging="360"/>
      </w:pPr>
      <w:rPr>
        <w:rFonts w:ascii="Courier New" w:hAnsi="Courier New" w:hint="default"/>
      </w:rPr>
    </w:lvl>
    <w:lvl w:ilvl="8" w:tplc="A10CBAAC">
      <w:start w:val="1"/>
      <w:numFmt w:val="bullet"/>
      <w:lvlText w:val=""/>
      <w:lvlJc w:val="left"/>
      <w:pPr>
        <w:ind w:left="6480" w:hanging="360"/>
      </w:pPr>
      <w:rPr>
        <w:rFonts w:ascii="Wingdings" w:hAnsi="Wingdings" w:hint="default"/>
      </w:rPr>
    </w:lvl>
  </w:abstractNum>
  <w:abstractNum w:abstractNumId="20" w15:restartNumberingAfterBreak="0">
    <w:nsid w:val="3DF46CF8"/>
    <w:multiLevelType w:val="multilevel"/>
    <w:tmpl w:val="53EC181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422D6C9B"/>
    <w:multiLevelType w:val="hybridMultilevel"/>
    <w:tmpl w:val="1222E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00AF5E"/>
    <w:multiLevelType w:val="hybridMultilevel"/>
    <w:tmpl w:val="1D129EE2"/>
    <w:lvl w:ilvl="0" w:tplc="E9E494BA">
      <w:start w:val="1"/>
      <w:numFmt w:val="bullet"/>
      <w:lvlText w:val="·"/>
      <w:lvlJc w:val="left"/>
      <w:pPr>
        <w:ind w:left="720" w:hanging="360"/>
      </w:pPr>
      <w:rPr>
        <w:rFonts w:ascii="Symbol" w:hAnsi="Symbol" w:hint="default"/>
      </w:rPr>
    </w:lvl>
    <w:lvl w:ilvl="1" w:tplc="3576509C">
      <w:start w:val="1"/>
      <w:numFmt w:val="bullet"/>
      <w:lvlText w:val="o"/>
      <w:lvlJc w:val="left"/>
      <w:pPr>
        <w:ind w:left="1440" w:hanging="360"/>
      </w:pPr>
      <w:rPr>
        <w:rFonts w:ascii="Courier New" w:hAnsi="Courier New" w:hint="default"/>
      </w:rPr>
    </w:lvl>
    <w:lvl w:ilvl="2" w:tplc="01A6BD22">
      <w:start w:val="1"/>
      <w:numFmt w:val="bullet"/>
      <w:lvlText w:val=""/>
      <w:lvlJc w:val="left"/>
      <w:pPr>
        <w:ind w:left="2160" w:hanging="360"/>
      </w:pPr>
      <w:rPr>
        <w:rFonts w:ascii="Wingdings" w:hAnsi="Wingding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23" w15:restartNumberingAfterBreak="0">
    <w:nsid w:val="45F34941"/>
    <w:multiLevelType w:val="hybridMultilevel"/>
    <w:tmpl w:val="238625AE"/>
    <w:lvl w:ilvl="0" w:tplc="FA0AD2F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E2636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6ECB0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40138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1AA68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C24B8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B022C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C8BD2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5AD99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D10BB44"/>
    <w:multiLevelType w:val="hybridMultilevel"/>
    <w:tmpl w:val="FFFFFFFF"/>
    <w:lvl w:ilvl="0" w:tplc="0D4EEDDC">
      <w:start w:val="1"/>
      <w:numFmt w:val="bullet"/>
      <w:lvlText w:val=""/>
      <w:lvlJc w:val="left"/>
      <w:pPr>
        <w:ind w:left="720" w:hanging="360"/>
      </w:pPr>
      <w:rPr>
        <w:rFonts w:ascii="Symbol" w:hAnsi="Symbol" w:hint="default"/>
      </w:rPr>
    </w:lvl>
    <w:lvl w:ilvl="1" w:tplc="B7B659F0">
      <w:start w:val="1"/>
      <w:numFmt w:val="bullet"/>
      <w:lvlText w:val="o"/>
      <w:lvlJc w:val="left"/>
      <w:pPr>
        <w:ind w:left="1440" w:hanging="360"/>
      </w:pPr>
      <w:rPr>
        <w:rFonts w:ascii="Courier New" w:hAnsi="Courier New" w:hint="default"/>
      </w:rPr>
    </w:lvl>
    <w:lvl w:ilvl="2" w:tplc="CFD01678">
      <w:start w:val="1"/>
      <w:numFmt w:val="bullet"/>
      <w:lvlText w:val=""/>
      <w:lvlJc w:val="left"/>
      <w:pPr>
        <w:ind w:left="2160" w:hanging="360"/>
      </w:pPr>
      <w:rPr>
        <w:rFonts w:ascii="Wingdings" w:hAnsi="Wingdings" w:hint="default"/>
      </w:rPr>
    </w:lvl>
    <w:lvl w:ilvl="3" w:tplc="6A7A56FA">
      <w:start w:val="1"/>
      <w:numFmt w:val="bullet"/>
      <w:lvlText w:val=""/>
      <w:lvlJc w:val="left"/>
      <w:pPr>
        <w:ind w:left="2880" w:hanging="360"/>
      </w:pPr>
      <w:rPr>
        <w:rFonts w:ascii="Symbol" w:hAnsi="Symbol" w:hint="default"/>
      </w:rPr>
    </w:lvl>
    <w:lvl w:ilvl="4" w:tplc="434C0978">
      <w:start w:val="1"/>
      <w:numFmt w:val="bullet"/>
      <w:lvlText w:val="o"/>
      <w:lvlJc w:val="left"/>
      <w:pPr>
        <w:ind w:left="3600" w:hanging="360"/>
      </w:pPr>
      <w:rPr>
        <w:rFonts w:ascii="Courier New" w:hAnsi="Courier New" w:hint="default"/>
      </w:rPr>
    </w:lvl>
    <w:lvl w:ilvl="5" w:tplc="87B6EB02">
      <w:start w:val="1"/>
      <w:numFmt w:val="bullet"/>
      <w:lvlText w:val=""/>
      <w:lvlJc w:val="left"/>
      <w:pPr>
        <w:ind w:left="4320" w:hanging="360"/>
      </w:pPr>
      <w:rPr>
        <w:rFonts w:ascii="Wingdings" w:hAnsi="Wingdings" w:hint="default"/>
      </w:rPr>
    </w:lvl>
    <w:lvl w:ilvl="6" w:tplc="56D6A01E">
      <w:start w:val="1"/>
      <w:numFmt w:val="bullet"/>
      <w:lvlText w:val=""/>
      <w:lvlJc w:val="left"/>
      <w:pPr>
        <w:ind w:left="5040" w:hanging="360"/>
      </w:pPr>
      <w:rPr>
        <w:rFonts w:ascii="Symbol" w:hAnsi="Symbol" w:hint="default"/>
      </w:rPr>
    </w:lvl>
    <w:lvl w:ilvl="7" w:tplc="1B3C2A12">
      <w:start w:val="1"/>
      <w:numFmt w:val="bullet"/>
      <w:lvlText w:val="o"/>
      <w:lvlJc w:val="left"/>
      <w:pPr>
        <w:ind w:left="5760" w:hanging="360"/>
      </w:pPr>
      <w:rPr>
        <w:rFonts w:ascii="Courier New" w:hAnsi="Courier New" w:hint="default"/>
      </w:rPr>
    </w:lvl>
    <w:lvl w:ilvl="8" w:tplc="5D2CEA5C">
      <w:start w:val="1"/>
      <w:numFmt w:val="bullet"/>
      <w:lvlText w:val=""/>
      <w:lvlJc w:val="left"/>
      <w:pPr>
        <w:ind w:left="6480" w:hanging="360"/>
      </w:pPr>
      <w:rPr>
        <w:rFonts w:ascii="Wingdings" w:hAnsi="Wingdings" w:hint="default"/>
      </w:rPr>
    </w:lvl>
  </w:abstractNum>
  <w:abstractNum w:abstractNumId="25" w15:restartNumberingAfterBreak="0">
    <w:nsid w:val="4D3A732D"/>
    <w:multiLevelType w:val="hybridMultilevel"/>
    <w:tmpl w:val="CC102466"/>
    <w:lvl w:ilvl="0" w:tplc="FFFFFFFF">
      <w:start w:val="1"/>
      <w:numFmt w:val="bullet"/>
      <w:lvlText w:val=""/>
      <w:lvlJc w:val="left"/>
      <w:pPr>
        <w:ind w:left="360" w:hanging="360"/>
      </w:pPr>
      <w:rPr>
        <w:rFonts w:ascii="Symbol" w:hAnsi="Symbol" w:hint="default"/>
        <w:color w:val="auto"/>
      </w:rPr>
    </w:lvl>
    <w:lvl w:ilvl="1" w:tplc="0C0A0019">
      <w:start w:val="1"/>
      <w:numFmt w:val="lowerLetter"/>
      <w:lvlText w:val="%2."/>
      <w:lvlJc w:val="left"/>
      <w:pPr>
        <w:ind w:left="7254" w:hanging="360"/>
      </w:pPr>
      <w:rPr>
        <w:rFonts w:hint="default"/>
      </w:rPr>
    </w:lvl>
    <w:lvl w:ilvl="2" w:tplc="0C0A0005" w:tentative="1">
      <w:start w:val="1"/>
      <w:numFmt w:val="bullet"/>
      <w:lvlText w:val=""/>
      <w:lvlJc w:val="left"/>
      <w:pPr>
        <w:ind w:left="7974" w:hanging="360"/>
      </w:pPr>
      <w:rPr>
        <w:rFonts w:ascii="Wingdings" w:hAnsi="Wingdings" w:hint="default"/>
      </w:rPr>
    </w:lvl>
    <w:lvl w:ilvl="3" w:tplc="0C0A0001" w:tentative="1">
      <w:start w:val="1"/>
      <w:numFmt w:val="bullet"/>
      <w:lvlText w:val=""/>
      <w:lvlJc w:val="left"/>
      <w:pPr>
        <w:ind w:left="8694" w:hanging="360"/>
      </w:pPr>
      <w:rPr>
        <w:rFonts w:ascii="Symbol" w:hAnsi="Symbol" w:hint="default"/>
      </w:rPr>
    </w:lvl>
    <w:lvl w:ilvl="4" w:tplc="0C0A0003" w:tentative="1">
      <w:start w:val="1"/>
      <w:numFmt w:val="bullet"/>
      <w:lvlText w:val="o"/>
      <w:lvlJc w:val="left"/>
      <w:pPr>
        <w:ind w:left="9414" w:hanging="360"/>
      </w:pPr>
      <w:rPr>
        <w:rFonts w:ascii="Courier New" w:hAnsi="Courier New" w:cs="Courier New" w:hint="default"/>
      </w:rPr>
    </w:lvl>
    <w:lvl w:ilvl="5" w:tplc="0C0A0005" w:tentative="1">
      <w:start w:val="1"/>
      <w:numFmt w:val="bullet"/>
      <w:lvlText w:val=""/>
      <w:lvlJc w:val="left"/>
      <w:pPr>
        <w:ind w:left="10134" w:hanging="360"/>
      </w:pPr>
      <w:rPr>
        <w:rFonts w:ascii="Wingdings" w:hAnsi="Wingdings" w:hint="default"/>
      </w:rPr>
    </w:lvl>
    <w:lvl w:ilvl="6" w:tplc="0C0A0001" w:tentative="1">
      <w:start w:val="1"/>
      <w:numFmt w:val="bullet"/>
      <w:lvlText w:val=""/>
      <w:lvlJc w:val="left"/>
      <w:pPr>
        <w:ind w:left="10854" w:hanging="360"/>
      </w:pPr>
      <w:rPr>
        <w:rFonts w:ascii="Symbol" w:hAnsi="Symbol" w:hint="default"/>
      </w:rPr>
    </w:lvl>
    <w:lvl w:ilvl="7" w:tplc="0C0A0003" w:tentative="1">
      <w:start w:val="1"/>
      <w:numFmt w:val="bullet"/>
      <w:lvlText w:val="o"/>
      <w:lvlJc w:val="left"/>
      <w:pPr>
        <w:ind w:left="11574" w:hanging="360"/>
      </w:pPr>
      <w:rPr>
        <w:rFonts w:ascii="Courier New" w:hAnsi="Courier New" w:cs="Courier New" w:hint="default"/>
      </w:rPr>
    </w:lvl>
    <w:lvl w:ilvl="8" w:tplc="0C0A0005" w:tentative="1">
      <w:start w:val="1"/>
      <w:numFmt w:val="bullet"/>
      <w:lvlText w:val=""/>
      <w:lvlJc w:val="left"/>
      <w:pPr>
        <w:ind w:left="12294" w:hanging="360"/>
      </w:pPr>
      <w:rPr>
        <w:rFonts w:ascii="Wingdings" w:hAnsi="Wingdings" w:hint="default"/>
      </w:rPr>
    </w:lvl>
  </w:abstractNum>
  <w:abstractNum w:abstractNumId="26" w15:restartNumberingAfterBreak="0">
    <w:nsid w:val="4DD3638D"/>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2920275"/>
    <w:multiLevelType w:val="singleLevel"/>
    <w:tmpl w:val="F65CD076"/>
    <w:lvl w:ilvl="0">
      <w:numFmt w:val="bullet"/>
      <w:lvlText w:val=""/>
      <w:legacy w:legacy="1" w:legacySpace="0" w:legacyIndent="0"/>
      <w:lvlJc w:val="left"/>
      <w:rPr>
        <w:rFonts w:ascii="Symbol" w:hAnsi="Symbol" w:cs="Symbol" w:hint="default"/>
        <w:sz w:val="27"/>
        <w:szCs w:val="27"/>
      </w:rPr>
    </w:lvl>
  </w:abstractNum>
  <w:abstractNum w:abstractNumId="28" w15:restartNumberingAfterBreak="0">
    <w:nsid w:val="57C018C2"/>
    <w:multiLevelType w:val="multilevel"/>
    <w:tmpl w:val="FDDEED2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5DBD646C"/>
    <w:multiLevelType w:val="multilevel"/>
    <w:tmpl w:val="8B7C9F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F10313E"/>
    <w:multiLevelType w:val="multilevel"/>
    <w:tmpl w:val="8A06962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3173B18"/>
    <w:multiLevelType w:val="hybridMultilevel"/>
    <w:tmpl w:val="A8A68D8E"/>
    <w:lvl w:ilvl="0" w:tplc="F10E4106">
      <w:start w:val="2"/>
      <w:numFmt w:val="lowerLetter"/>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74CB82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6A8930E">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F7A78EC">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20C5C52">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B6C8476">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7602E6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5A2A5F0">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D6E5E88">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6CD2111"/>
    <w:multiLevelType w:val="hybridMultilevel"/>
    <w:tmpl w:val="509CEC20"/>
    <w:lvl w:ilvl="0" w:tplc="E3FE20B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947269"/>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34" w15:restartNumberingAfterBreak="0">
    <w:nsid w:val="68472D15"/>
    <w:multiLevelType w:val="hybridMultilevel"/>
    <w:tmpl w:val="86EA2260"/>
    <w:lvl w:ilvl="0" w:tplc="025A96BC">
      <w:start w:val="1"/>
      <w:numFmt w:val="bullet"/>
      <w:lvlText w:val="-"/>
      <w:lvlJc w:val="left"/>
      <w:pPr>
        <w:ind w:left="1288" w:hanging="360"/>
      </w:pPr>
      <w:rPr>
        <w:rFonts w:ascii="Arial" w:hAnsi="Arial" w:cs="Times New Roman"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35" w15:restartNumberingAfterBreak="0">
    <w:nsid w:val="6A132064"/>
    <w:multiLevelType w:val="hybridMultilevel"/>
    <w:tmpl w:val="935CB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6C442E"/>
    <w:multiLevelType w:val="multilevel"/>
    <w:tmpl w:val="B14AF4C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EF16032"/>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38" w15:restartNumberingAfterBreak="0">
    <w:nsid w:val="6F8E5BD2"/>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15:restartNumberingAfterBreak="0">
    <w:nsid w:val="74942F6B"/>
    <w:multiLevelType w:val="hybridMultilevel"/>
    <w:tmpl w:val="9EA00CC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74F8204F"/>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D8650DA"/>
    <w:multiLevelType w:val="hybridMultilevel"/>
    <w:tmpl w:val="2EFE15B0"/>
    <w:lvl w:ilvl="0" w:tplc="5692B926">
      <w:numFmt w:val="none"/>
      <w:lvlText w:val=""/>
      <w:lvlJc w:val="left"/>
      <w:pPr>
        <w:tabs>
          <w:tab w:val="num" w:pos="360"/>
        </w:tabs>
      </w:pPr>
    </w:lvl>
    <w:lvl w:ilvl="1" w:tplc="695095C2">
      <w:start w:val="1"/>
      <w:numFmt w:val="lowerLetter"/>
      <w:lvlText w:val="%2."/>
      <w:lvlJc w:val="left"/>
      <w:pPr>
        <w:ind w:left="1440" w:hanging="360"/>
      </w:pPr>
    </w:lvl>
    <w:lvl w:ilvl="2" w:tplc="DC1CC0C4">
      <w:start w:val="1"/>
      <w:numFmt w:val="lowerRoman"/>
      <w:lvlText w:val="%3."/>
      <w:lvlJc w:val="right"/>
      <w:pPr>
        <w:ind w:left="2160" w:hanging="180"/>
      </w:pPr>
    </w:lvl>
    <w:lvl w:ilvl="3" w:tplc="BB66D170">
      <w:start w:val="1"/>
      <w:numFmt w:val="decimal"/>
      <w:lvlText w:val="%4."/>
      <w:lvlJc w:val="left"/>
      <w:pPr>
        <w:ind w:left="2880" w:hanging="360"/>
      </w:pPr>
    </w:lvl>
    <w:lvl w:ilvl="4" w:tplc="3E14DCFA">
      <w:start w:val="1"/>
      <w:numFmt w:val="lowerLetter"/>
      <w:lvlText w:val="%5."/>
      <w:lvlJc w:val="left"/>
      <w:pPr>
        <w:ind w:left="3600" w:hanging="360"/>
      </w:pPr>
    </w:lvl>
    <w:lvl w:ilvl="5" w:tplc="1B3075DE">
      <w:start w:val="1"/>
      <w:numFmt w:val="lowerRoman"/>
      <w:lvlText w:val="%6."/>
      <w:lvlJc w:val="right"/>
      <w:pPr>
        <w:ind w:left="4320" w:hanging="180"/>
      </w:pPr>
    </w:lvl>
    <w:lvl w:ilvl="6" w:tplc="6A6AF712">
      <w:start w:val="1"/>
      <w:numFmt w:val="decimal"/>
      <w:lvlText w:val="%7."/>
      <w:lvlJc w:val="left"/>
      <w:pPr>
        <w:ind w:left="5040" w:hanging="360"/>
      </w:pPr>
    </w:lvl>
    <w:lvl w:ilvl="7" w:tplc="11AA151C">
      <w:start w:val="1"/>
      <w:numFmt w:val="lowerLetter"/>
      <w:lvlText w:val="%8."/>
      <w:lvlJc w:val="left"/>
      <w:pPr>
        <w:ind w:left="5760" w:hanging="360"/>
      </w:pPr>
    </w:lvl>
    <w:lvl w:ilvl="8" w:tplc="31F62F94">
      <w:start w:val="1"/>
      <w:numFmt w:val="lowerRoman"/>
      <w:lvlText w:val="%9."/>
      <w:lvlJc w:val="right"/>
      <w:pPr>
        <w:ind w:left="6480" w:hanging="180"/>
      </w:pPr>
    </w:lvl>
  </w:abstractNum>
  <w:abstractNum w:abstractNumId="43" w15:restartNumberingAfterBreak="0">
    <w:nsid w:val="7E030EBD"/>
    <w:multiLevelType w:val="hybridMultilevel"/>
    <w:tmpl w:val="4FBEB066"/>
    <w:lvl w:ilvl="0" w:tplc="A432B53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FAA6B6F"/>
    <w:multiLevelType w:val="hybridMultilevel"/>
    <w:tmpl w:val="B6B25B9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629506206">
    <w:abstractNumId w:val="42"/>
  </w:num>
  <w:num w:numId="2" w16cid:durableId="648635118">
    <w:abstractNumId w:val="7"/>
  </w:num>
  <w:num w:numId="3" w16cid:durableId="1722898587">
    <w:abstractNumId w:val="8"/>
  </w:num>
  <w:num w:numId="4" w16cid:durableId="1491558437">
    <w:abstractNumId w:val="5"/>
  </w:num>
  <w:num w:numId="5" w16cid:durableId="2009480800">
    <w:abstractNumId w:val="39"/>
  </w:num>
  <w:num w:numId="6" w16cid:durableId="453527800">
    <w:abstractNumId w:val="25"/>
  </w:num>
  <w:num w:numId="7" w16cid:durableId="1214390748">
    <w:abstractNumId w:val="36"/>
  </w:num>
  <w:num w:numId="8" w16cid:durableId="1029142838">
    <w:abstractNumId w:val="22"/>
  </w:num>
  <w:num w:numId="9" w16cid:durableId="475756289">
    <w:abstractNumId w:val="33"/>
  </w:num>
  <w:num w:numId="10" w16cid:durableId="2102411901">
    <w:abstractNumId w:val="37"/>
  </w:num>
  <w:num w:numId="11" w16cid:durableId="1334256123">
    <w:abstractNumId w:val="6"/>
  </w:num>
  <w:num w:numId="12" w16cid:durableId="841086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469997">
    <w:abstractNumId w:val="21"/>
  </w:num>
  <w:num w:numId="14" w16cid:durableId="1745760360">
    <w:abstractNumId w:val="35"/>
  </w:num>
  <w:num w:numId="15" w16cid:durableId="626356734">
    <w:abstractNumId w:val="9"/>
  </w:num>
  <w:num w:numId="16" w16cid:durableId="523831845">
    <w:abstractNumId w:val="14"/>
  </w:num>
  <w:num w:numId="17" w16cid:durableId="1134181366">
    <w:abstractNumId w:val="32"/>
  </w:num>
  <w:num w:numId="18" w16cid:durableId="354381223">
    <w:abstractNumId w:val="43"/>
  </w:num>
  <w:num w:numId="19" w16cid:durableId="1655140620">
    <w:abstractNumId w:val="3"/>
  </w:num>
  <w:num w:numId="20" w16cid:durableId="1489981954">
    <w:abstractNumId w:val="24"/>
  </w:num>
  <w:num w:numId="21" w16cid:durableId="1070881777">
    <w:abstractNumId w:val="19"/>
  </w:num>
  <w:num w:numId="22" w16cid:durableId="5245576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403481460">
    <w:abstractNumId w:val="29"/>
  </w:num>
  <w:num w:numId="24" w16cid:durableId="874005698">
    <w:abstractNumId w:val="28"/>
  </w:num>
  <w:num w:numId="25" w16cid:durableId="560756332">
    <w:abstractNumId w:val="30"/>
  </w:num>
  <w:num w:numId="26" w16cid:durableId="1260599768">
    <w:abstractNumId w:val="20"/>
  </w:num>
  <w:num w:numId="27" w16cid:durableId="603877354">
    <w:abstractNumId w:val="1"/>
  </w:num>
  <w:num w:numId="28" w16cid:durableId="1323192669">
    <w:abstractNumId w:val="26"/>
  </w:num>
  <w:num w:numId="29" w16cid:durableId="671837783">
    <w:abstractNumId w:val="34"/>
  </w:num>
  <w:num w:numId="30" w16cid:durableId="1152604915">
    <w:abstractNumId w:val="41"/>
  </w:num>
  <w:num w:numId="31" w16cid:durableId="1234437372">
    <w:abstractNumId w:val="11"/>
  </w:num>
  <w:num w:numId="32" w16cid:durableId="1217159341">
    <w:abstractNumId w:val="38"/>
  </w:num>
  <w:num w:numId="33" w16cid:durableId="706218536">
    <w:abstractNumId w:val="18"/>
  </w:num>
  <w:num w:numId="34" w16cid:durableId="123893356">
    <w:abstractNumId w:val="40"/>
  </w:num>
  <w:num w:numId="35" w16cid:durableId="1260410354">
    <w:abstractNumId w:val="13"/>
  </w:num>
  <w:num w:numId="36" w16cid:durableId="321158100">
    <w:abstractNumId w:val="10"/>
  </w:num>
  <w:num w:numId="37" w16cid:durableId="12206280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8240694">
    <w:abstractNumId w:val="2"/>
  </w:num>
  <w:num w:numId="39" w16cid:durableId="1494029769">
    <w:abstractNumId w:val="16"/>
  </w:num>
  <w:num w:numId="40" w16cid:durableId="41364938">
    <w:abstractNumId w:val="12"/>
  </w:num>
  <w:num w:numId="41" w16cid:durableId="686830060">
    <w:abstractNumId w:val="17"/>
  </w:num>
  <w:num w:numId="42" w16cid:durableId="1285431408">
    <w:abstractNumId w:val="27"/>
  </w:num>
  <w:num w:numId="43" w16cid:durableId="2067606120">
    <w:abstractNumId w:val="15"/>
  </w:num>
  <w:num w:numId="44" w16cid:durableId="632567306">
    <w:abstractNumId w:val="23"/>
  </w:num>
  <w:num w:numId="45" w16cid:durableId="773477978">
    <w:abstractNumId w:val="31"/>
  </w:num>
  <w:num w:numId="46" w16cid:durableId="188416905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05BE"/>
    <w:rsid w:val="000019D8"/>
    <w:rsid w:val="00002F1C"/>
    <w:rsid w:val="00003047"/>
    <w:rsid w:val="000035E9"/>
    <w:rsid w:val="0000427E"/>
    <w:rsid w:val="000046B3"/>
    <w:rsid w:val="00005E2C"/>
    <w:rsid w:val="00006736"/>
    <w:rsid w:val="00006A97"/>
    <w:rsid w:val="00006CB0"/>
    <w:rsid w:val="000073AA"/>
    <w:rsid w:val="00010120"/>
    <w:rsid w:val="0001123B"/>
    <w:rsid w:val="00011456"/>
    <w:rsid w:val="000126D5"/>
    <w:rsid w:val="00012A7F"/>
    <w:rsid w:val="00012FF2"/>
    <w:rsid w:val="0001434E"/>
    <w:rsid w:val="0001513C"/>
    <w:rsid w:val="000153B0"/>
    <w:rsid w:val="000165C3"/>
    <w:rsid w:val="00017A3A"/>
    <w:rsid w:val="00017F7F"/>
    <w:rsid w:val="00021DAC"/>
    <w:rsid w:val="0002263D"/>
    <w:rsid w:val="00025A00"/>
    <w:rsid w:val="00026433"/>
    <w:rsid w:val="000268E9"/>
    <w:rsid w:val="000300BF"/>
    <w:rsid w:val="00031D94"/>
    <w:rsid w:val="00034610"/>
    <w:rsid w:val="00034AE5"/>
    <w:rsid w:val="0003540E"/>
    <w:rsid w:val="00035C07"/>
    <w:rsid w:val="000368CD"/>
    <w:rsid w:val="000369A8"/>
    <w:rsid w:val="00036E42"/>
    <w:rsid w:val="0004197B"/>
    <w:rsid w:val="00041AF0"/>
    <w:rsid w:val="00042353"/>
    <w:rsid w:val="000429E4"/>
    <w:rsid w:val="0004373B"/>
    <w:rsid w:val="000448FA"/>
    <w:rsid w:val="000474C5"/>
    <w:rsid w:val="00047C24"/>
    <w:rsid w:val="00050613"/>
    <w:rsid w:val="00051155"/>
    <w:rsid w:val="000527DE"/>
    <w:rsid w:val="00053A42"/>
    <w:rsid w:val="000547A8"/>
    <w:rsid w:val="00054A05"/>
    <w:rsid w:val="00054A64"/>
    <w:rsid w:val="00054FCE"/>
    <w:rsid w:val="0005517D"/>
    <w:rsid w:val="00055910"/>
    <w:rsid w:val="000601B8"/>
    <w:rsid w:val="00060F10"/>
    <w:rsid w:val="0006133D"/>
    <w:rsid w:val="00061824"/>
    <w:rsid w:val="00062405"/>
    <w:rsid w:val="00062D3F"/>
    <w:rsid w:val="00063585"/>
    <w:rsid w:val="00066516"/>
    <w:rsid w:val="00066774"/>
    <w:rsid w:val="00066A8C"/>
    <w:rsid w:val="000708E1"/>
    <w:rsid w:val="00070F90"/>
    <w:rsid w:val="00071CD0"/>
    <w:rsid w:val="00071F64"/>
    <w:rsid w:val="0007299F"/>
    <w:rsid w:val="00075677"/>
    <w:rsid w:val="00075692"/>
    <w:rsid w:val="00076D47"/>
    <w:rsid w:val="00077097"/>
    <w:rsid w:val="00077B51"/>
    <w:rsid w:val="000808B5"/>
    <w:rsid w:val="0008131E"/>
    <w:rsid w:val="000813F5"/>
    <w:rsid w:val="000818D8"/>
    <w:rsid w:val="00081A27"/>
    <w:rsid w:val="0008276E"/>
    <w:rsid w:val="00083A4F"/>
    <w:rsid w:val="00085A6A"/>
    <w:rsid w:val="000861CC"/>
    <w:rsid w:val="000866A4"/>
    <w:rsid w:val="000868E8"/>
    <w:rsid w:val="00087090"/>
    <w:rsid w:val="00087AB8"/>
    <w:rsid w:val="00087B8D"/>
    <w:rsid w:val="000935FD"/>
    <w:rsid w:val="00093D67"/>
    <w:rsid w:val="00093E60"/>
    <w:rsid w:val="00094836"/>
    <w:rsid w:val="000959D0"/>
    <w:rsid w:val="00095C21"/>
    <w:rsid w:val="0009613A"/>
    <w:rsid w:val="00096E6D"/>
    <w:rsid w:val="00097211"/>
    <w:rsid w:val="00097A20"/>
    <w:rsid w:val="00097E85"/>
    <w:rsid w:val="000A18B7"/>
    <w:rsid w:val="000A294C"/>
    <w:rsid w:val="000A2A2A"/>
    <w:rsid w:val="000A2C1E"/>
    <w:rsid w:val="000A337B"/>
    <w:rsid w:val="000A4697"/>
    <w:rsid w:val="000A515C"/>
    <w:rsid w:val="000A5A3C"/>
    <w:rsid w:val="000A6488"/>
    <w:rsid w:val="000A6645"/>
    <w:rsid w:val="000A79D2"/>
    <w:rsid w:val="000AB6EC"/>
    <w:rsid w:val="000B0884"/>
    <w:rsid w:val="000B0D83"/>
    <w:rsid w:val="000B17BC"/>
    <w:rsid w:val="000B2728"/>
    <w:rsid w:val="000B29B2"/>
    <w:rsid w:val="000B3025"/>
    <w:rsid w:val="000B3259"/>
    <w:rsid w:val="000B3943"/>
    <w:rsid w:val="000B4477"/>
    <w:rsid w:val="000B4763"/>
    <w:rsid w:val="000B5153"/>
    <w:rsid w:val="000B5CB2"/>
    <w:rsid w:val="000B6577"/>
    <w:rsid w:val="000B6ED4"/>
    <w:rsid w:val="000B79E2"/>
    <w:rsid w:val="000C0704"/>
    <w:rsid w:val="000C0DF2"/>
    <w:rsid w:val="000C2B07"/>
    <w:rsid w:val="000C2FAC"/>
    <w:rsid w:val="000C36C8"/>
    <w:rsid w:val="000C39CC"/>
    <w:rsid w:val="000C3D95"/>
    <w:rsid w:val="000C4B14"/>
    <w:rsid w:val="000C4C59"/>
    <w:rsid w:val="000C601A"/>
    <w:rsid w:val="000C741B"/>
    <w:rsid w:val="000C7566"/>
    <w:rsid w:val="000D188E"/>
    <w:rsid w:val="000D1FDD"/>
    <w:rsid w:val="000D2854"/>
    <w:rsid w:val="000D2E25"/>
    <w:rsid w:val="000D5335"/>
    <w:rsid w:val="000D6F6E"/>
    <w:rsid w:val="000D7507"/>
    <w:rsid w:val="000D771F"/>
    <w:rsid w:val="000E0C55"/>
    <w:rsid w:val="000E1AC6"/>
    <w:rsid w:val="000E3F34"/>
    <w:rsid w:val="000E4419"/>
    <w:rsid w:val="000E5011"/>
    <w:rsid w:val="000E52DE"/>
    <w:rsid w:val="000E6595"/>
    <w:rsid w:val="000E77D6"/>
    <w:rsid w:val="000E7B86"/>
    <w:rsid w:val="000F04D9"/>
    <w:rsid w:val="000F1C85"/>
    <w:rsid w:val="000F2B66"/>
    <w:rsid w:val="000F2CED"/>
    <w:rsid w:val="000F3600"/>
    <w:rsid w:val="000F3651"/>
    <w:rsid w:val="000F36E2"/>
    <w:rsid w:val="000F3B24"/>
    <w:rsid w:val="000F3D83"/>
    <w:rsid w:val="000F3F90"/>
    <w:rsid w:val="000F6F83"/>
    <w:rsid w:val="00100F12"/>
    <w:rsid w:val="00103589"/>
    <w:rsid w:val="001035F6"/>
    <w:rsid w:val="001045C9"/>
    <w:rsid w:val="0010490B"/>
    <w:rsid w:val="00105F7D"/>
    <w:rsid w:val="00106193"/>
    <w:rsid w:val="00107CC1"/>
    <w:rsid w:val="00107EF3"/>
    <w:rsid w:val="001106AB"/>
    <w:rsid w:val="00110DD3"/>
    <w:rsid w:val="00110F0D"/>
    <w:rsid w:val="00111A92"/>
    <w:rsid w:val="00112D5D"/>
    <w:rsid w:val="00112F09"/>
    <w:rsid w:val="001133E8"/>
    <w:rsid w:val="001133F7"/>
    <w:rsid w:val="00113E62"/>
    <w:rsid w:val="00113FA7"/>
    <w:rsid w:val="001145C3"/>
    <w:rsid w:val="001153D7"/>
    <w:rsid w:val="00115BE3"/>
    <w:rsid w:val="00115F16"/>
    <w:rsid w:val="00115F58"/>
    <w:rsid w:val="001161D2"/>
    <w:rsid w:val="00116310"/>
    <w:rsid w:val="00117729"/>
    <w:rsid w:val="00117CDD"/>
    <w:rsid w:val="00117D6A"/>
    <w:rsid w:val="001206E4"/>
    <w:rsid w:val="00122149"/>
    <w:rsid w:val="00122D43"/>
    <w:rsid w:val="00124573"/>
    <w:rsid w:val="001245C4"/>
    <w:rsid w:val="001259C3"/>
    <w:rsid w:val="00125CC1"/>
    <w:rsid w:val="0012711A"/>
    <w:rsid w:val="0012789A"/>
    <w:rsid w:val="001319DA"/>
    <w:rsid w:val="001319E1"/>
    <w:rsid w:val="00131DF1"/>
    <w:rsid w:val="001324F8"/>
    <w:rsid w:val="00132C38"/>
    <w:rsid w:val="00133984"/>
    <w:rsid w:val="00135544"/>
    <w:rsid w:val="00136192"/>
    <w:rsid w:val="00136512"/>
    <w:rsid w:val="001365C4"/>
    <w:rsid w:val="00136E3F"/>
    <w:rsid w:val="00137AE2"/>
    <w:rsid w:val="001410C1"/>
    <w:rsid w:val="0014147D"/>
    <w:rsid w:val="00141D29"/>
    <w:rsid w:val="0014506A"/>
    <w:rsid w:val="0014728F"/>
    <w:rsid w:val="001516BA"/>
    <w:rsid w:val="00151992"/>
    <w:rsid w:val="001521A2"/>
    <w:rsid w:val="00152358"/>
    <w:rsid w:val="001524D5"/>
    <w:rsid w:val="0015383E"/>
    <w:rsid w:val="00153880"/>
    <w:rsid w:val="00155BFF"/>
    <w:rsid w:val="001562B2"/>
    <w:rsid w:val="00157D54"/>
    <w:rsid w:val="0015E5B7"/>
    <w:rsid w:val="00160C5A"/>
    <w:rsid w:val="00160DE4"/>
    <w:rsid w:val="00160F66"/>
    <w:rsid w:val="0016148D"/>
    <w:rsid w:val="00161828"/>
    <w:rsid w:val="00162388"/>
    <w:rsid w:val="001624B9"/>
    <w:rsid w:val="001633AF"/>
    <w:rsid w:val="00163424"/>
    <w:rsid w:val="00163717"/>
    <w:rsid w:val="0016472F"/>
    <w:rsid w:val="001650E6"/>
    <w:rsid w:val="00166A6C"/>
    <w:rsid w:val="0017011F"/>
    <w:rsid w:val="001728D0"/>
    <w:rsid w:val="001731DF"/>
    <w:rsid w:val="00173EDD"/>
    <w:rsid w:val="0017402B"/>
    <w:rsid w:val="00174677"/>
    <w:rsid w:val="00176129"/>
    <w:rsid w:val="00177F17"/>
    <w:rsid w:val="0018032F"/>
    <w:rsid w:val="00181D37"/>
    <w:rsid w:val="0018232F"/>
    <w:rsid w:val="001823B3"/>
    <w:rsid w:val="001826F1"/>
    <w:rsid w:val="001833AA"/>
    <w:rsid w:val="001835B7"/>
    <w:rsid w:val="00183F60"/>
    <w:rsid w:val="0018426B"/>
    <w:rsid w:val="0018449D"/>
    <w:rsid w:val="0018530E"/>
    <w:rsid w:val="00185A37"/>
    <w:rsid w:val="0018625B"/>
    <w:rsid w:val="00186385"/>
    <w:rsid w:val="00191391"/>
    <w:rsid w:val="00191727"/>
    <w:rsid w:val="00191F4D"/>
    <w:rsid w:val="0019219C"/>
    <w:rsid w:val="00194309"/>
    <w:rsid w:val="001948A2"/>
    <w:rsid w:val="00194A85"/>
    <w:rsid w:val="00195862"/>
    <w:rsid w:val="0019660E"/>
    <w:rsid w:val="001970F6"/>
    <w:rsid w:val="00197331"/>
    <w:rsid w:val="001A2416"/>
    <w:rsid w:val="001A2FDD"/>
    <w:rsid w:val="001A33A3"/>
    <w:rsid w:val="001A3857"/>
    <w:rsid w:val="001A3A63"/>
    <w:rsid w:val="001A3B3A"/>
    <w:rsid w:val="001A6F94"/>
    <w:rsid w:val="001B14F3"/>
    <w:rsid w:val="001B2BC5"/>
    <w:rsid w:val="001B39E2"/>
    <w:rsid w:val="001B4494"/>
    <w:rsid w:val="001B497F"/>
    <w:rsid w:val="001B4E1C"/>
    <w:rsid w:val="001B4ECC"/>
    <w:rsid w:val="001B5406"/>
    <w:rsid w:val="001B5FE1"/>
    <w:rsid w:val="001B6625"/>
    <w:rsid w:val="001C2495"/>
    <w:rsid w:val="001C271F"/>
    <w:rsid w:val="001C2B26"/>
    <w:rsid w:val="001C33AD"/>
    <w:rsid w:val="001C3A32"/>
    <w:rsid w:val="001C5813"/>
    <w:rsid w:val="001C6993"/>
    <w:rsid w:val="001D0D44"/>
    <w:rsid w:val="001D11E4"/>
    <w:rsid w:val="001D1D79"/>
    <w:rsid w:val="001D2C90"/>
    <w:rsid w:val="001D2D16"/>
    <w:rsid w:val="001D4F09"/>
    <w:rsid w:val="001D5DC3"/>
    <w:rsid w:val="001D7BE1"/>
    <w:rsid w:val="001E09D7"/>
    <w:rsid w:val="001E0A75"/>
    <w:rsid w:val="001E0C28"/>
    <w:rsid w:val="001E1110"/>
    <w:rsid w:val="001E1226"/>
    <w:rsid w:val="001E1CF2"/>
    <w:rsid w:val="001E2588"/>
    <w:rsid w:val="001E3087"/>
    <w:rsid w:val="001E3B14"/>
    <w:rsid w:val="001E45EF"/>
    <w:rsid w:val="001E570B"/>
    <w:rsid w:val="001E741C"/>
    <w:rsid w:val="001F0DC5"/>
    <w:rsid w:val="001F1482"/>
    <w:rsid w:val="001F20D7"/>
    <w:rsid w:val="001F3887"/>
    <w:rsid w:val="001F51B6"/>
    <w:rsid w:val="001F7744"/>
    <w:rsid w:val="001F7A8A"/>
    <w:rsid w:val="002013E3"/>
    <w:rsid w:val="002014EB"/>
    <w:rsid w:val="00202B1A"/>
    <w:rsid w:val="00204979"/>
    <w:rsid w:val="0020553E"/>
    <w:rsid w:val="00205D05"/>
    <w:rsid w:val="00205F0B"/>
    <w:rsid w:val="00207564"/>
    <w:rsid w:val="002101C3"/>
    <w:rsid w:val="002108DD"/>
    <w:rsid w:val="0021136D"/>
    <w:rsid w:val="00211D69"/>
    <w:rsid w:val="00212883"/>
    <w:rsid w:val="002179DB"/>
    <w:rsid w:val="0022088B"/>
    <w:rsid w:val="00221111"/>
    <w:rsid w:val="00222C17"/>
    <w:rsid w:val="00222DBB"/>
    <w:rsid w:val="00223BF2"/>
    <w:rsid w:val="00223DCC"/>
    <w:rsid w:val="00224F41"/>
    <w:rsid w:val="00226602"/>
    <w:rsid w:val="00227729"/>
    <w:rsid w:val="00227C6F"/>
    <w:rsid w:val="00227E48"/>
    <w:rsid w:val="00230577"/>
    <w:rsid w:val="0023159D"/>
    <w:rsid w:val="00231689"/>
    <w:rsid w:val="002318A0"/>
    <w:rsid w:val="00231F7E"/>
    <w:rsid w:val="0023209D"/>
    <w:rsid w:val="002333F8"/>
    <w:rsid w:val="00233D79"/>
    <w:rsid w:val="0023428F"/>
    <w:rsid w:val="002344C5"/>
    <w:rsid w:val="00236753"/>
    <w:rsid w:val="00237657"/>
    <w:rsid w:val="00237FB1"/>
    <w:rsid w:val="00240D7E"/>
    <w:rsid w:val="00240ED5"/>
    <w:rsid w:val="00241F77"/>
    <w:rsid w:val="00242BA7"/>
    <w:rsid w:val="002437B5"/>
    <w:rsid w:val="002438BF"/>
    <w:rsid w:val="00243BEF"/>
    <w:rsid w:val="00244EF1"/>
    <w:rsid w:val="00246F21"/>
    <w:rsid w:val="00247BAF"/>
    <w:rsid w:val="002505BD"/>
    <w:rsid w:val="0025248B"/>
    <w:rsid w:val="00252FD2"/>
    <w:rsid w:val="00253AA6"/>
    <w:rsid w:val="00253E78"/>
    <w:rsid w:val="00254DC1"/>
    <w:rsid w:val="00255903"/>
    <w:rsid w:val="002600BF"/>
    <w:rsid w:val="00260D2B"/>
    <w:rsid w:val="00261839"/>
    <w:rsid w:val="00261B6B"/>
    <w:rsid w:val="00261B85"/>
    <w:rsid w:val="00262450"/>
    <w:rsid w:val="00262C3C"/>
    <w:rsid w:val="00263F6D"/>
    <w:rsid w:val="00264C88"/>
    <w:rsid w:val="0026532C"/>
    <w:rsid w:val="0026575D"/>
    <w:rsid w:val="00265BB3"/>
    <w:rsid w:val="0027012A"/>
    <w:rsid w:val="002705B0"/>
    <w:rsid w:val="002706EA"/>
    <w:rsid w:val="00270A77"/>
    <w:rsid w:val="002717A6"/>
    <w:rsid w:val="00271D76"/>
    <w:rsid w:val="00271ED5"/>
    <w:rsid w:val="00272015"/>
    <w:rsid w:val="002727AF"/>
    <w:rsid w:val="00273C10"/>
    <w:rsid w:val="0027493F"/>
    <w:rsid w:val="00274B4C"/>
    <w:rsid w:val="0027550B"/>
    <w:rsid w:val="00275DBE"/>
    <w:rsid w:val="00275E5A"/>
    <w:rsid w:val="00276264"/>
    <w:rsid w:val="0027667E"/>
    <w:rsid w:val="00277C96"/>
    <w:rsid w:val="00280D7A"/>
    <w:rsid w:val="00281138"/>
    <w:rsid w:val="00281AA0"/>
    <w:rsid w:val="00281DCA"/>
    <w:rsid w:val="00282360"/>
    <w:rsid w:val="00282985"/>
    <w:rsid w:val="00282E1A"/>
    <w:rsid w:val="002833F5"/>
    <w:rsid w:val="00284927"/>
    <w:rsid w:val="0028595B"/>
    <w:rsid w:val="00286CED"/>
    <w:rsid w:val="002906B6"/>
    <w:rsid w:val="00290FB6"/>
    <w:rsid w:val="00291CD3"/>
    <w:rsid w:val="0029378C"/>
    <w:rsid w:val="00293816"/>
    <w:rsid w:val="00294DF4"/>
    <w:rsid w:val="00295696"/>
    <w:rsid w:val="00295857"/>
    <w:rsid w:val="002973E4"/>
    <w:rsid w:val="00297B04"/>
    <w:rsid w:val="002A056C"/>
    <w:rsid w:val="002A10F5"/>
    <w:rsid w:val="002A11CA"/>
    <w:rsid w:val="002A1D14"/>
    <w:rsid w:val="002A24EC"/>
    <w:rsid w:val="002A3475"/>
    <w:rsid w:val="002A4090"/>
    <w:rsid w:val="002A4B21"/>
    <w:rsid w:val="002A66A5"/>
    <w:rsid w:val="002A6EBB"/>
    <w:rsid w:val="002A6F07"/>
    <w:rsid w:val="002A7BD9"/>
    <w:rsid w:val="002A7DE4"/>
    <w:rsid w:val="002A7F6D"/>
    <w:rsid w:val="002B1068"/>
    <w:rsid w:val="002B21E9"/>
    <w:rsid w:val="002B2B87"/>
    <w:rsid w:val="002B2BD0"/>
    <w:rsid w:val="002B35C4"/>
    <w:rsid w:val="002B4B51"/>
    <w:rsid w:val="002B4BB7"/>
    <w:rsid w:val="002B4E0F"/>
    <w:rsid w:val="002B5754"/>
    <w:rsid w:val="002B65EC"/>
    <w:rsid w:val="002B762D"/>
    <w:rsid w:val="002C0BAD"/>
    <w:rsid w:val="002C4DEC"/>
    <w:rsid w:val="002C5841"/>
    <w:rsid w:val="002C6BF7"/>
    <w:rsid w:val="002C6E1C"/>
    <w:rsid w:val="002C7026"/>
    <w:rsid w:val="002C7D11"/>
    <w:rsid w:val="002C7E08"/>
    <w:rsid w:val="002D089F"/>
    <w:rsid w:val="002D1D79"/>
    <w:rsid w:val="002D26D5"/>
    <w:rsid w:val="002D437A"/>
    <w:rsid w:val="002D4C71"/>
    <w:rsid w:val="002D5635"/>
    <w:rsid w:val="002D5868"/>
    <w:rsid w:val="002D5997"/>
    <w:rsid w:val="002D65E8"/>
    <w:rsid w:val="002D76EF"/>
    <w:rsid w:val="002D7CB8"/>
    <w:rsid w:val="002D7D32"/>
    <w:rsid w:val="002D7E4D"/>
    <w:rsid w:val="002D7F7A"/>
    <w:rsid w:val="002E02E5"/>
    <w:rsid w:val="002E0478"/>
    <w:rsid w:val="002E0659"/>
    <w:rsid w:val="002E0791"/>
    <w:rsid w:val="002E0B75"/>
    <w:rsid w:val="002E1B92"/>
    <w:rsid w:val="002E2E60"/>
    <w:rsid w:val="002E4817"/>
    <w:rsid w:val="002E585D"/>
    <w:rsid w:val="002E5A12"/>
    <w:rsid w:val="002E63FA"/>
    <w:rsid w:val="002E6A3E"/>
    <w:rsid w:val="002E6A82"/>
    <w:rsid w:val="002E7263"/>
    <w:rsid w:val="002E7B81"/>
    <w:rsid w:val="002E7BDE"/>
    <w:rsid w:val="002F09FB"/>
    <w:rsid w:val="002F0FE0"/>
    <w:rsid w:val="002F0FE3"/>
    <w:rsid w:val="002F1AF0"/>
    <w:rsid w:val="002F2530"/>
    <w:rsid w:val="002F272A"/>
    <w:rsid w:val="002F3225"/>
    <w:rsid w:val="002F3E7C"/>
    <w:rsid w:val="002F3E99"/>
    <w:rsid w:val="002F435D"/>
    <w:rsid w:val="002F4C01"/>
    <w:rsid w:val="002F5177"/>
    <w:rsid w:val="002F53B4"/>
    <w:rsid w:val="002F5AC5"/>
    <w:rsid w:val="002F7571"/>
    <w:rsid w:val="002F76D6"/>
    <w:rsid w:val="00300322"/>
    <w:rsid w:val="00300EDC"/>
    <w:rsid w:val="00301E4C"/>
    <w:rsid w:val="00303506"/>
    <w:rsid w:val="003048CB"/>
    <w:rsid w:val="00305048"/>
    <w:rsid w:val="003053AD"/>
    <w:rsid w:val="00305994"/>
    <w:rsid w:val="00307057"/>
    <w:rsid w:val="00307BEA"/>
    <w:rsid w:val="00310FE5"/>
    <w:rsid w:val="00311245"/>
    <w:rsid w:val="00312819"/>
    <w:rsid w:val="00312E9C"/>
    <w:rsid w:val="00313875"/>
    <w:rsid w:val="003138C2"/>
    <w:rsid w:val="00313C11"/>
    <w:rsid w:val="00316B1E"/>
    <w:rsid w:val="00317780"/>
    <w:rsid w:val="0032036D"/>
    <w:rsid w:val="003203BF"/>
    <w:rsid w:val="003205BD"/>
    <w:rsid w:val="00320732"/>
    <w:rsid w:val="00321369"/>
    <w:rsid w:val="00323753"/>
    <w:rsid w:val="00325602"/>
    <w:rsid w:val="00326B63"/>
    <w:rsid w:val="00326DAA"/>
    <w:rsid w:val="003277DF"/>
    <w:rsid w:val="0033042E"/>
    <w:rsid w:val="00330787"/>
    <w:rsid w:val="003322DD"/>
    <w:rsid w:val="00332BEE"/>
    <w:rsid w:val="00335388"/>
    <w:rsid w:val="003368DB"/>
    <w:rsid w:val="00337493"/>
    <w:rsid w:val="00337D18"/>
    <w:rsid w:val="00341D94"/>
    <w:rsid w:val="00341F0F"/>
    <w:rsid w:val="0034285F"/>
    <w:rsid w:val="00342B55"/>
    <w:rsid w:val="003438D9"/>
    <w:rsid w:val="00343E29"/>
    <w:rsid w:val="00345A09"/>
    <w:rsid w:val="00345F14"/>
    <w:rsid w:val="003464A4"/>
    <w:rsid w:val="00346565"/>
    <w:rsid w:val="00347D3B"/>
    <w:rsid w:val="00347E92"/>
    <w:rsid w:val="00347EB3"/>
    <w:rsid w:val="0035138F"/>
    <w:rsid w:val="00351684"/>
    <w:rsid w:val="00351834"/>
    <w:rsid w:val="00352EAD"/>
    <w:rsid w:val="00354458"/>
    <w:rsid w:val="003550CF"/>
    <w:rsid w:val="003554F9"/>
    <w:rsid w:val="00355F0D"/>
    <w:rsid w:val="00356946"/>
    <w:rsid w:val="003574C1"/>
    <w:rsid w:val="003600EE"/>
    <w:rsid w:val="00360434"/>
    <w:rsid w:val="00360A86"/>
    <w:rsid w:val="00360C1E"/>
    <w:rsid w:val="003635F2"/>
    <w:rsid w:val="00363653"/>
    <w:rsid w:val="00363A40"/>
    <w:rsid w:val="0036509D"/>
    <w:rsid w:val="00365DAE"/>
    <w:rsid w:val="003664C5"/>
    <w:rsid w:val="003667D4"/>
    <w:rsid w:val="00367A84"/>
    <w:rsid w:val="003700F3"/>
    <w:rsid w:val="00370AD5"/>
    <w:rsid w:val="00371978"/>
    <w:rsid w:val="00371E80"/>
    <w:rsid w:val="0037228C"/>
    <w:rsid w:val="003725E3"/>
    <w:rsid w:val="00372A54"/>
    <w:rsid w:val="003738FD"/>
    <w:rsid w:val="00374679"/>
    <w:rsid w:val="003748DB"/>
    <w:rsid w:val="00376B82"/>
    <w:rsid w:val="00376FB8"/>
    <w:rsid w:val="003774FB"/>
    <w:rsid w:val="0037799B"/>
    <w:rsid w:val="003809B8"/>
    <w:rsid w:val="00380E4C"/>
    <w:rsid w:val="003810BE"/>
    <w:rsid w:val="00381228"/>
    <w:rsid w:val="003820EA"/>
    <w:rsid w:val="00382676"/>
    <w:rsid w:val="00382959"/>
    <w:rsid w:val="003839EF"/>
    <w:rsid w:val="00385E21"/>
    <w:rsid w:val="003866C9"/>
    <w:rsid w:val="00386F6C"/>
    <w:rsid w:val="00387709"/>
    <w:rsid w:val="00387794"/>
    <w:rsid w:val="0039006F"/>
    <w:rsid w:val="00390CC6"/>
    <w:rsid w:val="0039136F"/>
    <w:rsid w:val="003917CD"/>
    <w:rsid w:val="003932C8"/>
    <w:rsid w:val="00394BEA"/>
    <w:rsid w:val="003953B3"/>
    <w:rsid w:val="00395839"/>
    <w:rsid w:val="00395E4D"/>
    <w:rsid w:val="00397162"/>
    <w:rsid w:val="003978A5"/>
    <w:rsid w:val="00397D9E"/>
    <w:rsid w:val="003A05F0"/>
    <w:rsid w:val="003A171D"/>
    <w:rsid w:val="003A20D3"/>
    <w:rsid w:val="003A2448"/>
    <w:rsid w:val="003A335E"/>
    <w:rsid w:val="003A3670"/>
    <w:rsid w:val="003A3DD2"/>
    <w:rsid w:val="003A4A56"/>
    <w:rsid w:val="003A6EEE"/>
    <w:rsid w:val="003A77BD"/>
    <w:rsid w:val="003B2D5A"/>
    <w:rsid w:val="003B3573"/>
    <w:rsid w:val="003B3F9B"/>
    <w:rsid w:val="003B4897"/>
    <w:rsid w:val="003B5813"/>
    <w:rsid w:val="003B5CC8"/>
    <w:rsid w:val="003B6D29"/>
    <w:rsid w:val="003C03EA"/>
    <w:rsid w:val="003C0A9E"/>
    <w:rsid w:val="003C0B1D"/>
    <w:rsid w:val="003C12BC"/>
    <w:rsid w:val="003C18F0"/>
    <w:rsid w:val="003C196B"/>
    <w:rsid w:val="003C2479"/>
    <w:rsid w:val="003C2560"/>
    <w:rsid w:val="003C2CEB"/>
    <w:rsid w:val="003C42A5"/>
    <w:rsid w:val="003C456B"/>
    <w:rsid w:val="003C614B"/>
    <w:rsid w:val="003C6E1D"/>
    <w:rsid w:val="003C6ECC"/>
    <w:rsid w:val="003D058C"/>
    <w:rsid w:val="003D1D3B"/>
    <w:rsid w:val="003D2087"/>
    <w:rsid w:val="003D2379"/>
    <w:rsid w:val="003D3298"/>
    <w:rsid w:val="003D6799"/>
    <w:rsid w:val="003D6DCF"/>
    <w:rsid w:val="003D76B1"/>
    <w:rsid w:val="003E17A6"/>
    <w:rsid w:val="003E1831"/>
    <w:rsid w:val="003E2916"/>
    <w:rsid w:val="003E3E0F"/>
    <w:rsid w:val="003E4AA5"/>
    <w:rsid w:val="003E52DE"/>
    <w:rsid w:val="003E58AE"/>
    <w:rsid w:val="003E64D6"/>
    <w:rsid w:val="003E6AFA"/>
    <w:rsid w:val="003E6D66"/>
    <w:rsid w:val="003F1457"/>
    <w:rsid w:val="003F1CEC"/>
    <w:rsid w:val="003F1F49"/>
    <w:rsid w:val="003F2831"/>
    <w:rsid w:val="003F3D89"/>
    <w:rsid w:val="003F43BF"/>
    <w:rsid w:val="003F6BE4"/>
    <w:rsid w:val="003F7342"/>
    <w:rsid w:val="00400A57"/>
    <w:rsid w:val="00401155"/>
    <w:rsid w:val="00402E96"/>
    <w:rsid w:val="00403CF8"/>
    <w:rsid w:val="004063CD"/>
    <w:rsid w:val="004070CC"/>
    <w:rsid w:val="00407459"/>
    <w:rsid w:val="00407B51"/>
    <w:rsid w:val="00413CBF"/>
    <w:rsid w:val="00414D01"/>
    <w:rsid w:val="00415FFC"/>
    <w:rsid w:val="004170FE"/>
    <w:rsid w:val="004209E6"/>
    <w:rsid w:val="00421687"/>
    <w:rsid w:val="00422576"/>
    <w:rsid w:val="00422B80"/>
    <w:rsid w:val="00422D0D"/>
    <w:rsid w:val="0042324B"/>
    <w:rsid w:val="004234E8"/>
    <w:rsid w:val="00425494"/>
    <w:rsid w:val="00426805"/>
    <w:rsid w:val="00426F1D"/>
    <w:rsid w:val="00427566"/>
    <w:rsid w:val="00430150"/>
    <w:rsid w:val="004302F9"/>
    <w:rsid w:val="004307AC"/>
    <w:rsid w:val="00430869"/>
    <w:rsid w:val="0043229B"/>
    <w:rsid w:val="004330C0"/>
    <w:rsid w:val="00433182"/>
    <w:rsid w:val="00433B13"/>
    <w:rsid w:val="00433EFA"/>
    <w:rsid w:val="00434D29"/>
    <w:rsid w:val="00435287"/>
    <w:rsid w:val="004360B1"/>
    <w:rsid w:val="0043703A"/>
    <w:rsid w:val="00440313"/>
    <w:rsid w:val="004403C3"/>
    <w:rsid w:val="00440A22"/>
    <w:rsid w:val="00440B63"/>
    <w:rsid w:val="00440DA1"/>
    <w:rsid w:val="00443462"/>
    <w:rsid w:val="004457E5"/>
    <w:rsid w:val="00445DA8"/>
    <w:rsid w:val="00446BE2"/>
    <w:rsid w:val="00452160"/>
    <w:rsid w:val="004530B7"/>
    <w:rsid w:val="00454A69"/>
    <w:rsid w:val="004551F5"/>
    <w:rsid w:val="0045550E"/>
    <w:rsid w:val="00455E08"/>
    <w:rsid w:val="00456456"/>
    <w:rsid w:val="00457558"/>
    <w:rsid w:val="004602AA"/>
    <w:rsid w:val="00462367"/>
    <w:rsid w:val="0046490C"/>
    <w:rsid w:val="00464C12"/>
    <w:rsid w:val="00465A71"/>
    <w:rsid w:val="00465CFF"/>
    <w:rsid w:val="004672C0"/>
    <w:rsid w:val="00467FD4"/>
    <w:rsid w:val="00470287"/>
    <w:rsid w:val="00470733"/>
    <w:rsid w:val="00470CFC"/>
    <w:rsid w:val="00470D3C"/>
    <w:rsid w:val="004738B7"/>
    <w:rsid w:val="0047509D"/>
    <w:rsid w:val="00477C53"/>
    <w:rsid w:val="00482372"/>
    <w:rsid w:val="0048395B"/>
    <w:rsid w:val="00483C91"/>
    <w:rsid w:val="00485378"/>
    <w:rsid w:val="00485380"/>
    <w:rsid w:val="00485F73"/>
    <w:rsid w:val="004861CC"/>
    <w:rsid w:val="00490172"/>
    <w:rsid w:val="0049107E"/>
    <w:rsid w:val="0049250E"/>
    <w:rsid w:val="004927E2"/>
    <w:rsid w:val="00492870"/>
    <w:rsid w:val="00493CBA"/>
    <w:rsid w:val="00493D87"/>
    <w:rsid w:val="00494CC7"/>
    <w:rsid w:val="004950D4"/>
    <w:rsid w:val="00495842"/>
    <w:rsid w:val="00496010"/>
    <w:rsid w:val="004A048B"/>
    <w:rsid w:val="004A0506"/>
    <w:rsid w:val="004A0788"/>
    <w:rsid w:val="004A127E"/>
    <w:rsid w:val="004A1DA4"/>
    <w:rsid w:val="004A2342"/>
    <w:rsid w:val="004A2800"/>
    <w:rsid w:val="004A2F62"/>
    <w:rsid w:val="004A4380"/>
    <w:rsid w:val="004A47FE"/>
    <w:rsid w:val="004A6529"/>
    <w:rsid w:val="004A672C"/>
    <w:rsid w:val="004A7D9F"/>
    <w:rsid w:val="004B011F"/>
    <w:rsid w:val="004B1DA2"/>
    <w:rsid w:val="004B1DB8"/>
    <w:rsid w:val="004B224E"/>
    <w:rsid w:val="004B2431"/>
    <w:rsid w:val="004B2F01"/>
    <w:rsid w:val="004B367E"/>
    <w:rsid w:val="004B38B4"/>
    <w:rsid w:val="004B4182"/>
    <w:rsid w:val="004B4538"/>
    <w:rsid w:val="004B57C9"/>
    <w:rsid w:val="004B6FB6"/>
    <w:rsid w:val="004B70F8"/>
    <w:rsid w:val="004B7954"/>
    <w:rsid w:val="004C261F"/>
    <w:rsid w:val="004C29ED"/>
    <w:rsid w:val="004C2EDB"/>
    <w:rsid w:val="004C2F8C"/>
    <w:rsid w:val="004C3423"/>
    <w:rsid w:val="004C36BB"/>
    <w:rsid w:val="004C3BB6"/>
    <w:rsid w:val="004C571D"/>
    <w:rsid w:val="004C6D1B"/>
    <w:rsid w:val="004C71FB"/>
    <w:rsid w:val="004C766A"/>
    <w:rsid w:val="004D1A79"/>
    <w:rsid w:val="004D35A2"/>
    <w:rsid w:val="004D3DA9"/>
    <w:rsid w:val="004D4A51"/>
    <w:rsid w:val="004D5917"/>
    <w:rsid w:val="004D5FD1"/>
    <w:rsid w:val="004D69AB"/>
    <w:rsid w:val="004D6B16"/>
    <w:rsid w:val="004E0AC6"/>
    <w:rsid w:val="004E0B0E"/>
    <w:rsid w:val="004E16AD"/>
    <w:rsid w:val="004E1B93"/>
    <w:rsid w:val="004E1F0D"/>
    <w:rsid w:val="004E3816"/>
    <w:rsid w:val="004E3BBF"/>
    <w:rsid w:val="004E4274"/>
    <w:rsid w:val="004E6027"/>
    <w:rsid w:val="004E75DE"/>
    <w:rsid w:val="004E7B17"/>
    <w:rsid w:val="004F00A0"/>
    <w:rsid w:val="004F13B3"/>
    <w:rsid w:val="004F47E3"/>
    <w:rsid w:val="004F48C7"/>
    <w:rsid w:val="004F56DE"/>
    <w:rsid w:val="004F5FF3"/>
    <w:rsid w:val="004F6A95"/>
    <w:rsid w:val="004F784D"/>
    <w:rsid w:val="004F7C93"/>
    <w:rsid w:val="00500122"/>
    <w:rsid w:val="0050114D"/>
    <w:rsid w:val="005026F7"/>
    <w:rsid w:val="00502C06"/>
    <w:rsid w:val="0050383F"/>
    <w:rsid w:val="005046B3"/>
    <w:rsid w:val="00504709"/>
    <w:rsid w:val="00506105"/>
    <w:rsid w:val="0050659C"/>
    <w:rsid w:val="00507A53"/>
    <w:rsid w:val="00513162"/>
    <w:rsid w:val="00515229"/>
    <w:rsid w:val="00517A30"/>
    <w:rsid w:val="00517BF3"/>
    <w:rsid w:val="0052176D"/>
    <w:rsid w:val="00522A57"/>
    <w:rsid w:val="005234F7"/>
    <w:rsid w:val="0052410D"/>
    <w:rsid w:val="00525459"/>
    <w:rsid w:val="00525809"/>
    <w:rsid w:val="00525AA6"/>
    <w:rsid w:val="00527BD2"/>
    <w:rsid w:val="005304B0"/>
    <w:rsid w:val="00530ADF"/>
    <w:rsid w:val="005317EB"/>
    <w:rsid w:val="00531FE5"/>
    <w:rsid w:val="005323F5"/>
    <w:rsid w:val="005325F4"/>
    <w:rsid w:val="005336DC"/>
    <w:rsid w:val="00533BF5"/>
    <w:rsid w:val="00535130"/>
    <w:rsid w:val="00537302"/>
    <w:rsid w:val="00537A2C"/>
    <w:rsid w:val="00537BE9"/>
    <w:rsid w:val="005428F9"/>
    <w:rsid w:val="00544332"/>
    <w:rsid w:val="00544520"/>
    <w:rsid w:val="00544A9D"/>
    <w:rsid w:val="005471B4"/>
    <w:rsid w:val="00547584"/>
    <w:rsid w:val="005500FC"/>
    <w:rsid w:val="005511A0"/>
    <w:rsid w:val="005514AB"/>
    <w:rsid w:val="00553531"/>
    <w:rsid w:val="00554CB7"/>
    <w:rsid w:val="005553A9"/>
    <w:rsid w:val="00555509"/>
    <w:rsid w:val="00557590"/>
    <w:rsid w:val="0056064D"/>
    <w:rsid w:val="005611B9"/>
    <w:rsid w:val="00561C5B"/>
    <w:rsid w:val="00562E50"/>
    <w:rsid w:val="00563382"/>
    <w:rsid w:val="0056377C"/>
    <w:rsid w:val="00563F40"/>
    <w:rsid w:val="0056474F"/>
    <w:rsid w:val="00564777"/>
    <w:rsid w:val="00564A90"/>
    <w:rsid w:val="00564F2D"/>
    <w:rsid w:val="0056645D"/>
    <w:rsid w:val="00566CDA"/>
    <w:rsid w:val="0056727E"/>
    <w:rsid w:val="00567BA6"/>
    <w:rsid w:val="00570033"/>
    <w:rsid w:val="00570147"/>
    <w:rsid w:val="00570927"/>
    <w:rsid w:val="00571983"/>
    <w:rsid w:val="00571AA7"/>
    <w:rsid w:val="00572658"/>
    <w:rsid w:val="00572F16"/>
    <w:rsid w:val="0057307E"/>
    <w:rsid w:val="00573A4C"/>
    <w:rsid w:val="00573BFA"/>
    <w:rsid w:val="00573CB2"/>
    <w:rsid w:val="0057442F"/>
    <w:rsid w:val="0057457B"/>
    <w:rsid w:val="00574B79"/>
    <w:rsid w:val="00574D12"/>
    <w:rsid w:val="005800B4"/>
    <w:rsid w:val="00580280"/>
    <w:rsid w:val="0058070B"/>
    <w:rsid w:val="00580EC7"/>
    <w:rsid w:val="0058296F"/>
    <w:rsid w:val="005836C7"/>
    <w:rsid w:val="005855F2"/>
    <w:rsid w:val="00585911"/>
    <w:rsid w:val="005865FC"/>
    <w:rsid w:val="00587082"/>
    <w:rsid w:val="00590E6F"/>
    <w:rsid w:val="0059164A"/>
    <w:rsid w:val="00591726"/>
    <w:rsid w:val="00593CFD"/>
    <w:rsid w:val="00594A12"/>
    <w:rsid w:val="00594CEE"/>
    <w:rsid w:val="005958D1"/>
    <w:rsid w:val="00595E80"/>
    <w:rsid w:val="00596236"/>
    <w:rsid w:val="0059650E"/>
    <w:rsid w:val="00596953"/>
    <w:rsid w:val="00596AFC"/>
    <w:rsid w:val="00596FC2"/>
    <w:rsid w:val="005A1886"/>
    <w:rsid w:val="005A32CC"/>
    <w:rsid w:val="005A3C2D"/>
    <w:rsid w:val="005A3FD1"/>
    <w:rsid w:val="005A4AA0"/>
    <w:rsid w:val="005A597B"/>
    <w:rsid w:val="005A5D6A"/>
    <w:rsid w:val="005A6030"/>
    <w:rsid w:val="005A6F57"/>
    <w:rsid w:val="005A7F83"/>
    <w:rsid w:val="005B01A7"/>
    <w:rsid w:val="005B27B6"/>
    <w:rsid w:val="005B2949"/>
    <w:rsid w:val="005B57AD"/>
    <w:rsid w:val="005B58AE"/>
    <w:rsid w:val="005B5DE4"/>
    <w:rsid w:val="005B722E"/>
    <w:rsid w:val="005B769C"/>
    <w:rsid w:val="005B786A"/>
    <w:rsid w:val="005B7E32"/>
    <w:rsid w:val="005C0149"/>
    <w:rsid w:val="005C027C"/>
    <w:rsid w:val="005C02FE"/>
    <w:rsid w:val="005C1812"/>
    <w:rsid w:val="005C2FF4"/>
    <w:rsid w:val="005C4FA4"/>
    <w:rsid w:val="005C50AC"/>
    <w:rsid w:val="005C635B"/>
    <w:rsid w:val="005C6406"/>
    <w:rsid w:val="005C69FA"/>
    <w:rsid w:val="005D038C"/>
    <w:rsid w:val="005D1579"/>
    <w:rsid w:val="005D2044"/>
    <w:rsid w:val="005D344C"/>
    <w:rsid w:val="005D39C0"/>
    <w:rsid w:val="005D53DB"/>
    <w:rsid w:val="005D69D1"/>
    <w:rsid w:val="005D70FB"/>
    <w:rsid w:val="005D7A17"/>
    <w:rsid w:val="005E1DCD"/>
    <w:rsid w:val="005E210D"/>
    <w:rsid w:val="005E3E3C"/>
    <w:rsid w:val="005E5514"/>
    <w:rsid w:val="005F114A"/>
    <w:rsid w:val="005F2425"/>
    <w:rsid w:val="005F48CC"/>
    <w:rsid w:val="005F51ED"/>
    <w:rsid w:val="005F5876"/>
    <w:rsid w:val="005F5EC7"/>
    <w:rsid w:val="005F7207"/>
    <w:rsid w:val="005F7CF3"/>
    <w:rsid w:val="005F7FCF"/>
    <w:rsid w:val="00600323"/>
    <w:rsid w:val="006018DA"/>
    <w:rsid w:val="00601E8C"/>
    <w:rsid w:val="00602095"/>
    <w:rsid w:val="006021D6"/>
    <w:rsid w:val="00602C0F"/>
    <w:rsid w:val="0060353D"/>
    <w:rsid w:val="00603B1F"/>
    <w:rsid w:val="00604AB0"/>
    <w:rsid w:val="00606B78"/>
    <w:rsid w:val="00607691"/>
    <w:rsid w:val="0061062C"/>
    <w:rsid w:val="00610713"/>
    <w:rsid w:val="00613183"/>
    <w:rsid w:val="006133F0"/>
    <w:rsid w:val="00613A25"/>
    <w:rsid w:val="00615D9A"/>
    <w:rsid w:val="00616888"/>
    <w:rsid w:val="006169E4"/>
    <w:rsid w:val="006176BE"/>
    <w:rsid w:val="006212CB"/>
    <w:rsid w:val="0062346B"/>
    <w:rsid w:val="0062432E"/>
    <w:rsid w:val="006265A8"/>
    <w:rsid w:val="00626808"/>
    <w:rsid w:val="0062796B"/>
    <w:rsid w:val="006279F9"/>
    <w:rsid w:val="00627EC4"/>
    <w:rsid w:val="00629799"/>
    <w:rsid w:val="0063241F"/>
    <w:rsid w:val="00633E24"/>
    <w:rsid w:val="006348D6"/>
    <w:rsid w:val="006351B1"/>
    <w:rsid w:val="0063592A"/>
    <w:rsid w:val="006363C9"/>
    <w:rsid w:val="00636981"/>
    <w:rsid w:val="006369EE"/>
    <w:rsid w:val="006372E7"/>
    <w:rsid w:val="0063730D"/>
    <w:rsid w:val="00645802"/>
    <w:rsid w:val="0064638E"/>
    <w:rsid w:val="00646CB9"/>
    <w:rsid w:val="0064700E"/>
    <w:rsid w:val="00647B7F"/>
    <w:rsid w:val="00650183"/>
    <w:rsid w:val="00650677"/>
    <w:rsid w:val="0065108C"/>
    <w:rsid w:val="0065172F"/>
    <w:rsid w:val="006520EF"/>
    <w:rsid w:val="00652B28"/>
    <w:rsid w:val="00652F05"/>
    <w:rsid w:val="0065429D"/>
    <w:rsid w:val="006547BD"/>
    <w:rsid w:val="00656BF9"/>
    <w:rsid w:val="00657777"/>
    <w:rsid w:val="00663A8B"/>
    <w:rsid w:val="0066584A"/>
    <w:rsid w:val="00665BAB"/>
    <w:rsid w:val="00665D22"/>
    <w:rsid w:val="00666871"/>
    <w:rsid w:val="00666B36"/>
    <w:rsid w:val="006674A2"/>
    <w:rsid w:val="00671046"/>
    <w:rsid w:val="0067176C"/>
    <w:rsid w:val="0067333C"/>
    <w:rsid w:val="006736A9"/>
    <w:rsid w:val="00673BC7"/>
    <w:rsid w:val="00673C1D"/>
    <w:rsid w:val="00674975"/>
    <w:rsid w:val="00675D39"/>
    <w:rsid w:val="006766D3"/>
    <w:rsid w:val="0067775C"/>
    <w:rsid w:val="00677C71"/>
    <w:rsid w:val="00680E7E"/>
    <w:rsid w:val="006822D8"/>
    <w:rsid w:val="006823D5"/>
    <w:rsid w:val="00682800"/>
    <w:rsid w:val="00682FB2"/>
    <w:rsid w:val="00684223"/>
    <w:rsid w:val="00684B0C"/>
    <w:rsid w:val="0068560B"/>
    <w:rsid w:val="0068669B"/>
    <w:rsid w:val="00686729"/>
    <w:rsid w:val="00687278"/>
    <w:rsid w:val="00687F4C"/>
    <w:rsid w:val="0069012D"/>
    <w:rsid w:val="00692022"/>
    <w:rsid w:val="00692FC0"/>
    <w:rsid w:val="00695953"/>
    <w:rsid w:val="00697502"/>
    <w:rsid w:val="006A01C5"/>
    <w:rsid w:val="006A0281"/>
    <w:rsid w:val="006A06CA"/>
    <w:rsid w:val="006A0859"/>
    <w:rsid w:val="006A0D33"/>
    <w:rsid w:val="006A1277"/>
    <w:rsid w:val="006A137D"/>
    <w:rsid w:val="006A2602"/>
    <w:rsid w:val="006A297A"/>
    <w:rsid w:val="006A2D41"/>
    <w:rsid w:val="006A2FB8"/>
    <w:rsid w:val="006A4025"/>
    <w:rsid w:val="006A4F12"/>
    <w:rsid w:val="006A67E1"/>
    <w:rsid w:val="006A7AF5"/>
    <w:rsid w:val="006B004C"/>
    <w:rsid w:val="006B3370"/>
    <w:rsid w:val="006B387A"/>
    <w:rsid w:val="006B48F6"/>
    <w:rsid w:val="006B501C"/>
    <w:rsid w:val="006B6269"/>
    <w:rsid w:val="006B6D08"/>
    <w:rsid w:val="006B7AE0"/>
    <w:rsid w:val="006C0A55"/>
    <w:rsid w:val="006C0DA9"/>
    <w:rsid w:val="006C23ED"/>
    <w:rsid w:val="006C244D"/>
    <w:rsid w:val="006C3114"/>
    <w:rsid w:val="006C36FB"/>
    <w:rsid w:val="006C6973"/>
    <w:rsid w:val="006C6A69"/>
    <w:rsid w:val="006C7D19"/>
    <w:rsid w:val="006C7D62"/>
    <w:rsid w:val="006D0B23"/>
    <w:rsid w:val="006D2ED6"/>
    <w:rsid w:val="006D3390"/>
    <w:rsid w:val="006D4E94"/>
    <w:rsid w:val="006D5335"/>
    <w:rsid w:val="006D5685"/>
    <w:rsid w:val="006D5801"/>
    <w:rsid w:val="006D5E62"/>
    <w:rsid w:val="006D6A04"/>
    <w:rsid w:val="006D7224"/>
    <w:rsid w:val="006D7B89"/>
    <w:rsid w:val="006E1987"/>
    <w:rsid w:val="006E23B2"/>
    <w:rsid w:val="006E2DAA"/>
    <w:rsid w:val="006E337A"/>
    <w:rsid w:val="006E4C3F"/>
    <w:rsid w:val="006E5207"/>
    <w:rsid w:val="006E5337"/>
    <w:rsid w:val="006F18AC"/>
    <w:rsid w:val="006F1E4C"/>
    <w:rsid w:val="006F23D0"/>
    <w:rsid w:val="006F2AE7"/>
    <w:rsid w:val="006F3164"/>
    <w:rsid w:val="006F328C"/>
    <w:rsid w:val="006F4DB6"/>
    <w:rsid w:val="006F5C70"/>
    <w:rsid w:val="006F5FC4"/>
    <w:rsid w:val="006F6232"/>
    <w:rsid w:val="006F6A20"/>
    <w:rsid w:val="0070021F"/>
    <w:rsid w:val="00700ECB"/>
    <w:rsid w:val="007016D8"/>
    <w:rsid w:val="00701EDB"/>
    <w:rsid w:val="00703167"/>
    <w:rsid w:val="00703F0D"/>
    <w:rsid w:val="00704268"/>
    <w:rsid w:val="0070459A"/>
    <w:rsid w:val="007047B2"/>
    <w:rsid w:val="00704DE7"/>
    <w:rsid w:val="0070537E"/>
    <w:rsid w:val="007059F9"/>
    <w:rsid w:val="00705DA7"/>
    <w:rsid w:val="007061A0"/>
    <w:rsid w:val="00706868"/>
    <w:rsid w:val="007078B8"/>
    <w:rsid w:val="00710426"/>
    <w:rsid w:val="007119AB"/>
    <w:rsid w:val="007156D5"/>
    <w:rsid w:val="00715E32"/>
    <w:rsid w:val="007162D1"/>
    <w:rsid w:val="00716463"/>
    <w:rsid w:val="00716D49"/>
    <w:rsid w:val="0071706E"/>
    <w:rsid w:val="007208BF"/>
    <w:rsid w:val="0072118F"/>
    <w:rsid w:val="00721395"/>
    <w:rsid w:val="007219C3"/>
    <w:rsid w:val="007225CB"/>
    <w:rsid w:val="0072395E"/>
    <w:rsid w:val="00723992"/>
    <w:rsid w:val="00725D2F"/>
    <w:rsid w:val="00725EE4"/>
    <w:rsid w:val="00726835"/>
    <w:rsid w:val="00726F1D"/>
    <w:rsid w:val="00727292"/>
    <w:rsid w:val="0073296C"/>
    <w:rsid w:val="00733036"/>
    <w:rsid w:val="00733F42"/>
    <w:rsid w:val="0073435C"/>
    <w:rsid w:val="00735AA5"/>
    <w:rsid w:val="00736778"/>
    <w:rsid w:val="00736FD2"/>
    <w:rsid w:val="00741B81"/>
    <w:rsid w:val="00741C4D"/>
    <w:rsid w:val="00742065"/>
    <w:rsid w:val="007428C2"/>
    <w:rsid w:val="00742BBA"/>
    <w:rsid w:val="00742F6A"/>
    <w:rsid w:val="00743C70"/>
    <w:rsid w:val="0074441A"/>
    <w:rsid w:val="007446E8"/>
    <w:rsid w:val="00746A9A"/>
    <w:rsid w:val="00747724"/>
    <w:rsid w:val="0075007C"/>
    <w:rsid w:val="00750D9D"/>
    <w:rsid w:val="00751553"/>
    <w:rsid w:val="0075165E"/>
    <w:rsid w:val="00753A56"/>
    <w:rsid w:val="00754B8D"/>
    <w:rsid w:val="00754E10"/>
    <w:rsid w:val="00757A33"/>
    <w:rsid w:val="00762A29"/>
    <w:rsid w:val="0076327D"/>
    <w:rsid w:val="00763748"/>
    <w:rsid w:val="00763805"/>
    <w:rsid w:val="007647F3"/>
    <w:rsid w:val="00764AC5"/>
    <w:rsid w:val="007656C2"/>
    <w:rsid w:val="0076618A"/>
    <w:rsid w:val="00767745"/>
    <w:rsid w:val="007707FC"/>
    <w:rsid w:val="00770BE3"/>
    <w:rsid w:val="00770FF7"/>
    <w:rsid w:val="00771568"/>
    <w:rsid w:val="0077177A"/>
    <w:rsid w:val="00771B81"/>
    <w:rsid w:val="007728A8"/>
    <w:rsid w:val="0077386B"/>
    <w:rsid w:val="00773AAD"/>
    <w:rsid w:val="00773AEA"/>
    <w:rsid w:val="007769A0"/>
    <w:rsid w:val="0078389E"/>
    <w:rsid w:val="00784FF8"/>
    <w:rsid w:val="007850E0"/>
    <w:rsid w:val="0078534A"/>
    <w:rsid w:val="00785A76"/>
    <w:rsid w:val="00785DE1"/>
    <w:rsid w:val="007869BF"/>
    <w:rsid w:val="00787852"/>
    <w:rsid w:val="007915BC"/>
    <w:rsid w:val="00791716"/>
    <w:rsid w:val="00791899"/>
    <w:rsid w:val="00792CA7"/>
    <w:rsid w:val="00794760"/>
    <w:rsid w:val="00795860"/>
    <w:rsid w:val="0079652F"/>
    <w:rsid w:val="007967FA"/>
    <w:rsid w:val="00797112"/>
    <w:rsid w:val="00797373"/>
    <w:rsid w:val="00797E7A"/>
    <w:rsid w:val="007A0EA6"/>
    <w:rsid w:val="007A25B3"/>
    <w:rsid w:val="007A2D9E"/>
    <w:rsid w:val="007A3E6D"/>
    <w:rsid w:val="007A5092"/>
    <w:rsid w:val="007A53C8"/>
    <w:rsid w:val="007A7C27"/>
    <w:rsid w:val="007AEC39"/>
    <w:rsid w:val="007B0381"/>
    <w:rsid w:val="007B0F3D"/>
    <w:rsid w:val="007B148D"/>
    <w:rsid w:val="007B18C8"/>
    <w:rsid w:val="007B2453"/>
    <w:rsid w:val="007B28DE"/>
    <w:rsid w:val="007B2914"/>
    <w:rsid w:val="007B3149"/>
    <w:rsid w:val="007B5710"/>
    <w:rsid w:val="007B769D"/>
    <w:rsid w:val="007B7A5F"/>
    <w:rsid w:val="007B7BF3"/>
    <w:rsid w:val="007C175B"/>
    <w:rsid w:val="007C1C1E"/>
    <w:rsid w:val="007C36BE"/>
    <w:rsid w:val="007C3B47"/>
    <w:rsid w:val="007C4107"/>
    <w:rsid w:val="007C4792"/>
    <w:rsid w:val="007C4A56"/>
    <w:rsid w:val="007C67CA"/>
    <w:rsid w:val="007C6A01"/>
    <w:rsid w:val="007C6BC1"/>
    <w:rsid w:val="007C73E3"/>
    <w:rsid w:val="007D16B8"/>
    <w:rsid w:val="007D196D"/>
    <w:rsid w:val="007D3BE8"/>
    <w:rsid w:val="007D3F6E"/>
    <w:rsid w:val="007D419E"/>
    <w:rsid w:val="007D53C9"/>
    <w:rsid w:val="007D53ED"/>
    <w:rsid w:val="007D5B28"/>
    <w:rsid w:val="007D6001"/>
    <w:rsid w:val="007D6FF5"/>
    <w:rsid w:val="007D7665"/>
    <w:rsid w:val="007D793F"/>
    <w:rsid w:val="007D7F94"/>
    <w:rsid w:val="007E01B6"/>
    <w:rsid w:val="007E047D"/>
    <w:rsid w:val="007E0746"/>
    <w:rsid w:val="007E08DB"/>
    <w:rsid w:val="007E1B76"/>
    <w:rsid w:val="007E219A"/>
    <w:rsid w:val="007E21DD"/>
    <w:rsid w:val="007E290C"/>
    <w:rsid w:val="007E2DEB"/>
    <w:rsid w:val="007E377F"/>
    <w:rsid w:val="007E37BF"/>
    <w:rsid w:val="007E4FD5"/>
    <w:rsid w:val="007E59AD"/>
    <w:rsid w:val="007E5AC0"/>
    <w:rsid w:val="007E6593"/>
    <w:rsid w:val="007F1101"/>
    <w:rsid w:val="007F28D5"/>
    <w:rsid w:val="007F2CB1"/>
    <w:rsid w:val="007F706D"/>
    <w:rsid w:val="0080295B"/>
    <w:rsid w:val="008029CC"/>
    <w:rsid w:val="00803D20"/>
    <w:rsid w:val="00804337"/>
    <w:rsid w:val="008104BD"/>
    <w:rsid w:val="0081066B"/>
    <w:rsid w:val="0081088E"/>
    <w:rsid w:val="00810949"/>
    <w:rsid w:val="00810B02"/>
    <w:rsid w:val="008112A0"/>
    <w:rsid w:val="00812D67"/>
    <w:rsid w:val="00813032"/>
    <w:rsid w:val="0081344F"/>
    <w:rsid w:val="00813DC7"/>
    <w:rsid w:val="00814801"/>
    <w:rsid w:val="00815622"/>
    <w:rsid w:val="008157CA"/>
    <w:rsid w:val="008158A4"/>
    <w:rsid w:val="0081696D"/>
    <w:rsid w:val="00816E01"/>
    <w:rsid w:val="00816F87"/>
    <w:rsid w:val="008173D0"/>
    <w:rsid w:val="008201E8"/>
    <w:rsid w:val="0082106D"/>
    <w:rsid w:val="0082179D"/>
    <w:rsid w:val="00823235"/>
    <w:rsid w:val="008249F1"/>
    <w:rsid w:val="00824AF2"/>
    <w:rsid w:val="00824E99"/>
    <w:rsid w:val="00826686"/>
    <w:rsid w:val="00826E25"/>
    <w:rsid w:val="008306B7"/>
    <w:rsid w:val="0083094C"/>
    <w:rsid w:val="00831808"/>
    <w:rsid w:val="00831A7C"/>
    <w:rsid w:val="0083260E"/>
    <w:rsid w:val="00833AAA"/>
    <w:rsid w:val="0083489C"/>
    <w:rsid w:val="008354D7"/>
    <w:rsid w:val="00835563"/>
    <w:rsid w:val="0083557A"/>
    <w:rsid w:val="00836511"/>
    <w:rsid w:val="00836B02"/>
    <w:rsid w:val="00836B7F"/>
    <w:rsid w:val="00836EC6"/>
    <w:rsid w:val="0083741E"/>
    <w:rsid w:val="00837985"/>
    <w:rsid w:val="00837D21"/>
    <w:rsid w:val="0084071B"/>
    <w:rsid w:val="008409C4"/>
    <w:rsid w:val="00840E3D"/>
    <w:rsid w:val="00841D8C"/>
    <w:rsid w:val="00842220"/>
    <w:rsid w:val="00844111"/>
    <w:rsid w:val="00844E01"/>
    <w:rsid w:val="00844F74"/>
    <w:rsid w:val="00844FCE"/>
    <w:rsid w:val="00845569"/>
    <w:rsid w:val="00845CD3"/>
    <w:rsid w:val="00846382"/>
    <w:rsid w:val="008464E0"/>
    <w:rsid w:val="008466FC"/>
    <w:rsid w:val="00846A91"/>
    <w:rsid w:val="008472C5"/>
    <w:rsid w:val="00850F57"/>
    <w:rsid w:val="0085292C"/>
    <w:rsid w:val="00852A99"/>
    <w:rsid w:val="00853506"/>
    <w:rsid w:val="008536C2"/>
    <w:rsid w:val="008539E5"/>
    <w:rsid w:val="00854125"/>
    <w:rsid w:val="0085481C"/>
    <w:rsid w:val="00855123"/>
    <w:rsid w:val="00855BD8"/>
    <w:rsid w:val="008562F9"/>
    <w:rsid w:val="008565C3"/>
    <w:rsid w:val="00857902"/>
    <w:rsid w:val="008600C7"/>
    <w:rsid w:val="0086073B"/>
    <w:rsid w:val="0086085E"/>
    <w:rsid w:val="008617D0"/>
    <w:rsid w:val="00861A60"/>
    <w:rsid w:val="00862357"/>
    <w:rsid w:val="00862D02"/>
    <w:rsid w:val="008637B9"/>
    <w:rsid w:val="00864194"/>
    <w:rsid w:val="00865EC9"/>
    <w:rsid w:val="008666F8"/>
    <w:rsid w:val="00867CE0"/>
    <w:rsid w:val="00870399"/>
    <w:rsid w:val="00870524"/>
    <w:rsid w:val="008711EC"/>
    <w:rsid w:val="008718FE"/>
    <w:rsid w:val="008726A3"/>
    <w:rsid w:val="00872946"/>
    <w:rsid w:val="00872C65"/>
    <w:rsid w:val="008731F8"/>
    <w:rsid w:val="00873629"/>
    <w:rsid w:val="0087399E"/>
    <w:rsid w:val="00875181"/>
    <w:rsid w:val="008755C1"/>
    <w:rsid w:val="008772E7"/>
    <w:rsid w:val="008775C9"/>
    <w:rsid w:val="00880E10"/>
    <w:rsid w:val="00881C01"/>
    <w:rsid w:val="00881F0C"/>
    <w:rsid w:val="0088238E"/>
    <w:rsid w:val="00882446"/>
    <w:rsid w:val="008825F0"/>
    <w:rsid w:val="00883216"/>
    <w:rsid w:val="00883928"/>
    <w:rsid w:val="00883DDE"/>
    <w:rsid w:val="00883FF5"/>
    <w:rsid w:val="00884154"/>
    <w:rsid w:val="00884ECD"/>
    <w:rsid w:val="00885B4F"/>
    <w:rsid w:val="008860BB"/>
    <w:rsid w:val="008905A8"/>
    <w:rsid w:val="00891CD9"/>
    <w:rsid w:val="00891D73"/>
    <w:rsid w:val="0089272C"/>
    <w:rsid w:val="00892A44"/>
    <w:rsid w:val="008938E3"/>
    <w:rsid w:val="008944DD"/>
    <w:rsid w:val="00897485"/>
    <w:rsid w:val="0089C7A1"/>
    <w:rsid w:val="008A083D"/>
    <w:rsid w:val="008A240E"/>
    <w:rsid w:val="008A2DE8"/>
    <w:rsid w:val="008A312D"/>
    <w:rsid w:val="008A326D"/>
    <w:rsid w:val="008A36B4"/>
    <w:rsid w:val="008A3E09"/>
    <w:rsid w:val="008A3E57"/>
    <w:rsid w:val="008A5ED4"/>
    <w:rsid w:val="008A7431"/>
    <w:rsid w:val="008A77A7"/>
    <w:rsid w:val="008B146A"/>
    <w:rsid w:val="008B1B2A"/>
    <w:rsid w:val="008B232F"/>
    <w:rsid w:val="008B29D5"/>
    <w:rsid w:val="008B359E"/>
    <w:rsid w:val="008B3F34"/>
    <w:rsid w:val="008B524B"/>
    <w:rsid w:val="008B5B65"/>
    <w:rsid w:val="008B6FFB"/>
    <w:rsid w:val="008B70A5"/>
    <w:rsid w:val="008B7D3C"/>
    <w:rsid w:val="008C0AF3"/>
    <w:rsid w:val="008C0B65"/>
    <w:rsid w:val="008C0F61"/>
    <w:rsid w:val="008C326B"/>
    <w:rsid w:val="008C56B9"/>
    <w:rsid w:val="008C68D2"/>
    <w:rsid w:val="008C6D4B"/>
    <w:rsid w:val="008C6FE0"/>
    <w:rsid w:val="008C79AC"/>
    <w:rsid w:val="008D05E0"/>
    <w:rsid w:val="008D1036"/>
    <w:rsid w:val="008D1F7C"/>
    <w:rsid w:val="008D2600"/>
    <w:rsid w:val="008D2FA8"/>
    <w:rsid w:val="008D3D99"/>
    <w:rsid w:val="008D5CF0"/>
    <w:rsid w:val="008D6B2A"/>
    <w:rsid w:val="008D76E5"/>
    <w:rsid w:val="008D7ADC"/>
    <w:rsid w:val="008E063F"/>
    <w:rsid w:val="008E0AC0"/>
    <w:rsid w:val="008E221A"/>
    <w:rsid w:val="008E24FF"/>
    <w:rsid w:val="008E3FFE"/>
    <w:rsid w:val="008E41CB"/>
    <w:rsid w:val="008E60BE"/>
    <w:rsid w:val="008E6775"/>
    <w:rsid w:val="008E6B74"/>
    <w:rsid w:val="008E7163"/>
    <w:rsid w:val="008E77D5"/>
    <w:rsid w:val="008E8FFA"/>
    <w:rsid w:val="008F0212"/>
    <w:rsid w:val="008F0FAF"/>
    <w:rsid w:val="008F1EEE"/>
    <w:rsid w:val="008F2A18"/>
    <w:rsid w:val="008F337E"/>
    <w:rsid w:val="008F46CD"/>
    <w:rsid w:val="008F46F0"/>
    <w:rsid w:val="008F562E"/>
    <w:rsid w:val="008F5B0B"/>
    <w:rsid w:val="008F6480"/>
    <w:rsid w:val="008F6E84"/>
    <w:rsid w:val="008F7191"/>
    <w:rsid w:val="008F7740"/>
    <w:rsid w:val="008F77C8"/>
    <w:rsid w:val="00900BFB"/>
    <w:rsid w:val="00900CA2"/>
    <w:rsid w:val="00902865"/>
    <w:rsid w:val="00903653"/>
    <w:rsid w:val="0090772E"/>
    <w:rsid w:val="00910A52"/>
    <w:rsid w:val="00910BDB"/>
    <w:rsid w:val="00911479"/>
    <w:rsid w:val="00913E1B"/>
    <w:rsid w:val="0091484D"/>
    <w:rsid w:val="00915202"/>
    <w:rsid w:val="00915783"/>
    <w:rsid w:val="00916B27"/>
    <w:rsid w:val="009213B5"/>
    <w:rsid w:val="00923420"/>
    <w:rsid w:val="009240A6"/>
    <w:rsid w:val="009241F1"/>
    <w:rsid w:val="0092489F"/>
    <w:rsid w:val="00925E71"/>
    <w:rsid w:val="0092637E"/>
    <w:rsid w:val="0092712A"/>
    <w:rsid w:val="009274E0"/>
    <w:rsid w:val="00927716"/>
    <w:rsid w:val="00930031"/>
    <w:rsid w:val="00930F0D"/>
    <w:rsid w:val="00931172"/>
    <w:rsid w:val="0093329F"/>
    <w:rsid w:val="0093560F"/>
    <w:rsid w:val="00935696"/>
    <w:rsid w:val="009358BE"/>
    <w:rsid w:val="00936A78"/>
    <w:rsid w:val="00937043"/>
    <w:rsid w:val="00937EF3"/>
    <w:rsid w:val="00937FCC"/>
    <w:rsid w:val="00940EE6"/>
    <w:rsid w:val="00942164"/>
    <w:rsid w:val="00942D78"/>
    <w:rsid w:val="00943B2F"/>
    <w:rsid w:val="00943B80"/>
    <w:rsid w:val="00943EC4"/>
    <w:rsid w:val="009445D3"/>
    <w:rsid w:val="00950078"/>
    <w:rsid w:val="0095160B"/>
    <w:rsid w:val="00954CCE"/>
    <w:rsid w:val="00955045"/>
    <w:rsid w:val="00955290"/>
    <w:rsid w:val="009559B4"/>
    <w:rsid w:val="00955A8A"/>
    <w:rsid w:val="00956FE3"/>
    <w:rsid w:val="00963423"/>
    <w:rsid w:val="00963C2F"/>
    <w:rsid w:val="00963C6C"/>
    <w:rsid w:val="00963EA3"/>
    <w:rsid w:val="0096400D"/>
    <w:rsid w:val="0096596D"/>
    <w:rsid w:val="00966600"/>
    <w:rsid w:val="0096712A"/>
    <w:rsid w:val="009671D9"/>
    <w:rsid w:val="00967FD9"/>
    <w:rsid w:val="00971352"/>
    <w:rsid w:val="00973484"/>
    <w:rsid w:val="009748D0"/>
    <w:rsid w:val="00975543"/>
    <w:rsid w:val="00975E5B"/>
    <w:rsid w:val="00976096"/>
    <w:rsid w:val="00977073"/>
    <w:rsid w:val="00977488"/>
    <w:rsid w:val="00977C8F"/>
    <w:rsid w:val="00977F94"/>
    <w:rsid w:val="00983EED"/>
    <w:rsid w:val="009844CE"/>
    <w:rsid w:val="009844ED"/>
    <w:rsid w:val="00984AD3"/>
    <w:rsid w:val="00984D82"/>
    <w:rsid w:val="0098515C"/>
    <w:rsid w:val="009863E9"/>
    <w:rsid w:val="009907F4"/>
    <w:rsid w:val="009923E7"/>
    <w:rsid w:val="00992E20"/>
    <w:rsid w:val="00993685"/>
    <w:rsid w:val="009936FC"/>
    <w:rsid w:val="00993925"/>
    <w:rsid w:val="00993977"/>
    <w:rsid w:val="00994BF8"/>
    <w:rsid w:val="009A028B"/>
    <w:rsid w:val="009A05D1"/>
    <w:rsid w:val="009A1538"/>
    <w:rsid w:val="009A1A62"/>
    <w:rsid w:val="009A28AC"/>
    <w:rsid w:val="009A3636"/>
    <w:rsid w:val="009A3646"/>
    <w:rsid w:val="009A3A5B"/>
    <w:rsid w:val="009A3F2A"/>
    <w:rsid w:val="009A473C"/>
    <w:rsid w:val="009A4996"/>
    <w:rsid w:val="009A49FD"/>
    <w:rsid w:val="009A652B"/>
    <w:rsid w:val="009A71E5"/>
    <w:rsid w:val="009B0BE7"/>
    <w:rsid w:val="009B11AB"/>
    <w:rsid w:val="009B16D0"/>
    <w:rsid w:val="009B2803"/>
    <w:rsid w:val="009B2AAC"/>
    <w:rsid w:val="009B32B4"/>
    <w:rsid w:val="009B3521"/>
    <w:rsid w:val="009B38ED"/>
    <w:rsid w:val="009B4CA5"/>
    <w:rsid w:val="009B541C"/>
    <w:rsid w:val="009B6EB5"/>
    <w:rsid w:val="009B7023"/>
    <w:rsid w:val="009B7F43"/>
    <w:rsid w:val="009C077C"/>
    <w:rsid w:val="009C155F"/>
    <w:rsid w:val="009C1897"/>
    <w:rsid w:val="009C3526"/>
    <w:rsid w:val="009C4460"/>
    <w:rsid w:val="009C4CD9"/>
    <w:rsid w:val="009C5006"/>
    <w:rsid w:val="009C6948"/>
    <w:rsid w:val="009CC64F"/>
    <w:rsid w:val="009D0C52"/>
    <w:rsid w:val="009D0F0A"/>
    <w:rsid w:val="009D12B6"/>
    <w:rsid w:val="009D1771"/>
    <w:rsid w:val="009D3073"/>
    <w:rsid w:val="009D6231"/>
    <w:rsid w:val="009D7192"/>
    <w:rsid w:val="009D73C7"/>
    <w:rsid w:val="009D7AAA"/>
    <w:rsid w:val="009D7F85"/>
    <w:rsid w:val="009E0E38"/>
    <w:rsid w:val="009E13E4"/>
    <w:rsid w:val="009E1A35"/>
    <w:rsid w:val="009E4E48"/>
    <w:rsid w:val="009E5905"/>
    <w:rsid w:val="009E5EEE"/>
    <w:rsid w:val="009E7F4F"/>
    <w:rsid w:val="009EC33D"/>
    <w:rsid w:val="009F09AA"/>
    <w:rsid w:val="009F0ABB"/>
    <w:rsid w:val="009F0C83"/>
    <w:rsid w:val="009F16AB"/>
    <w:rsid w:val="009F1AFA"/>
    <w:rsid w:val="009F1FBA"/>
    <w:rsid w:val="009F22FC"/>
    <w:rsid w:val="009F2B41"/>
    <w:rsid w:val="009F2C16"/>
    <w:rsid w:val="009F2C1B"/>
    <w:rsid w:val="009F335C"/>
    <w:rsid w:val="009F44C8"/>
    <w:rsid w:val="009F4FAE"/>
    <w:rsid w:val="009F5F33"/>
    <w:rsid w:val="009F71D9"/>
    <w:rsid w:val="00A002B5"/>
    <w:rsid w:val="00A0048F"/>
    <w:rsid w:val="00A015AD"/>
    <w:rsid w:val="00A01BE7"/>
    <w:rsid w:val="00A01C9C"/>
    <w:rsid w:val="00A0260C"/>
    <w:rsid w:val="00A029FA"/>
    <w:rsid w:val="00A03331"/>
    <w:rsid w:val="00A03D01"/>
    <w:rsid w:val="00A041B5"/>
    <w:rsid w:val="00A04641"/>
    <w:rsid w:val="00A04F8C"/>
    <w:rsid w:val="00A05158"/>
    <w:rsid w:val="00A05723"/>
    <w:rsid w:val="00A065FB"/>
    <w:rsid w:val="00A06E41"/>
    <w:rsid w:val="00A06F19"/>
    <w:rsid w:val="00A10723"/>
    <w:rsid w:val="00A10A32"/>
    <w:rsid w:val="00A12C27"/>
    <w:rsid w:val="00A133DA"/>
    <w:rsid w:val="00A13BF5"/>
    <w:rsid w:val="00A1404C"/>
    <w:rsid w:val="00A14837"/>
    <w:rsid w:val="00A1537F"/>
    <w:rsid w:val="00A16184"/>
    <w:rsid w:val="00A16907"/>
    <w:rsid w:val="00A1745C"/>
    <w:rsid w:val="00A203A1"/>
    <w:rsid w:val="00A20E95"/>
    <w:rsid w:val="00A20EBB"/>
    <w:rsid w:val="00A21699"/>
    <w:rsid w:val="00A225E3"/>
    <w:rsid w:val="00A22718"/>
    <w:rsid w:val="00A23A26"/>
    <w:rsid w:val="00A24A8F"/>
    <w:rsid w:val="00A250A0"/>
    <w:rsid w:val="00A25708"/>
    <w:rsid w:val="00A2585D"/>
    <w:rsid w:val="00A258FD"/>
    <w:rsid w:val="00A25BF0"/>
    <w:rsid w:val="00A26A53"/>
    <w:rsid w:val="00A27A6C"/>
    <w:rsid w:val="00A2EAA9"/>
    <w:rsid w:val="00A3026E"/>
    <w:rsid w:val="00A303F6"/>
    <w:rsid w:val="00A30637"/>
    <w:rsid w:val="00A31821"/>
    <w:rsid w:val="00A31DB1"/>
    <w:rsid w:val="00A3372C"/>
    <w:rsid w:val="00A34D5C"/>
    <w:rsid w:val="00A3706D"/>
    <w:rsid w:val="00A37C54"/>
    <w:rsid w:val="00A400F3"/>
    <w:rsid w:val="00A41E5C"/>
    <w:rsid w:val="00A429A5"/>
    <w:rsid w:val="00A43212"/>
    <w:rsid w:val="00A43D9E"/>
    <w:rsid w:val="00A452DA"/>
    <w:rsid w:val="00A4576A"/>
    <w:rsid w:val="00A458EF"/>
    <w:rsid w:val="00A45AD0"/>
    <w:rsid w:val="00A45D3B"/>
    <w:rsid w:val="00A45EE9"/>
    <w:rsid w:val="00A46A21"/>
    <w:rsid w:val="00A46CA9"/>
    <w:rsid w:val="00A47F8D"/>
    <w:rsid w:val="00A50527"/>
    <w:rsid w:val="00A51286"/>
    <w:rsid w:val="00A52560"/>
    <w:rsid w:val="00A53C14"/>
    <w:rsid w:val="00A54A12"/>
    <w:rsid w:val="00A5668A"/>
    <w:rsid w:val="00A57BB0"/>
    <w:rsid w:val="00A60E40"/>
    <w:rsid w:val="00A61410"/>
    <w:rsid w:val="00A6198A"/>
    <w:rsid w:val="00A630DE"/>
    <w:rsid w:val="00A65108"/>
    <w:rsid w:val="00A66786"/>
    <w:rsid w:val="00A669CE"/>
    <w:rsid w:val="00A7067F"/>
    <w:rsid w:val="00A707A7"/>
    <w:rsid w:val="00A70D2B"/>
    <w:rsid w:val="00A710BA"/>
    <w:rsid w:val="00A71799"/>
    <w:rsid w:val="00A718FD"/>
    <w:rsid w:val="00A72341"/>
    <w:rsid w:val="00A73205"/>
    <w:rsid w:val="00A73C6D"/>
    <w:rsid w:val="00A74BA6"/>
    <w:rsid w:val="00A74C98"/>
    <w:rsid w:val="00A75B11"/>
    <w:rsid w:val="00A75BD0"/>
    <w:rsid w:val="00A76717"/>
    <w:rsid w:val="00A7759D"/>
    <w:rsid w:val="00A776ED"/>
    <w:rsid w:val="00A77FF2"/>
    <w:rsid w:val="00A80E50"/>
    <w:rsid w:val="00A8137F"/>
    <w:rsid w:val="00A81395"/>
    <w:rsid w:val="00A81572"/>
    <w:rsid w:val="00A82E5E"/>
    <w:rsid w:val="00A83663"/>
    <w:rsid w:val="00A83B0F"/>
    <w:rsid w:val="00A83C1A"/>
    <w:rsid w:val="00A84216"/>
    <w:rsid w:val="00A86904"/>
    <w:rsid w:val="00A86967"/>
    <w:rsid w:val="00A87BBC"/>
    <w:rsid w:val="00A90BFA"/>
    <w:rsid w:val="00A9160C"/>
    <w:rsid w:val="00A9188C"/>
    <w:rsid w:val="00A9237C"/>
    <w:rsid w:val="00A92BF3"/>
    <w:rsid w:val="00A93A64"/>
    <w:rsid w:val="00A941DC"/>
    <w:rsid w:val="00A943C8"/>
    <w:rsid w:val="00A94D52"/>
    <w:rsid w:val="00A950A4"/>
    <w:rsid w:val="00A9520D"/>
    <w:rsid w:val="00A969AE"/>
    <w:rsid w:val="00A9747D"/>
    <w:rsid w:val="00AA00A6"/>
    <w:rsid w:val="00AA0177"/>
    <w:rsid w:val="00AA027B"/>
    <w:rsid w:val="00AA0D60"/>
    <w:rsid w:val="00AA1375"/>
    <w:rsid w:val="00AA246F"/>
    <w:rsid w:val="00AA4B1D"/>
    <w:rsid w:val="00AA5176"/>
    <w:rsid w:val="00AA5938"/>
    <w:rsid w:val="00AA5C00"/>
    <w:rsid w:val="00AA6B1E"/>
    <w:rsid w:val="00AA6BA8"/>
    <w:rsid w:val="00AA7F5A"/>
    <w:rsid w:val="00AB0719"/>
    <w:rsid w:val="00AB1D5A"/>
    <w:rsid w:val="00AB1F0E"/>
    <w:rsid w:val="00AB2340"/>
    <w:rsid w:val="00AB3036"/>
    <w:rsid w:val="00AB5FE4"/>
    <w:rsid w:val="00AB659D"/>
    <w:rsid w:val="00AB7938"/>
    <w:rsid w:val="00AB7F6B"/>
    <w:rsid w:val="00AC229F"/>
    <w:rsid w:val="00AC25DD"/>
    <w:rsid w:val="00AC27D1"/>
    <w:rsid w:val="00AC2AEC"/>
    <w:rsid w:val="00AC2EA9"/>
    <w:rsid w:val="00AC57F2"/>
    <w:rsid w:val="00AC5824"/>
    <w:rsid w:val="00AC644B"/>
    <w:rsid w:val="00AC671D"/>
    <w:rsid w:val="00AC7F5D"/>
    <w:rsid w:val="00AD01E6"/>
    <w:rsid w:val="00AD21D3"/>
    <w:rsid w:val="00AD268D"/>
    <w:rsid w:val="00AD2990"/>
    <w:rsid w:val="00AD5031"/>
    <w:rsid w:val="00AD542A"/>
    <w:rsid w:val="00AD6085"/>
    <w:rsid w:val="00AD681A"/>
    <w:rsid w:val="00AD7671"/>
    <w:rsid w:val="00AE08FA"/>
    <w:rsid w:val="00AE222D"/>
    <w:rsid w:val="00AE393A"/>
    <w:rsid w:val="00AE40ED"/>
    <w:rsid w:val="00AE5009"/>
    <w:rsid w:val="00AE514C"/>
    <w:rsid w:val="00AE53E8"/>
    <w:rsid w:val="00AE552F"/>
    <w:rsid w:val="00AE581E"/>
    <w:rsid w:val="00AE59D0"/>
    <w:rsid w:val="00AE5E4F"/>
    <w:rsid w:val="00AE6869"/>
    <w:rsid w:val="00AE6FE4"/>
    <w:rsid w:val="00AF01F7"/>
    <w:rsid w:val="00AF077D"/>
    <w:rsid w:val="00AF2059"/>
    <w:rsid w:val="00AF2357"/>
    <w:rsid w:val="00AF247E"/>
    <w:rsid w:val="00AF3653"/>
    <w:rsid w:val="00AF394C"/>
    <w:rsid w:val="00AF3D84"/>
    <w:rsid w:val="00AF4161"/>
    <w:rsid w:val="00AF4A8E"/>
    <w:rsid w:val="00AF580B"/>
    <w:rsid w:val="00B007C8"/>
    <w:rsid w:val="00B015CE"/>
    <w:rsid w:val="00B02B8E"/>
    <w:rsid w:val="00B02E37"/>
    <w:rsid w:val="00B0739E"/>
    <w:rsid w:val="00B07D1D"/>
    <w:rsid w:val="00B07D1E"/>
    <w:rsid w:val="00B10EDA"/>
    <w:rsid w:val="00B112F2"/>
    <w:rsid w:val="00B11505"/>
    <w:rsid w:val="00B13378"/>
    <w:rsid w:val="00B136FE"/>
    <w:rsid w:val="00B14410"/>
    <w:rsid w:val="00B14ABB"/>
    <w:rsid w:val="00B15E61"/>
    <w:rsid w:val="00B20D12"/>
    <w:rsid w:val="00B21143"/>
    <w:rsid w:val="00B218FE"/>
    <w:rsid w:val="00B24F35"/>
    <w:rsid w:val="00B3031B"/>
    <w:rsid w:val="00B317D9"/>
    <w:rsid w:val="00B31DF9"/>
    <w:rsid w:val="00B32C88"/>
    <w:rsid w:val="00B33E03"/>
    <w:rsid w:val="00B34558"/>
    <w:rsid w:val="00B34747"/>
    <w:rsid w:val="00B353FA"/>
    <w:rsid w:val="00B3633C"/>
    <w:rsid w:val="00B36A62"/>
    <w:rsid w:val="00B40C37"/>
    <w:rsid w:val="00B40EA4"/>
    <w:rsid w:val="00B411B4"/>
    <w:rsid w:val="00B42D36"/>
    <w:rsid w:val="00B42E49"/>
    <w:rsid w:val="00B430E7"/>
    <w:rsid w:val="00B437CB"/>
    <w:rsid w:val="00B451DB"/>
    <w:rsid w:val="00B457EC"/>
    <w:rsid w:val="00B45A5C"/>
    <w:rsid w:val="00B47391"/>
    <w:rsid w:val="00B50903"/>
    <w:rsid w:val="00B50998"/>
    <w:rsid w:val="00B519EE"/>
    <w:rsid w:val="00B529FC"/>
    <w:rsid w:val="00B52A38"/>
    <w:rsid w:val="00B53AB0"/>
    <w:rsid w:val="00B5586E"/>
    <w:rsid w:val="00B55D03"/>
    <w:rsid w:val="00B560C1"/>
    <w:rsid w:val="00B5642F"/>
    <w:rsid w:val="00B57637"/>
    <w:rsid w:val="00B57769"/>
    <w:rsid w:val="00B57777"/>
    <w:rsid w:val="00B60642"/>
    <w:rsid w:val="00B62526"/>
    <w:rsid w:val="00B62FFE"/>
    <w:rsid w:val="00B63A0A"/>
    <w:rsid w:val="00B64CD5"/>
    <w:rsid w:val="00B65013"/>
    <w:rsid w:val="00B66A9E"/>
    <w:rsid w:val="00B67CD5"/>
    <w:rsid w:val="00B7123A"/>
    <w:rsid w:val="00B71491"/>
    <w:rsid w:val="00B72338"/>
    <w:rsid w:val="00B72C94"/>
    <w:rsid w:val="00B7435C"/>
    <w:rsid w:val="00B7435F"/>
    <w:rsid w:val="00B744AE"/>
    <w:rsid w:val="00B747D9"/>
    <w:rsid w:val="00B74B5E"/>
    <w:rsid w:val="00B761B6"/>
    <w:rsid w:val="00B766A0"/>
    <w:rsid w:val="00B76F38"/>
    <w:rsid w:val="00B77A45"/>
    <w:rsid w:val="00B8085D"/>
    <w:rsid w:val="00B81EFF"/>
    <w:rsid w:val="00B836BB"/>
    <w:rsid w:val="00B84122"/>
    <w:rsid w:val="00B862B0"/>
    <w:rsid w:val="00B87E53"/>
    <w:rsid w:val="00B91C35"/>
    <w:rsid w:val="00B94706"/>
    <w:rsid w:val="00B94C78"/>
    <w:rsid w:val="00B96B0B"/>
    <w:rsid w:val="00BA1385"/>
    <w:rsid w:val="00BA2931"/>
    <w:rsid w:val="00BA2B7C"/>
    <w:rsid w:val="00BA4A48"/>
    <w:rsid w:val="00BA5754"/>
    <w:rsid w:val="00BA576E"/>
    <w:rsid w:val="00BA6192"/>
    <w:rsid w:val="00BA717D"/>
    <w:rsid w:val="00BA74C8"/>
    <w:rsid w:val="00BA7509"/>
    <w:rsid w:val="00BB098B"/>
    <w:rsid w:val="00BB142A"/>
    <w:rsid w:val="00BB15CA"/>
    <w:rsid w:val="00BB1D31"/>
    <w:rsid w:val="00BB34B9"/>
    <w:rsid w:val="00BB35C2"/>
    <w:rsid w:val="00BB392C"/>
    <w:rsid w:val="00BB3DF5"/>
    <w:rsid w:val="00BB4898"/>
    <w:rsid w:val="00BB5010"/>
    <w:rsid w:val="00BB553B"/>
    <w:rsid w:val="00BB5635"/>
    <w:rsid w:val="00BB587F"/>
    <w:rsid w:val="00BB5A4B"/>
    <w:rsid w:val="00BB5F80"/>
    <w:rsid w:val="00BB60F4"/>
    <w:rsid w:val="00BB68F7"/>
    <w:rsid w:val="00BB6D43"/>
    <w:rsid w:val="00BB6E4A"/>
    <w:rsid w:val="00BB71D0"/>
    <w:rsid w:val="00BC029C"/>
    <w:rsid w:val="00BC0CB7"/>
    <w:rsid w:val="00BC253A"/>
    <w:rsid w:val="00BC28D7"/>
    <w:rsid w:val="00BC376C"/>
    <w:rsid w:val="00BC6321"/>
    <w:rsid w:val="00BC7817"/>
    <w:rsid w:val="00BD043A"/>
    <w:rsid w:val="00BD1BD4"/>
    <w:rsid w:val="00BD25E1"/>
    <w:rsid w:val="00BD2AD2"/>
    <w:rsid w:val="00BD3819"/>
    <w:rsid w:val="00BD4010"/>
    <w:rsid w:val="00BD44B7"/>
    <w:rsid w:val="00BD642D"/>
    <w:rsid w:val="00BD6988"/>
    <w:rsid w:val="00BE09C0"/>
    <w:rsid w:val="00BE1A77"/>
    <w:rsid w:val="00BE1EEC"/>
    <w:rsid w:val="00BE37D6"/>
    <w:rsid w:val="00BE3C85"/>
    <w:rsid w:val="00BE4742"/>
    <w:rsid w:val="00BE669D"/>
    <w:rsid w:val="00BE7383"/>
    <w:rsid w:val="00BE754D"/>
    <w:rsid w:val="00BE7FBE"/>
    <w:rsid w:val="00BF1DB9"/>
    <w:rsid w:val="00BF2F71"/>
    <w:rsid w:val="00BF39EC"/>
    <w:rsid w:val="00BF453E"/>
    <w:rsid w:val="00BF4CDC"/>
    <w:rsid w:val="00BF5525"/>
    <w:rsid w:val="00BF6D10"/>
    <w:rsid w:val="00BF6E79"/>
    <w:rsid w:val="00BF71E3"/>
    <w:rsid w:val="00BF7417"/>
    <w:rsid w:val="00C012E4"/>
    <w:rsid w:val="00C01A62"/>
    <w:rsid w:val="00C03F6C"/>
    <w:rsid w:val="00C06FE4"/>
    <w:rsid w:val="00C12108"/>
    <w:rsid w:val="00C121D9"/>
    <w:rsid w:val="00C13453"/>
    <w:rsid w:val="00C149C1"/>
    <w:rsid w:val="00C149C7"/>
    <w:rsid w:val="00C14D56"/>
    <w:rsid w:val="00C16D18"/>
    <w:rsid w:val="00C17436"/>
    <w:rsid w:val="00C2018B"/>
    <w:rsid w:val="00C220B8"/>
    <w:rsid w:val="00C220F9"/>
    <w:rsid w:val="00C24CA5"/>
    <w:rsid w:val="00C2541C"/>
    <w:rsid w:val="00C26862"/>
    <w:rsid w:val="00C30110"/>
    <w:rsid w:val="00C30458"/>
    <w:rsid w:val="00C31DA6"/>
    <w:rsid w:val="00C3260B"/>
    <w:rsid w:val="00C32BB9"/>
    <w:rsid w:val="00C32CA6"/>
    <w:rsid w:val="00C33260"/>
    <w:rsid w:val="00C33557"/>
    <w:rsid w:val="00C357E9"/>
    <w:rsid w:val="00C35FB9"/>
    <w:rsid w:val="00C37427"/>
    <w:rsid w:val="00C40689"/>
    <w:rsid w:val="00C429CD"/>
    <w:rsid w:val="00C42DD1"/>
    <w:rsid w:val="00C432C5"/>
    <w:rsid w:val="00C438C6"/>
    <w:rsid w:val="00C4592A"/>
    <w:rsid w:val="00C4598F"/>
    <w:rsid w:val="00C47CE2"/>
    <w:rsid w:val="00C50360"/>
    <w:rsid w:val="00C51F42"/>
    <w:rsid w:val="00C52E11"/>
    <w:rsid w:val="00C54E12"/>
    <w:rsid w:val="00C55468"/>
    <w:rsid w:val="00C5679E"/>
    <w:rsid w:val="00C610C4"/>
    <w:rsid w:val="00C622C3"/>
    <w:rsid w:val="00C6350C"/>
    <w:rsid w:val="00C63BD5"/>
    <w:rsid w:val="00C64081"/>
    <w:rsid w:val="00C641CE"/>
    <w:rsid w:val="00C6492F"/>
    <w:rsid w:val="00C64D07"/>
    <w:rsid w:val="00C66AE7"/>
    <w:rsid w:val="00C70F4B"/>
    <w:rsid w:val="00C71E52"/>
    <w:rsid w:val="00C72A37"/>
    <w:rsid w:val="00C72D24"/>
    <w:rsid w:val="00C72D76"/>
    <w:rsid w:val="00C73B65"/>
    <w:rsid w:val="00C73CF8"/>
    <w:rsid w:val="00C74906"/>
    <w:rsid w:val="00C74E56"/>
    <w:rsid w:val="00C754FF"/>
    <w:rsid w:val="00C75E7F"/>
    <w:rsid w:val="00C768A3"/>
    <w:rsid w:val="00C77120"/>
    <w:rsid w:val="00C772C5"/>
    <w:rsid w:val="00C77CA8"/>
    <w:rsid w:val="00C77DC9"/>
    <w:rsid w:val="00C81B40"/>
    <w:rsid w:val="00C81F4F"/>
    <w:rsid w:val="00C81FEA"/>
    <w:rsid w:val="00C827CC"/>
    <w:rsid w:val="00C82EE1"/>
    <w:rsid w:val="00C8380C"/>
    <w:rsid w:val="00C83969"/>
    <w:rsid w:val="00C8426A"/>
    <w:rsid w:val="00C854D1"/>
    <w:rsid w:val="00C86C95"/>
    <w:rsid w:val="00C90657"/>
    <w:rsid w:val="00C9213E"/>
    <w:rsid w:val="00C9360D"/>
    <w:rsid w:val="00C93B9B"/>
    <w:rsid w:val="00C971FB"/>
    <w:rsid w:val="00C97A7D"/>
    <w:rsid w:val="00CA0112"/>
    <w:rsid w:val="00CA05EB"/>
    <w:rsid w:val="00CA1E1B"/>
    <w:rsid w:val="00CA1FEE"/>
    <w:rsid w:val="00CA2764"/>
    <w:rsid w:val="00CA2F5F"/>
    <w:rsid w:val="00CA32AF"/>
    <w:rsid w:val="00CA3515"/>
    <w:rsid w:val="00CA3A05"/>
    <w:rsid w:val="00CA4662"/>
    <w:rsid w:val="00CA4833"/>
    <w:rsid w:val="00CA7523"/>
    <w:rsid w:val="00CB028E"/>
    <w:rsid w:val="00CB13E1"/>
    <w:rsid w:val="00CB14E9"/>
    <w:rsid w:val="00CB24EF"/>
    <w:rsid w:val="00CB2F1E"/>
    <w:rsid w:val="00CB43FD"/>
    <w:rsid w:val="00CB444C"/>
    <w:rsid w:val="00CB444D"/>
    <w:rsid w:val="00CB464D"/>
    <w:rsid w:val="00CB4DF5"/>
    <w:rsid w:val="00CB5002"/>
    <w:rsid w:val="00CB5C9F"/>
    <w:rsid w:val="00CB6541"/>
    <w:rsid w:val="00CB6D63"/>
    <w:rsid w:val="00CB6D90"/>
    <w:rsid w:val="00CB72C3"/>
    <w:rsid w:val="00CB7CF3"/>
    <w:rsid w:val="00CC1314"/>
    <w:rsid w:val="00CC1AE5"/>
    <w:rsid w:val="00CC2980"/>
    <w:rsid w:val="00CC341E"/>
    <w:rsid w:val="00CC3AC1"/>
    <w:rsid w:val="00CC45E4"/>
    <w:rsid w:val="00CC4FE4"/>
    <w:rsid w:val="00CC5B62"/>
    <w:rsid w:val="00CC624D"/>
    <w:rsid w:val="00CC6362"/>
    <w:rsid w:val="00CC73E3"/>
    <w:rsid w:val="00CC7F41"/>
    <w:rsid w:val="00CD019F"/>
    <w:rsid w:val="00CD0242"/>
    <w:rsid w:val="00CD0F56"/>
    <w:rsid w:val="00CD1922"/>
    <w:rsid w:val="00CD1C91"/>
    <w:rsid w:val="00CD25EE"/>
    <w:rsid w:val="00CD27C5"/>
    <w:rsid w:val="00CD3234"/>
    <w:rsid w:val="00CD39CD"/>
    <w:rsid w:val="00CD5CD6"/>
    <w:rsid w:val="00CD6276"/>
    <w:rsid w:val="00CD732A"/>
    <w:rsid w:val="00CE103A"/>
    <w:rsid w:val="00CE15A0"/>
    <w:rsid w:val="00CE4169"/>
    <w:rsid w:val="00CE4FF3"/>
    <w:rsid w:val="00CE5242"/>
    <w:rsid w:val="00CE5F2B"/>
    <w:rsid w:val="00CE65C5"/>
    <w:rsid w:val="00CE6B73"/>
    <w:rsid w:val="00CE7894"/>
    <w:rsid w:val="00CE7D61"/>
    <w:rsid w:val="00CF01BC"/>
    <w:rsid w:val="00CF0373"/>
    <w:rsid w:val="00CF06A1"/>
    <w:rsid w:val="00CF0D24"/>
    <w:rsid w:val="00CF1467"/>
    <w:rsid w:val="00CF3E5D"/>
    <w:rsid w:val="00CF48D6"/>
    <w:rsid w:val="00CF4F09"/>
    <w:rsid w:val="00CF57D6"/>
    <w:rsid w:val="00CF6346"/>
    <w:rsid w:val="00CF6C1B"/>
    <w:rsid w:val="00CF6E30"/>
    <w:rsid w:val="00CF76E9"/>
    <w:rsid w:val="00D000EB"/>
    <w:rsid w:val="00D00E59"/>
    <w:rsid w:val="00D013E2"/>
    <w:rsid w:val="00D0182E"/>
    <w:rsid w:val="00D0197D"/>
    <w:rsid w:val="00D019D5"/>
    <w:rsid w:val="00D01C9C"/>
    <w:rsid w:val="00D02B00"/>
    <w:rsid w:val="00D039BA"/>
    <w:rsid w:val="00D040FE"/>
    <w:rsid w:val="00D04F60"/>
    <w:rsid w:val="00D051A4"/>
    <w:rsid w:val="00D05CFD"/>
    <w:rsid w:val="00D06651"/>
    <w:rsid w:val="00D0689D"/>
    <w:rsid w:val="00D069D5"/>
    <w:rsid w:val="00D073B5"/>
    <w:rsid w:val="00D077E4"/>
    <w:rsid w:val="00D1009B"/>
    <w:rsid w:val="00D102DD"/>
    <w:rsid w:val="00D10CDC"/>
    <w:rsid w:val="00D10E1F"/>
    <w:rsid w:val="00D11D24"/>
    <w:rsid w:val="00D11D60"/>
    <w:rsid w:val="00D1207F"/>
    <w:rsid w:val="00D12566"/>
    <w:rsid w:val="00D1316A"/>
    <w:rsid w:val="00D13BDA"/>
    <w:rsid w:val="00D148E7"/>
    <w:rsid w:val="00D168FD"/>
    <w:rsid w:val="00D16AFE"/>
    <w:rsid w:val="00D16F64"/>
    <w:rsid w:val="00D17728"/>
    <w:rsid w:val="00D21F5E"/>
    <w:rsid w:val="00D222F5"/>
    <w:rsid w:val="00D230F4"/>
    <w:rsid w:val="00D2472C"/>
    <w:rsid w:val="00D25A2D"/>
    <w:rsid w:val="00D2611E"/>
    <w:rsid w:val="00D2637E"/>
    <w:rsid w:val="00D26381"/>
    <w:rsid w:val="00D279BA"/>
    <w:rsid w:val="00D32E5A"/>
    <w:rsid w:val="00D3555B"/>
    <w:rsid w:val="00D35807"/>
    <w:rsid w:val="00D359C5"/>
    <w:rsid w:val="00D36627"/>
    <w:rsid w:val="00D404B5"/>
    <w:rsid w:val="00D40E34"/>
    <w:rsid w:val="00D41B50"/>
    <w:rsid w:val="00D42B52"/>
    <w:rsid w:val="00D42EE6"/>
    <w:rsid w:val="00D4407B"/>
    <w:rsid w:val="00D447CB"/>
    <w:rsid w:val="00D44CC8"/>
    <w:rsid w:val="00D450B7"/>
    <w:rsid w:val="00D455C1"/>
    <w:rsid w:val="00D4564A"/>
    <w:rsid w:val="00D47D16"/>
    <w:rsid w:val="00D505F4"/>
    <w:rsid w:val="00D50B0A"/>
    <w:rsid w:val="00D5183B"/>
    <w:rsid w:val="00D51CE1"/>
    <w:rsid w:val="00D543C7"/>
    <w:rsid w:val="00D548B4"/>
    <w:rsid w:val="00D54974"/>
    <w:rsid w:val="00D562F2"/>
    <w:rsid w:val="00D5654F"/>
    <w:rsid w:val="00D57033"/>
    <w:rsid w:val="00D60A08"/>
    <w:rsid w:val="00D61B93"/>
    <w:rsid w:val="00D624B5"/>
    <w:rsid w:val="00D6349A"/>
    <w:rsid w:val="00D66392"/>
    <w:rsid w:val="00D66C3E"/>
    <w:rsid w:val="00D67362"/>
    <w:rsid w:val="00D67419"/>
    <w:rsid w:val="00D67E4A"/>
    <w:rsid w:val="00D6A976"/>
    <w:rsid w:val="00D700EB"/>
    <w:rsid w:val="00D70313"/>
    <w:rsid w:val="00D71A70"/>
    <w:rsid w:val="00D73D7D"/>
    <w:rsid w:val="00D7564A"/>
    <w:rsid w:val="00D763FD"/>
    <w:rsid w:val="00D7694D"/>
    <w:rsid w:val="00D80108"/>
    <w:rsid w:val="00D8108F"/>
    <w:rsid w:val="00D81E47"/>
    <w:rsid w:val="00D81F5D"/>
    <w:rsid w:val="00D8244D"/>
    <w:rsid w:val="00D83EDD"/>
    <w:rsid w:val="00D847F5"/>
    <w:rsid w:val="00D85724"/>
    <w:rsid w:val="00D85A45"/>
    <w:rsid w:val="00D8611F"/>
    <w:rsid w:val="00D87236"/>
    <w:rsid w:val="00D90AD1"/>
    <w:rsid w:val="00D90E49"/>
    <w:rsid w:val="00D9161A"/>
    <w:rsid w:val="00D92FBE"/>
    <w:rsid w:val="00D93D93"/>
    <w:rsid w:val="00D941F7"/>
    <w:rsid w:val="00D94A3B"/>
    <w:rsid w:val="00D97D46"/>
    <w:rsid w:val="00DA0896"/>
    <w:rsid w:val="00DA1455"/>
    <w:rsid w:val="00DA1915"/>
    <w:rsid w:val="00DA2D0B"/>
    <w:rsid w:val="00DA3142"/>
    <w:rsid w:val="00DA3D40"/>
    <w:rsid w:val="00DA4204"/>
    <w:rsid w:val="00DA47BD"/>
    <w:rsid w:val="00DA4AF5"/>
    <w:rsid w:val="00DA4DDF"/>
    <w:rsid w:val="00DA6A9E"/>
    <w:rsid w:val="00DA7D7C"/>
    <w:rsid w:val="00DB0804"/>
    <w:rsid w:val="00DB0AB1"/>
    <w:rsid w:val="00DB0FB2"/>
    <w:rsid w:val="00DB2257"/>
    <w:rsid w:val="00DB2FC4"/>
    <w:rsid w:val="00DB4336"/>
    <w:rsid w:val="00DB486E"/>
    <w:rsid w:val="00DB5FEC"/>
    <w:rsid w:val="00DB6F63"/>
    <w:rsid w:val="00DB779F"/>
    <w:rsid w:val="00DB7960"/>
    <w:rsid w:val="00DC2231"/>
    <w:rsid w:val="00DC2338"/>
    <w:rsid w:val="00DC382A"/>
    <w:rsid w:val="00DC438D"/>
    <w:rsid w:val="00DC5555"/>
    <w:rsid w:val="00DC66C1"/>
    <w:rsid w:val="00DD0055"/>
    <w:rsid w:val="00DD0407"/>
    <w:rsid w:val="00DD2630"/>
    <w:rsid w:val="00DD3207"/>
    <w:rsid w:val="00DD604F"/>
    <w:rsid w:val="00DD658E"/>
    <w:rsid w:val="00DD7129"/>
    <w:rsid w:val="00DE0CBD"/>
    <w:rsid w:val="00DE0FE5"/>
    <w:rsid w:val="00DE1923"/>
    <w:rsid w:val="00DE2A29"/>
    <w:rsid w:val="00DE2B33"/>
    <w:rsid w:val="00DE3A1B"/>
    <w:rsid w:val="00DE5FC3"/>
    <w:rsid w:val="00DE638B"/>
    <w:rsid w:val="00DE6551"/>
    <w:rsid w:val="00DE72EE"/>
    <w:rsid w:val="00DE7738"/>
    <w:rsid w:val="00DE7D68"/>
    <w:rsid w:val="00DF0BDF"/>
    <w:rsid w:val="00DF15DD"/>
    <w:rsid w:val="00DF1E49"/>
    <w:rsid w:val="00DF1FBE"/>
    <w:rsid w:val="00DF227D"/>
    <w:rsid w:val="00DF3240"/>
    <w:rsid w:val="00DF37E5"/>
    <w:rsid w:val="00DF3FE6"/>
    <w:rsid w:val="00DF404F"/>
    <w:rsid w:val="00DF4DFC"/>
    <w:rsid w:val="00DF6B23"/>
    <w:rsid w:val="00DF6BA5"/>
    <w:rsid w:val="00DF6C23"/>
    <w:rsid w:val="00E01042"/>
    <w:rsid w:val="00E01475"/>
    <w:rsid w:val="00E025ED"/>
    <w:rsid w:val="00E0308F"/>
    <w:rsid w:val="00E034FE"/>
    <w:rsid w:val="00E0382D"/>
    <w:rsid w:val="00E041E5"/>
    <w:rsid w:val="00E04888"/>
    <w:rsid w:val="00E05B80"/>
    <w:rsid w:val="00E05F08"/>
    <w:rsid w:val="00E0763B"/>
    <w:rsid w:val="00E10302"/>
    <w:rsid w:val="00E10BA0"/>
    <w:rsid w:val="00E11135"/>
    <w:rsid w:val="00E12C32"/>
    <w:rsid w:val="00E14A9E"/>
    <w:rsid w:val="00E14AA8"/>
    <w:rsid w:val="00E15529"/>
    <w:rsid w:val="00E160CF"/>
    <w:rsid w:val="00E16C5D"/>
    <w:rsid w:val="00E17EC5"/>
    <w:rsid w:val="00E203C0"/>
    <w:rsid w:val="00E20E94"/>
    <w:rsid w:val="00E216AB"/>
    <w:rsid w:val="00E21BE2"/>
    <w:rsid w:val="00E228BB"/>
    <w:rsid w:val="00E22938"/>
    <w:rsid w:val="00E22C99"/>
    <w:rsid w:val="00E25629"/>
    <w:rsid w:val="00E25E2E"/>
    <w:rsid w:val="00E26BFD"/>
    <w:rsid w:val="00E27E90"/>
    <w:rsid w:val="00E303CE"/>
    <w:rsid w:val="00E31F96"/>
    <w:rsid w:val="00E3334E"/>
    <w:rsid w:val="00E33A5B"/>
    <w:rsid w:val="00E33D02"/>
    <w:rsid w:val="00E34F2C"/>
    <w:rsid w:val="00E35D79"/>
    <w:rsid w:val="00E36872"/>
    <w:rsid w:val="00E37DEE"/>
    <w:rsid w:val="00E4002C"/>
    <w:rsid w:val="00E40865"/>
    <w:rsid w:val="00E43DCA"/>
    <w:rsid w:val="00E43F33"/>
    <w:rsid w:val="00E44788"/>
    <w:rsid w:val="00E4641E"/>
    <w:rsid w:val="00E47654"/>
    <w:rsid w:val="00E519AE"/>
    <w:rsid w:val="00E51F60"/>
    <w:rsid w:val="00E5273C"/>
    <w:rsid w:val="00E55776"/>
    <w:rsid w:val="00E55D2B"/>
    <w:rsid w:val="00E55DDB"/>
    <w:rsid w:val="00E56628"/>
    <w:rsid w:val="00E568A8"/>
    <w:rsid w:val="00E57633"/>
    <w:rsid w:val="00E57AF7"/>
    <w:rsid w:val="00E6241B"/>
    <w:rsid w:val="00E62983"/>
    <w:rsid w:val="00E638D8"/>
    <w:rsid w:val="00E6462F"/>
    <w:rsid w:val="00E64659"/>
    <w:rsid w:val="00E6492D"/>
    <w:rsid w:val="00E64FCC"/>
    <w:rsid w:val="00E650C4"/>
    <w:rsid w:val="00E65F07"/>
    <w:rsid w:val="00E66019"/>
    <w:rsid w:val="00E66764"/>
    <w:rsid w:val="00E703B6"/>
    <w:rsid w:val="00E70711"/>
    <w:rsid w:val="00E71205"/>
    <w:rsid w:val="00E715AA"/>
    <w:rsid w:val="00E71B44"/>
    <w:rsid w:val="00E71EA2"/>
    <w:rsid w:val="00E72200"/>
    <w:rsid w:val="00E729A0"/>
    <w:rsid w:val="00E72B1B"/>
    <w:rsid w:val="00E7420C"/>
    <w:rsid w:val="00E74C75"/>
    <w:rsid w:val="00E75CD4"/>
    <w:rsid w:val="00E75D47"/>
    <w:rsid w:val="00E76248"/>
    <w:rsid w:val="00E766F5"/>
    <w:rsid w:val="00E7722A"/>
    <w:rsid w:val="00E8105C"/>
    <w:rsid w:val="00E810D7"/>
    <w:rsid w:val="00E8231D"/>
    <w:rsid w:val="00E82348"/>
    <w:rsid w:val="00E82948"/>
    <w:rsid w:val="00E82B92"/>
    <w:rsid w:val="00E83A7D"/>
    <w:rsid w:val="00E83B1C"/>
    <w:rsid w:val="00E84177"/>
    <w:rsid w:val="00E8485D"/>
    <w:rsid w:val="00E852DD"/>
    <w:rsid w:val="00E866D6"/>
    <w:rsid w:val="00E8693F"/>
    <w:rsid w:val="00E87C9F"/>
    <w:rsid w:val="00E90218"/>
    <w:rsid w:val="00E9072E"/>
    <w:rsid w:val="00E913BB"/>
    <w:rsid w:val="00E92096"/>
    <w:rsid w:val="00E92CE5"/>
    <w:rsid w:val="00E93B42"/>
    <w:rsid w:val="00E943C1"/>
    <w:rsid w:val="00E945DF"/>
    <w:rsid w:val="00E95F2E"/>
    <w:rsid w:val="00E96E0D"/>
    <w:rsid w:val="00E97160"/>
    <w:rsid w:val="00EA12DC"/>
    <w:rsid w:val="00EA1380"/>
    <w:rsid w:val="00EA1508"/>
    <w:rsid w:val="00EA1541"/>
    <w:rsid w:val="00EA18A7"/>
    <w:rsid w:val="00EA32E4"/>
    <w:rsid w:val="00EA3E40"/>
    <w:rsid w:val="00EA3E44"/>
    <w:rsid w:val="00EA5556"/>
    <w:rsid w:val="00EA7E1F"/>
    <w:rsid w:val="00EA7E36"/>
    <w:rsid w:val="00EB0898"/>
    <w:rsid w:val="00EB2637"/>
    <w:rsid w:val="00EB296A"/>
    <w:rsid w:val="00EB2A03"/>
    <w:rsid w:val="00EB3762"/>
    <w:rsid w:val="00EB3F6E"/>
    <w:rsid w:val="00EB51DA"/>
    <w:rsid w:val="00EB57F9"/>
    <w:rsid w:val="00EB627B"/>
    <w:rsid w:val="00EB6D94"/>
    <w:rsid w:val="00EB780A"/>
    <w:rsid w:val="00EC03D3"/>
    <w:rsid w:val="00EC4183"/>
    <w:rsid w:val="00EC4AFB"/>
    <w:rsid w:val="00EC50D8"/>
    <w:rsid w:val="00EC5C71"/>
    <w:rsid w:val="00EC61A8"/>
    <w:rsid w:val="00EC6468"/>
    <w:rsid w:val="00EC6708"/>
    <w:rsid w:val="00EC691B"/>
    <w:rsid w:val="00EC698E"/>
    <w:rsid w:val="00EC747C"/>
    <w:rsid w:val="00EC7848"/>
    <w:rsid w:val="00EC7F79"/>
    <w:rsid w:val="00ED0CD7"/>
    <w:rsid w:val="00ED1C88"/>
    <w:rsid w:val="00ED207C"/>
    <w:rsid w:val="00ED31C3"/>
    <w:rsid w:val="00ED325A"/>
    <w:rsid w:val="00ED3F41"/>
    <w:rsid w:val="00ED40FE"/>
    <w:rsid w:val="00ED4FCF"/>
    <w:rsid w:val="00ED5615"/>
    <w:rsid w:val="00ED59F5"/>
    <w:rsid w:val="00ED692E"/>
    <w:rsid w:val="00ED69AF"/>
    <w:rsid w:val="00ED6C2F"/>
    <w:rsid w:val="00ED6D6E"/>
    <w:rsid w:val="00EE0FBC"/>
    <w:rsid w:val="00EE10DD"/>
    <w:rsid w:val="00EE1847"/>
    <w:rsid w:val="00EE1A6E"/>
    <w:rsid w:val="00EE240E"/>
    <w:rsid w:val="00EE24EF"/>
    <w:rsid w:val="00EE365A"/>
    <w:rsid w:val="00EE688E"/>
    <w:rsid w:val="00EE6A6D"/>
    <w:rsid w:val="00EF03E2"/>
    <w:rsid w:val="00EF4302"/>
    <w:rsid w:val="00EF59EF"/>
    <w:rsid w:val="00EF5B10"/>
    <w:rsid w:val="00EF6479"/>
    <w:rsid w:val="00EF7457"/>
    <w:rsid w:val="00EF7F8B"/>
    <w:rsid w:val="00F00D69"/>
    <w:rsid w:val="00F02212"/>
    <w:rsid w:val="00F027A7"/>
    <w:rsid w:val="00F03814"/>
    <w:rsid w:val="00F038DA"/>
    <w:rsid w:val="00F03E18"/>
    <w:rsid w:val="00F048D2"/>
    <w:rsid w:val="00F052D7"/>
    <w:rsid w:val="00F068AD"/>
    <w:rsid w:val="00F071A5"/>
    <w:rsid w:val="00F07A09"/>
    <w:rsid w:val="00F07D01"/>
    <w:rsid w:val="00F10005"/>
    <w:rsid w:val="00F10202"/>
    <w:rsid w:val="00F10C9E"/>
    <w:rsid w:val="00F10E58"/>
    <w:rsid w:val="00F10FE3"/>
    <w:rsid w:val="00F12F06"/>
    <w:rsid w:val="00F1390C"/>
    <w:rsid w:val="00F1390E"/>
    <w:rsid w:val="00F14489"/>
    <w:rsid w:val="00F147CA"/>
    <w:rsid w:val="00F14D98"/>
    <w:rsid w:val="00F15806"/>
    <w:rsid w:val="00F1729D"/>
    <w:rsid w:val="00F17F15"/>
    <w:rsid w:val="00F200AC"/>
    <w:rsid w:val="00F2079C"/>
    <w:rsid w:val="00F20C5E"/>
    <w:rsid w:val="00F210B4"/>
    <w:rsid w:val="00F2146B"/>
    <w:rsid w:val="00F22E5C"/>
    <w:rsid w:val="00F23275"/>
    <w:rsid w:val="00F23D20"/>
    <w:rsid w:val="00F25244"/>
    <w:rsid w:val="00F25F8E"/>
    <w:rsid w:val="00F27535"/>
    <w:rsid w:val="00F277B1"/>
    <w:rsid w:val="00F27913"/>
    <w:rsid w:val="00F27E66"/>
    <w:rsid w:val="00F30277"/>
    <w:rsid w:val="00F30674"/>
    <w:rsid w:val="00F3075F"/>
    <w:rsid w:val="00F30E9D"/>
    <w:rsid w:val="00F313A5"/>
    <w:rsid w:val="00F3224E"/>
    <w:rsid w:val="00F32AA5"/>
    <w:rsid w:val="00F34E25"/>
    <w:rsid w:val="00F3597C"/>
    <w:rsid w:val="00F35CAB"/>
    <w:rsid w:val="00F35D08"/>
    <w:rsid w:val="00F365F1"/>
    <w:rsid w:val="00F36759"/>
    <w:rsid w:val="00F36A1D"/>
    <w:rsid w:val="00F404AC"/>
    <w:rsid w:val="00F40857"/>
    <w:rsid w:val="00F409AD"/>
    <w:rsid w:val="00F42F77"/>
    <w:rsid w:val="00F44278"/>
    <w:rsid w:val="00F4683E"/>
    <w:rsid w:val="00F46973"/>
    <w:rsid w:val="00F46F78"/>
    <w:rsid w:val="00F4709E"/>
    <w:rsid w:val="00F513BA"/>
    <w:rsid w:val="00F5185B"/>
    <w:rsid w:val="00F51B65"/>
    <w:rsid w:val="00F51DCA"/>
    <w:rsid w:val="00F52AAB"/>
    <w:rsid w:val="00F52BEE"/>
    <w:rsid w:val="00F52EB6"/>
    <w:rsid w:val="00F540E5"/>
    <w:rsid w:val="00F55260"/>
    <w:rsid w:val="00F57451"/>
    <w:rsid w:val="00F57E61"/>
    <w:rsid w:val="00F602D1"/>
    <w:rsid w:val="00F61B9C"/>
    <w:rsid w:val="00F6216F"/>
    <w:rsid w:val="00F6316B"/>
    <w:rsid w:val="00F63636"/>
    <w:rsid w:val="00F647D3"/>
    <w:rsid w:val="00F65AE0"/>
    <w:rsid w:val="00F6737F"/>
    <w:rsid w:val="00F7095A"/>
    <w:rsid w:val="00F71499"/>
    <w:rsid w:val="00F71E26"/>
    <w:rsid w:val="00F71F67"/>
    <w:rsid w:val="00F7347F"/>
    <w:rsid w:val="00F74C3E"/>
    <w:rsid w:val="00F74E38"/>
    <w:rsid w:val="00F768F3"/>
    <w:rsid w:val="00F76A9A"/>
    <w:rsid w:val="00F76D6F"/>
    <w:rsid w:val="00F778B0"/>
    <w:rsid w:val="00F77BE6"/>
    <w:rsid w:val="00F81582"/>
    <w:rsid w:val="00F82DE3"/>
    <w:rsid w:val="00F83880"/>
    <w:rsid w:val="00F83BC2"/>
    <w:rsid w:val="00F8486C"/>
    <w:rsid w:val="00F84AFB"/>
    <w:rsid w:val="00F85124"/>
    <w:rsid w:val="00F86922"/>
    <w:rsid w:val="00F86FDB"/>
    <w:rsid w:val="00F86FF4"/>
    <w:rsid w:val="00F8703B"/>
    <w:rsid w:val="00F879B4"/>
    <w:rsid w:val="00F9028A"/>
    <w:rsid w:val="00F907CF"/>
    <w:rsid w:val="00F90E39"/>
    <w:rsid w:val="00F912AE"/>
    <w:rsid w:val="00F921CB"/>
    <w:rsid w:val="00F92EC1"/>
    <w:rsid w:val="00F9331D"/>
    <w:rsid w:val="00F93BE6"/>
    <w:rsid w:val="00F94C47"/>
    <w:rsid w:val="00F94E04"/>
    <w:rsid w:val="00F95A3D"/>
    <w:rsid w:val="00F97C78"/>
    <w:rsid w:val="00F97D39"/>
    <w:rsid w:val="00FA0421"/>
    <w:rsid w:val="00FA1D06"/>
    <w:rsid w:val="00FA24D6"/>
    <w:rsid w:val="00FA336E"/>
    <w:rsid w:val="00FA3389"/>
    <w:rsid w:val="00FA3476"/>
    <w:rsid w:val="00FA38AF"/>
    <w:rsid w:val="00FA43B8"/>
    <w:rsid w:val="00FA495F"/>
    <w:rsid w:val="00FA6B32"/>
    <w:rsid w:val="00FB0C10"/>
    <w:rsid w:val="00FB2B1F"/>
    <w:rsid w:val="00FB3522"/>
    <w:rsid w:val="00FB3C36"/>
    <w:rsid w:val="00FB4280"/>
    <w:rsid w:val="00FB505B"/>
    <w:rsid w:val="00FB5284"/>
    <w:rsid w:val="00FB5629"/>
    <w:rsid w:val="00FB568D"/>
    <w:rsid w:val="00FB578A"/>
    <w:rsid w:val="00FB7CCE"/>
    <w:rsid w:val="00FBB67A"/>
    <w:rsid w:val="00FC01C8"/>
    <w:rsid w:val="00FC1C0C"/>
    <w:rsid w:val="00FC2AD0"/>
    <w:rsid w:val="00FC5027"/>
    <w:rsid w:val="00FC50C7"/>
    <w:rsid w:val="00FC511D"/>
    <w:rsid w:val="00FC68BC"/>
    <w:rsid w:val="00FD11D4"/>
    <w:rsid w:val="00FD225D"/>
    <w:rsid w:val="00FD2384"/>
    <w:rsid w:val="00FD2767"/>
    <w:rsid w:val="00FD2D85"/>
    <w:rsid w:val="00FD35FB"/>
    <w:rsid w:val="00FD6688"/>
    <w:rsid w:val="00FE0148"/>
    <w:rsid w:val="00FE3113"/>
    <w:rsid w:val="00FE452E"/>
    <w:rsid w:val="00FE48C8"/>
    <w:rsid w:val="00FE4C80"/>
    <w:rsid w:val="00FE4D7E"/>
    <w:rsid w:val="00FE4ED5"/>
    <w:rsid w:val="00FE7DCA"/>
    <w:rsid w:val="00FF0502"/>
    <w:rsid w:val="00FF151F"/>
    <w:rsid w:val="00FF1744"/>
    <w:rsid w:val="00FF22B1"/>
    <w:rsid w:val="00FF334D"/>
    <w:rsid w:val="00FF4275"/>
    <w:rsid w:val="00FF4831"/>
    <w:rsid w:val="00FF4A38"/>
    <w:rsid w:val="00FF4A4C"/>
    <w:rsid w:val="00FF4C15"/>
    <w:rsid w:val="00FF7394"/>
    <w:rsid w:val="01020B70"/>
    <w:rsid w:val="011007A9"/>
    <w:rsid w:val="0110FFBB"/>
    <w:rsid w:val="011AA778"/>
    <w:rsid w:val="011B4902"/>
    <w:rsid w:val="011E0276"/>
    <w:rsid w:val="012151B2"/>
    <w:rsid w:val="01219984"/>
    <w:rsid w:val="0128251D"/>
    <w:rsid w:val="0128BA77"/>
    <w:rsid w:val="012DDCCC"/>
    <w:rsid w:val="012EA497"/>
    <w:rsid w:val="0137824F"/>
    <w:rsid w:val="013E3F64"/>
    <w:rsid w:val="01441908"/>
    <w:rsid w:val="014AEF2E"/>
    <w:rsid w:val="014BF513"/>
    <w:rsid w:val="014D7817"/>
    <w:rsid w:val="014D8402"/>
    <w:rsid w:val="014D9184"/>
    <w:rsid w:val="014F4AB2"/>
    <w:rsid w:val="014F8940"/>
    <w:rsid w:val="0154A07C"/>
    <w:rsid w:val="015BD777"/>
    <w:rsid w:val="015E7F1E"/>
    <w:rsid w:val="015EC624"/>
    <w:rsid w:val="0161DAA8"/>
    <w:rsid w:val="01622F61"/>
    <w:rsid w:val="0165E68D"/>
    <w:rsid w:val="016C7B9A"/>
    <w:rsid w:val="016E800F"/>
    <w:rsid w:val="017766B5"/>
    <w:rsid w:val="0180A662"/>
    <w:rsid w:val="018FEF04"/>
    <w:rsid w:val="019134AC"/>
    <w:rsid w:val="01951E6F"/>
    <w:rsid w:val="019BFBAF"/>
    <w:rsid w:val="01A00FF2"/>
    <w:rsid w:val="01A0B01D"/>
    <w:rsid w:val="01A27D54"/>
    <w:rsid w:val="01A2FD68"/>
    <w:rsid w:val="01A39EB3"/>
    <w:rsid w:val="01A8494B"/>
    <w:rsid w:val="01AF90EA"/>
    <w:rsid w:val="01B2F7F6"/>
    <w:rsid w:val="01B6B609"/>
    <w:rsid w:val="01C12A58"/>
    <w:rsid w:val="01C68CDB"/>
    <w:rsid w:val="01CE98ED"/>
    <w:rsid w:val="01DBC575"/>
    <w:rsid w:val="01E9BB37"/>
    <w:rsid w:val="01F51AA5"/>
    <w:rsid w:val="01F7C105"/>
    <w:rsid w:val="0216E7A1"/>
    <w:rsid w:val="021A27D5"/>
    <w:rsid w:val="0221B8CC"/>
    <w:rsid w:val="022980A1"/>
    <w:rsid w:val="022DDB72"/>
    <w:rsid w:val="023BC3C5"/>
    <w:rsid w:val="02454D6F"/>
    <w:rsid w:val="0246F7DC"/>
    <w:rsid w:val="024A653B"/>
    <w:rsid w:val="024A84FA"/>
    <w:rsid w:val="024F9208"/>
    <w:rsid w:val="0255AAD0"/>
    <w:rsid w:val="0257E5B0"/>
    <w:rsid w:val="025B5546"/>
    <w:rsid w:val="025D0026"/>
    <w:rsid w:val="025D9F56"/>
    <w:rsid w:val="02679513"/>
    <w:rsid w:val="026B968B"/>
    <w:rsid w:val="0272C2FE"/>
    <w:rsid w:val="0279C1C7"/>
    <w:rsid w:val="02895B8E"/>
    <w:rsid w:val="0289A5E1"/>
    <w:rsid w:val="029030A3"/>
    <w:rsid w:val="02943A8B"/>
    <w:rsid w:val="029CFB17"/>
    <w:rsid w:val="02A8F6B7"/>
    <w:rsid w:val="02AA0781"/>
    <w:rsid w:val="02AE9931"/>
    <w:rsid w:val="02B1EA23"/>
    <w:rsid w:val="02BB7FC9"/>
    <w:rsid w:val="02C3CBBB"/>
    <w:rsid w:val="02C9BDC6"/>
    <w:rsid w:val="02CC6BCA"/>
    <w:rsid w:val="02D74D50"/>
    <w:rsid w:val="02DB2940"/>
    <w:rsid w:val="02E3E942"/>
    <w:rsid w:val="02E95C62"/>
    <w:rsid w:val="02ED0559"/>
    <w:rsid w:val="02F4DD15"/>
    <w:rsid w:val="02FA373A"/>
    <w:rsid w:val="02FDAB09"/>
    <w:rsid w:val="0309BA09"/>
    <w:rsid w:val="030BCA6D"/>
    <w:rsid w:val="031820A5"/>
    <w:rsid w:val="031A15F9"/>
    <w:rsid w:val="031BE7CF"/>
    <w:rsid w:val="031F6B30"/>
    <w:rsid w:val="032992F0"/>
    <w:rsid w:val="032C72DB"/>
    <w:rsid w:val="034B022A"/>
    <w:rsid w:val="035D62D6"/>
    <w:rsid w:val="0361E591"/>
    <w:rsid w:val="036CCAC3"/>
    <w:rsid w:val="0370A734"/>
    <w:rsid w:val="03748FCC"/>
    <w:rsid w:val="037944E0"/>
    <w:rsid w:val="037DF1B2"/>
    <w:rsid w:val="038F9A43"/>
    <w:rsid w:val="039AB3E1"/>
    <w:rsid w:val="03BEF254"/>
    <w:rsid w:val="03BEFBA7"/>
    <w:rsid w:val="03BFE721"/>
    <w:rsid w:val="03C7E2D3"/>
    <w:rsid w:val="03D402CB"/>
    <w:rsid w:val="03DE795F"/>
    <w:rsid w:val="03E18F8F"/>
    <w:rsid w:val="03E2FCF3"/>
    <w:rsid w:val="03E9E801"/>
    <w:rsid w:val="03EB48EF"/>
    <w:rsid w:val="03EF4A62"/>
    <w:rsid w:val="03F55E8A"/>
    <w:rsid w:val="03FCFCDB"/>
    <w:rsid w:val="03FE0614"/>
    <w:rsid w:val="03FE52B5"/>
    <w:rsid w:val="03FF3F9C"/>
    <w:rsid w:val="041EA8DD"/>
    <w:rsid w:val="042401D0"/>
    <w:rsid w:val="0425EB5C"/>
    <w:rsid w:val="0433E8EC"/>
    <w:rsid w:val="0434CE48"/>
    <w:rsid w:val="043DE1F8"/>
    <w:rsid w:val="04426E10"/>
    <w:rsid w:val="0442D300"/>
    <w:rsid w:val="0444DE90"/>
    <w:rsid w:val="04466C17"/>
    <w:rsid w:val="04602079"/>
    <w:rsid w:val="04620281"/>
    <w:rsid w:val="047029BD"/>
    <w:rsid w:val="0472C5BD"/>
    <w:rsid w:val="0476EDDE"/>
    <w:rsid w:val="0477D493"/>
    <w:rsid w:val="048421A0"/>
    <w:rsid w:val="0490363D"/>
    <w:rsid w:val="0496E09E"/>
    <w:rsid w:val="04989344"/>
    <w:rsid w:val="04997B6A"/>
    <w:rsid w:val="049C3EFC"/>
    <w:rsid w:val="049D0170"/>
    <w:rsid w:val="04A45A05"/>
    <w:rsid w:val="04A8425B"/>
    <w:rsid w:val="04AA2236"/>
    <w:rsid w:val="04B05818"/>
    <w:rsid w:val="04B22B99"/>
    <w:rsid w:val="04B6A720"/>
    <w:rsid w:val="04BA49F4"/>
    <w:rsid w:val="04CC013A"/>
    <w:rsid w:val="04D62356"/>
    <w:rsid w:val="04DA3DB7"/>
    <w:rsid w:val="04DCDC0C"/>
    <w:rsid w:val="04DCE9DB"/>
    <w:rsid w:val="04DD2EBC"/>
    <w:rsid w:val="04EEB491"/>
    <w:rsid w:val="04F02D8C"/>
    <w:rsid w:val="04F90C21"/>
    <w:rsid w:val="04FABC93"/>
    <w:rsid w:val="0504B813"/>
    <w:rsid w:val="0505DBCA"/>
    <w:rsid w:val="0518795F"/>
    <w:rsid w:val="05266ABC"/>
    <w:rsid w:val="052A9505"/>
    <w:rsid w:val="052C3309"/>
    <w:rsid w:val="052C35A8"/>
    <w:rsid w:val="052DB995"/>
    <w:rsid w:val="053A5D92"/>
    <w:rsid w:val="05408D3D"/>
    <w:rsid w:val="054A1DD2"/>
    <w:rsid w:val="054DC7BC"/>
    <w:rsid w:val="05517552"/>
    <w:rsid w:val="0568B4AB"/>
    <w:rsid w:val="0568BA83"/>
    <w:rsid w:val="05731A3F"/>
    <w:rsid w:val="057A70EC"/>
    <w:rsid w:val="057ABC01"/>
    <w:rsid w:val="057B86AE"/>
    <w:rsid w:val="057D7E92"/>
    <w:rsid w:val="05812826"/>
    <w:rsid w:val="05856F3B"/>
    <w:rsid w:val="05902EA4"/>
    <w:rsid w:val="0590DEE4"/>
    <w:rsid w:val="059AE8BF"/>
    <w:rsid w:val="05A096F7"/>
    <w:rsid w:val="05A224A0"/>
    <w:rsid w:val="05A2A788"/>
    <w:rsid w:val="05A5A8E4"/>
    <w:rsid w:val="05A76A06"/>
    <w:rsid w:val="05A8B1ED"/>
    <w:rsid w:val="05A99E08"/>
    <w:rsid w:val="05AC196D"/>
    <w:rsid w:val="05B0341D"/>
    <w:rsid w:val="05B06CA2"/>
    <w:rsid w:val="05B50ACA"/>
    <w:rsid w:val="05C1A18F"/>
    <w:rsid w:val="05C26981"/>
    <w:rsid w:val="05CB9224"/>
    <w:rsid w:val="05CF834F"/>
    <w:rsid w:val="05E729A3"/>
    <w:rsid w:val="05E73E3A"/>
    <w:rsid w:val="05F218B9"/>
    <w:rsid w:val="05F9C715"/>
    <w:rsid w:val="05FAE28F"/>
    <w:rsid w:val="05FB909E"/>
    <w:rsid w:val="05FE2B54"/>
    <w:rsid w:val="0625FA10"/>
    <w:rsid w:val="0629EBC7"/>
    <w:rsid w:val="063245C2"/>
    <w:rsid w:val="063E5789"/>
    <w:rsid w:val="064A2531"/>
    <w:rsid w:val="064A8DFF"/>
    <w:rsid w:val="064D0F66"/>
    <w:rsid w:val="064E62F8"/>
    <w:rsid w:val="064F92A4"/>
    <w:rsid w:val="0653A611"/>
    <w:rsid w:val="065C2039"/>
    <w:rsid w:val="0663D763"/>
    <w:rsid w:val="06759FFB"/>
    <w:rsid w:val="06782CFA"/>
    <w:rsid w:val="067F00A9"/>
    <w:rsid w:val="068DFE6C"/>
    <w:rsid w:val="0691F730"/>
    <w:rsid w:val="06979951"/>
    <w:rsid w:val="069AC1D6"/>
    <w:rsid w:val="06A4895F"/>
    <w:rsid w:val="06A52221"/>
    <w:rsid w:val="06A93946"/>
    <w:rsid w:val="06A9EAB4"/>
    <w:rsid w:val="06AB71F4"/>
    <w:rsid w:val="06ADCC77"/>
    <w:rsid w:val="06B31F5E"/>
    <w:rsid w:val="06B4D272"/>
    <w:rsid w:val="06BE2693"/>
    <w:rsid w:val="06BECA90"/>
    <w:rsid w:val="06C43374"/>
    <w:rsid w:val="06CAC436"/>
    <w:rsid w:val="06EA276F"/>
    <w:rsid w:val="06EA71CB"/>
    <w:rsid w:val="06EF4FF8"/>
    <w:rsid w:val="06F146CF"/>
    <w:rsid w:val="06FE86C7"/>
    <w:rsid w:val="070F6C18"/>
    <w:rsid w:val="070F8041"/>
    <w:rsid w:val="07113A7A"/>
    <w:rsid w:val="0719AD9D"/>
    <w:rsid w:val="07270E17"/>
    <w:rsid w:val="07284C03"/>
    <w:rsid w:val="0731FE32"/>
    <w:rsid w:val="074146A3"/>
    <w:rsid w:val="0746394E"/>
    <w:rsid w:val="075A0D88"/>
    <w:rsid w:val="075F006D"/>
    <w:rsid w:val="07629571"/>
    <w:rsid w:val="0762D5ED"/>
    <w:rsid w:val="07657E77"/>
    <w:rsid w:val="07684068"/>
    <w:rsid w:val="0769DA5A"/>
    <w:rsid w:val="077EA1C8"/>
    <w:rsid w:val="078F5FC2"/>
    <w:rsid w:val="07907354"/>
    <w:rsid w:val="0797730E"/>
    <w:rsid w:val="0798679C"/>
    <w:rsid w:val="079AE625"/>
    <w:rsid w:val="07A0AA7F"/>
    <w:rsid w:val="07A31FA6"/>
    <w:rsid w:val="07A83D25"/>
    <w:rsid w:val="07AEEFDC"/>
    <w:rsid w:val="07AEF9D7"/>
    <w:rsid w:val="07B44118"/>
    <w:rsid w:val="07BAA755"/>
    <w:rsid w:val="07BB802D"/>
    <w:rsid w:val="07C083C1"/>
    <w:rsid w:val="07C96A01"/>
    <w:rsid w:val="07D8193A"/>
    <w:rsid w:val="07D91084"/>
    <w:rsid w:val="07E766C7"/>
    <w:rsid w:val="07E790BA"/>
    <w:rsid w:val="07E84DAE"/>
    <w:rsid w:val="07FBD09F"/>
    <w:rsid w:val="07FD0413"/>
    <w:rsid w:val="0801CA95"/>
    <w:rsid w:val="080200F4"/>
    <w:rsid w:val="080EE8F1"/>
    <w:rsid w:val="08153EBE"/>
    <w:rsid w:val="081D15A0"/>
    <w:rsid w:val="0823B83D"/>
    <w:rsid w:val="08308C64"/>
    <w:rsid w:val="084A0ABE"/>
    <w:rsid w:val="0850349D"/>
    <w:rsid w:val="0855F9FA"/>
    <w:rsid w:val="08563B15"/>
    <w:rsid w:val="086CEEFE"/>
    <w:rsid w:val="0875B72D"/>
    <w:rsid w:val="087973CF"/>
    <w:rsid w:val="0885286E"/>
    <w:rsid w:val="0885CB03"/>
    <w:rsid w:val="08876DFF"/>
    <w:rsid w:val="088C8E5E"/>
    <w:rsid w:val="088E5BA4"/>
    <w:rsid w:val="088F1FF5"/>
    <w:rsid w:val="08937620"/>
    <w:rsid w:val="089917D4"/>
    <w:rsid w:val="08A014B0"/>
    <w:rsid w:val="08A79E69"/>
    <w:rsid w:val="08B147F8"/>
    <w:rsid w:val="08B593E8"/>
    <w:rsid w:val="08B95F8A"/>
    <w:rsid w:val="08B97AFC"/>
    <w:rsid w:val="08C3A61D"/>
    <w:rsid w:val="08CE5E94"/>
    <w:rsid w:val="08CE9067"/>
    <w:rsid w:val="08D6E43F"/>
    <w:rsid w:val="08D7A01C"/>
    <w:rsid w:val="08DBF2DD"/>
    <w:rsid w:val="08E7EFB2"/>
    <w:rsid w:val="08EA5D3D"/>
    <w:rsid w:val="08F9C7E6"/>
    <w:rsid w:val="08FDC3C2"/>
    <w:rsid w:val="09024C4E"/>
    <w:rsid w:val="0905291C"/>
    <w:rsid w:val="09060CD0"/>
    <w:rsid w:val="091BB767"/>
    <w:rsid w:val="09203310"/>
    <w:rsid w:val="0924753D"/>
    <w:rsid w:val="09340232"/>
    <w:rsid w:val="09384102"/>
    <w:rsid w:val="094D6418"/>
    <w:rsid w:val="096A6F53"/>
    <w:rsid w:val="096A9833"/>
    <w:rsid w:val="096B70A9"/>
    <w:rsid w:val="096BFC15"/>
    <w:rsid w:val="097981B9"/>
    <w:rsid w:val="0979C9BA"/>
    <w:rsid w:val="097AA844"/>
    <w:rsid w:val="09826310"/>
    <w:rsid w:val="09849792"/>
    <w:rsid w:val="0987A6FF"/>
    <w:rsid w:val="098A24DE"/>
    <w:rsid w:val="09A25661"/>
    <w:rsid w:val="09A51B19"/>
    <w:rsid w:val="09A653D1"/>
    <w:rsid w:val="09AC04BB"/>
    <w:rsid w:val="09AFBFCF"/>
    <w:rsid w:val="09B9C9F9"/>
    <w:rsid w:val="09BC03AC"/>
    <w:rsid w:val="09BC7CE5"/>
    <w:rsid w:val="09BE6CAD"/>
    <w:rsid w:val="09BFFD31"/>
    <w:rsid w:val="09C38C75"/>
    <w:rsid w:val="09D229F8"/>
    <w:rsid w:val="09D6B6C3"/>
    <w:rsid w:val="09E8B4EF"/>
    <w:rsid w:val="09ED235D"/>
    <w:rsid w:val="09F08435"/>
    <w:rsid w:val="09F9D528"/>
    <w:rsid w:val="0A0321B6"/>
    <w:rsid w:val="0A07EBEC"/>
    <w:rsid w:val="0A140A9E"/>
    <w:rsid w:val="0A242296"/>
    <w:rsid w:val="0A3AF5B1"/>
    <w:rsid w:val="0A3C6FE5"/>
    <w:rsid w:val="0A417156"/>
    <w:rsid w:val="0A43EF0E"/>
    <w:rsid w:val="0A555598"/>
    <w:rsid w:val="0A6A8FAF"/>
    <w:rsid w:val="0A701604"/>
    <w:rsid w:val="0A7123D0"/>
    <w:rsid w:val="0A75060D"/>
    <w:rsid w:val="0A78A7D4"/>
    <w:rsid w:val="0A7FD549"/>
    <w:rsid w:val="0A8718E3"/>
    <w:rsid w:val="0A8EEFA9"/>
    <w:rsid w:val="0A91233A"/>
    <w:rsid w:val="0A9BFFCF"/>
    <w:rsid w:val="0A9C3BD9"/>
    <w:rsid w:val="0AA1AD8A"/>
    <w:rsid w:val="0AA38707"/>
    <w:rsid w:val="0AA60828"/>
    <w:rsid w:val="0AA877ED"/>
    <w:rsid w:val="0AB43E08"/>
    <w:rsid w:val="0AB624D5"/>
    <w:rsid w:val="0ABA8AB3"/>
    <w:rsid w:val="0ABDBA9C"/>
    <w:rsid w:val="0ACADFF9"/>
    <w:rsid w:val="0AE322CC"/>
    <w:rsid w:val="0AE68B9B"/>
    <w:rsid w:val="0AE9A952"/>
    <w:rsid w:val="0AEEF0B6"/>
    <w:rsid w:val="0AEF296D"/>
    <w:rsid w:val="0AF47F35"/>
    <w:rsid w:val="0AF6192E"/>
    <w:rsid w:val="0AF76920"/>
    <w:rsid w:val="0AFB7E4D"/>
    <w:rsid w:val="0B0526DB"/>
    <w:rsid w:val="0B1536C4"/>
    <w:rsid w:val="0B2622DB"/>
    <w:rsid w:val="0B2770B5"/>
    <w:rsid w:val="0B2B27AB"/>
    <w:rsid w:val="0B2BD0FF"/>
    <w:rsid w:val="0B2FCD35"/>
    <w:rsid w:val="0B3822ED"/>
    <w:rsid w:val="0B3D33BE"/>
    <w:rsid w:val="0B3E1737"/>
    <w:rsid w:val="0B420254"/>
    <w:rsid w:val="0B4CB4B9"/>
    <w:rsid w:val="0B50D1C8"/>
    <w:rsid w:val="0B551FDB"/>
    <w:rsid w:val="0B682D26"/>
    <w:rsid w:val="0B6BDC59"/>
    <w:rsid w:val="0B760BB1"/>
    <w:rsid w:val="0B7B6011"/>
    <w:rsid w:val="0B7F174E"/>
    <w:rsid w:val="0B813621"/>
    <w:rsid w:val="0B91E5C9"/>
    <w:rsid w:val="0B946CDC"/>
    <w:rsid w:val="0BA653A7"/>
    <w:rsid w:val="0BBFD90A"/>
    <w:rsid w:val="0BC3746D"/>
    <w:rsid w:val="0BC9883B"/>
    <w:rsid w:val="0BCD692F"/>
    <w:rsid w:val="0BD39579"/>
    <w:rsid w:val="0BD3D4BA"/>
    <w:rsid w:val="0BE276DD"/>
    <w:rsid w:val="0BE34F84"/>
    <w:rsid w:val="0BF00E7B"/>
    <w:rsid w:val="0BF014AE"/>
    <w:rsid w:val="0BF7D010"/>
    <w:rsid w:val="0C057651"/>
    <w:rsid w:val="0C0B02EC"/>
    <w:rsid w:val="0C0C0C56"/>
    <w:rsid w:val="0C0D7324"/>
    <w:rsid w:val="0C11C0F7"/>
    <w:rsid w:val="0C1232A8"/>
    <w:rsid w:val="0C18CFB4"/>
    <w:rsid w:val="0C20549B"/>
    <w:rsid w:val="0C24405E"/>
    <w:rsid w:val="0C25B27D"/>
    <w:rsid w:val="0C32CA07"/>
    <w:rsid w:val="0C3EC75C"/>
    <w:rsid w:val="0C400CA4"/>
    <w:rsid w:val="0C4C072B"/>
    <w:rsid w:val="0C4FE83C"/>
    <w:rsid w:val="0C57F2E5"/>
    <w:rsid w:val="0C5E4700"/>
    <w:rsid w:val="0C648B3D"/>
    <w:rsid w:val="0C673B5D"/>
    <w:rsid w:val="0C688EC8"/>
    <w:rsid w:val="0C69513D"/>
    <w:rsid w:val="0C6F3D32"/>
    <w:rsid w:val="0C753143"/>
    <w:rsid w:val="0C7899F1"/>
    <w:rsid w:val="0C87840D"/>
    <w:rsid w:val="0C8CC456"/>
    <w:rsid w:val="0CA6D498"/>
    <w:rsid w:val="0CB7FB05"/>
    <w:rsid w:val="0CC26AFE"/>
    <w:rsid w:val="0CCF476B"/>
    <w:rsid w:val="0CD7263B"/>
    <w:rsid w:val="0CE7B071"/>
    <w:rsid w:val="0CE7D0CC"/>
    <w:rsid w:val="0CFF563E"/>
    <w:rsid w:val="0D05A9B0"/>
    <w:rsid w:val="0D062513"/>
    <w:rsid w:val="0D16CB9C"/>
    <w:rsid w:val="0D179C50"/>
    <w:rsid w:val="0D1C7345"/>
    <w:rsid w:val="0D1EDFAF"/>
    <w:rsid w:val="0D21C931"/>
    <w:rsid w:val="0D26848E"/>
    <w:rsid w:val="0D31634F"/>
    <w:rsid w:val="0D35E740"/>
    <w:rsid w:val="0D39A406"/>
    <w:rsid w:val="0D40D037"/>
    <w:rsid w:val="0D4A631C"/>
    <w:rsid w:val="0D61E655"/>
    <w:rsid w:val="0D63031F"/>
    <w:rsid w:val="0D689FD0"/>
    <w:rsid w:val="0D6D9AB7"/>
    <w:rsid w:val="0D71EAF4"/>
    <w:rsid w:val="0D766C71"/>
    <w:rsid w:val="0D7DF802"/>
    <w:rsid w:val="0D804F8A"/>
    <w:rsid w:val="0D81CF6B"/>
    <w:rsid w:val="0D82E33A"/>
    <w:rsid w:val="0D8806DD"/>
    <w:rsid w:val="0D8B555F"/>
    <w:rsid w:val="0D8BBFFD"/>
    <w:rsid w:val="0D8E5FBA"/>
    <w:rsid w:val="0D8F6EB2"/>
    <w:rsid w:val="0D908048"/>
    <w:rsid w:val="0D93A071"/>
    <w:rsid w:val="0DB69862"/>
    <w:rsid w:val="0DBC33CF"/>
    <w:rsid w:val="0DC6CD20"/>
    <w:rsid w:val="0DD3DC9B"/>
    <w:rsid w:val="0DDB041D"/>
    <w:rsid w:val="0DE9E869"/>
    <w:rsid w:val="0DF27D47"/>
    <w:rsid w:val="0DF83F78"/>
    <w:rsid w:val="0DF9E156"/>
    <w:rsid w:val="0DFF8D0B"/>
    <w:rsid w:val="0E216CF0"/>
    <w:rsid w:val="0E21D750"/>
    <w:rsid w:val="0E2380C7"/>
    <w:rsid w:val="0E240911"/>
    <w:rsid w:val="0E260865"/>
    <w:rsid w:val="0E2EC60D"/>
    <w:rsid w:val="0E2F444E"/>
    <w:rsid w:val="0E327594"/>
    <w:rsid w:val="0E368F60"/>
    <w:rsid w:val="0E3DB08E"/>
    <w:rsid w:val="0E573262"/>
    <w:rsid w:val="0E592EAF"/>
    <w:rsid w:val="0E6B9A13"/>
    <w:rsid w:val="0E700CFA"/>
    <w:rsid w:val="0E71E53A"/>
    <w:rsid w:val="0E769EE4"/>
    <w:rsid w:val="0E7D8A3B"/>
    <w:rsid w:val="0E961192"/>
    <w:rsid w:val="0E9BEA36"/>
    <w:rsid w:val="0EA0E706"/>
    <w:rsid w:val="0EA55295"/>
    <w:rsid w:val="0EB42668"/>
    <w:rsid w:val="0EB587A2"/>
    <w:rsid w:val="0EBB4692"/>
    <w:rsid w:val="0EBC7421"/>
    <w:rsid w:val="0EC0A1BA"/>
    <w:rsid w:val="0ED027C0"/>
    <w:rsid w:val="0ED2DC43"/>
    <w:rsid w:val="0EDAB612"/>
    <w:rsid w:val="0EDCFFD6"/>
    <w:rsid w:val="0EDEB53B"/>
    <w:rsid w:val="0EEA4E54"/>
    <w:rsid w:val="0EFB4DD1"/>
    <w:rsid w:val="0EFE6E41"/>
    <w:rsid w:val="0F053108"/>
    <w:rsid w:val="0F06BC8F"/>
    <w:rsid w:val="0F0B0CDC"/>
    <w:rsid w:val="0F0E0406"/>
    <w:rsid w:val="0F131D99"/>
    <w:rsid w:val="0F2252E4"/>
    <w:rsid w:val="0F239A44"/>
    <w:rsid w:val="0F268149"/>
    <w:rsid w:val="0F3AFD79"/>
    <w:rsid w:val="0F3B45BB"/>
    <w:rsid w:val="0F444E27"/>
    <w:rsid w:val="0F466E70"/>
    <w:rsid w:val="0F49D36A"/>
    <w:rsid w:val="0F4AA8AB"/>
    <w:rsid w:val="0F506108"/>
    <w:rsid w:val="0F538A28"/>
    <w:rsid w:val="0F5D9D7B"/>
    <w:rsid w:val="0F6322B9"/>
    <w:rsid w:val="0F66B717"/>
    <w:rsid w:val="0F6792B8"/>
    <w:rsid w:val="0F6E42E3"/>
    <w:rsid w:val="0F7BAC5C"/>
    <w:rsid w:val="0F7C3A1C"/>
    <w:rsid w:val="0F7D869B"/>
    <w:rsid w:val="0F840EF1"/>
    <w:rsid w:val="0F9751C8"/>
    <w:rsid w:val="0F996CEC"/>
    <w:rsid w:val="0FA79D02"/>
    <w:rsid w:val="0FB5702B"/>
    <w:rsid w:val="0FB8A493"/>
    <w:rsid w:val="0FD2E53C"/>
    <w:rsid w:val="0FD34562"/>
    <w:rsid w:val="0FDC7846"/>
    <w:rsid w:val="1011293D"/>
    <w:rsid w:val="1019F900"/>
    <w:rsid w:val="101B5402"/>
    <w:rsid w:val="101CA003"/>
    <w:rsid w:val="101D06D8"/>
    <w:rsid w:val="101EA901"/>
    <w:rsid w:val="10272B62"/>
    <w:rsid w:val="1031204B"/>
    <w:rsid w:val="10317EC0"/>
    <w:rsid w:val="10375C28"/>
    <w:rsid w:val="103F22D9"/>
    <w:rsid w:val="1040CBE3"/>
    <w:rsid w:val="10444048"/>
    <w:rsid w:val="104795CA"/>
    <w:rsid w:val="1047EA66"/>
    <w:rsid w:val="10496A1E"/>
    <w:rsid w:val="104C8173"/>
    <w:rsid w:val="1051AB5F"/>
    <w:rsid w:val="1057380E"/>
    <w:rsid w:val="105C721B"/>
    <w:rsid w:val="105EE267"/>
    <w:rsid w:val="106EDE6A"/>
    <w:rsid w:val="1083BA09"/>
    <w:rsid w:val="1086694F"/>
    <w:rsid w:val="108D0925"/>
    <w:rsid w:val="10937DA8"/>
    <w:rsid w:val="1097F555"/>
    <w:rsid w:val="10995E60"/>
    <w:rsid w:val="10A2B550"/>
    <w:rsid w:val="10A7069C"/>
    <w:rsid w:val="10AC479E"/>
    <w:rsid w:val="10B56341"/>
    <w:rsid w:val="10C4677F"/>
    <w:rsid w:val="10C476F5"/>
    <w:rsid w:val="10CDFBD2"/>
    <w:rsid w:val="10D9B97E"/>
    <w:rsid w:val="10DB44B1"/>
    <w:rsid w:val="10DCAE25"/>
    <w:rsid w:val="10E37F6B"/>
    <w:rsid w:val="10E446E0"/>
    <w:rsid w:val="10E463E3"/>
    <w:rsid w:val="10EB1BBD"/>
    <w:rsid w:val="10F24599"/>
    <w:rsid w:val="10F7B181"/>
    <w:rsid w:val="10FF0BE2"/>
    <w:rsid w:val="110898F8"/>
    <w:rsid w:val="1108EB32"/>
    <w:rsid w:val="110F24D5"/>
    <w:rsid w:val="110F2664"/>
    <w:rsid w:val="11102BDA"/>
    <w:rsid w:val="1111E07A"/>
    <w:rsid w:val="1115B131"/>
    <w:rsid w:val="111623B4"/>
    <w:rsid w:val="112BC863"/>
    <w:rsid w:val="112CE23C"/>
    <w:rsid w:val="11306ED9"/>
    <w:rsid w:val="11427AD8"/>
    <w:rsid w:val="114623FF"/>
    <w:rsid w:val="11516E2C"/>
    <w:rsid w:val="11587FF0"/>
    <w:rsid w:val="115A3828"/>
    <w:rsid w:val="115C3972"/>
    <w:rsid w:val="116056E1"/>
    <w:rsid w:val="1162E2BB"/>
    <w:rsid w:val="117848A7"/>
    <w:rsid w:val="1178513E"/>
    <w:rsid w:val="1183A9E2"/>
    <w:rsid w:val="1193403F"/>
    <w:rsid w:val="1198A7C8"/>
    <w:rsid w:val="119A6194"/>
    <w:rsid w:val="11AC49E1"/>
    <w:rsid w:val="11B8C656"/>
    <w:rsid w:val="11C49B9C"/>
    <w:rsid w:val="11C5B4C2"/>
    <w:rsid w:val="11CF6E8B"/>
    <w:rsid w:val="11D98067"/>
    <w:rsid w:val="11ECA81A"/>
    <w:rsid w:val="11ED3CA8"/>
    <w:rsid w:val="11FEABAF"/>
    <w:rsid w:val="12000ADF"/>
    <w:rsid w:val="1205D156"/>
    <w:rsid w:val="12082DEB"/>
    <w:rsid w:val="120CF353"/>
    <w:rsid w:val="1215BD1A"/>
    <w:rsid w:val="121CEC3A"/>
    <w:rsid w:val="122064D8"/>
    <w:rsid w:val="1221CB03"/>
    <w:rsid w:val="122F4439"/>
    <w:rsid w:val="1230D1A2"/>
    <w:rsid w:val="1232619B"/>
    <w:rsid w:val="123951C8"/>
    <w:rsid w:val="123E40BD"/>
    <w:rsid w:val="124D0109"/>
    <w:rsid w:val="12529F11"/>
    <w:rsid w:val="12577C9B"/>
    <w:rsid w:val="1266C1DB"/>
    <w:rsid w:val="126757F7"/>
    <w:rsid w:val="126A42AF"/>
    <w:rsid w:val="1281742C"/>
    <w:rsid w:val="1285A132"/>
    <w:rsid w:val="128904DD"/>
    <w:rsid w:val="128D6979"/>
    <w:rsid w:val="12939712"/>
    <w:rsid w:val="129D53C7"/>
    <w:rsid w:val="12AE99BC"/>
    <w:rsid w:val="12BCDDC5"/>
    <w:rsid w:val="12C981F4"/>
    <w:rsid w:val="12D00CC5"/>
    <w:rsid w:val="12D4E574"/>
    <w:rsid w:val="12D6835B"/>
    <w:rsid w:val="12D69E40"/>
    <w:rsid w:val="12DFDC3D"/>
    <w:rsid w:val="12F35ABA"/>
    <w:rsid w:val="12F99698"/>
    <w:rsid w:val="1300CB52"/>
    <w:rsid w:val="1303D878"/>
    <w:rsid w:val="130C48CA"/>
    <w:rsid w:val="131130C1"/>
    <w:rsid w:val="13269A42"/>
    <w:rsid w:val="132B4D89"/>
    <w:rsid w:val="132ED035"/>
    <w:rsid w:val="1339D1D6"/>
    <w:rsid w:val="134198B2"/>
    <w:rsid w:val="1341BC92"/>
    <w:rsid w:val="13423D2A"/>
    <w:rsid w:val="134C18F0"/>
    <w:rsid w:val="134DDC78"/>
    <w:rsid w:val="13538262"/>
    <w:rsid w:val="135FD5CD"/>
    <w:rsid w:val="1367C1AB"/>
    <w:rsid w:val="1374F561"/>
    <w:rsid w:val="13764EA5"/>
    <w:rsid w:val="13793225"/>
    <w:rsid w:val="13808B08"/>
    <w:rsid w:val="138163F4"/>
    <w:rsid w:val="13825AEF"/>
    <w:rsid w:val="1384CAB6"/>
    <w:rsid w:val="13872F63"/>
    <w:rsid w:val="13873178"/>
    <w:rsid w:val="138B282C"/>
    <w:rsid w:val="13A4F118"/>
    <w:rsid w:val="13A637A3"/>
    <w:rsid w:val="13A97DB6"/>
    <w:rsid w:val="13AB8841"/>
    <w:rsid w:val="13AC5568"/>
    <w:rsid w:val="13B5C1C5"/>
    <w:rsid w:val="13B96D23"/>
    <w:rsid w:val="13BBBE4F"/>
    <w:rsid w:val="13C008E6"/>
    <w:rsid w:val="13C02835"/>
    <w:rsid w:val="13C92613"/>
    <w:rsid w:val="13CBB4C9"/>
    <w:rsid w:val="13CCA935"/>
    <w:rsid w:val="13CDE8A8"/>
    <w:rsid w:val="13DF93FC"/>
    <w:rsid w:val="13F9B33F"/>
    <w:rsid w:val="1406C0E2"/>
    <w:rsid w:val="140A4A23"/>
    <w:rsid w:val="140AB0A7"/>
    <w:rsid w:val="141338F6"/>
    <w:rsid w:val="14161577"/>
    <w:rsid w:val="1417887A"/>
    <w:rsid w:val="14244F93"/>
    <w:rsid w:val="142743FA"/>
    <w:rsid w:val="142BB6C1"/>
    <w:rsid w:val="142F5243"/>
    <w:rsid w:val="1434817D"/>
    <w:rsid w:val="143A07E4"/>
    <w:rsid w:val="143B9129"/>
    <w:rsid w:val="14407B2A"/>
    <w:rsid w:val="14440781"/>
    <w:rsid w:val="144E5370"/>
    <w:rsid w:val="1452AC02"/>
    <w:rsid w:val="14543337"/>
    <w:rsid w:val="145594E9"/>
    <w:rsid w:val="145E65DE"/>
    <w:rsid w:val="14651978"/>
    <w:rsid w:val="146527F1"/>
    <w:rsid w:val="1466E4A2"/>
    <w:rsid w:val="1469504A"/>
    <w:rsid w:val="146F9D22"/>
    <w:rsid w:val="147881F9"/>
    <w:rsid w:val="148D08EC"/>
    <w:rsid w:val="1493E653"/>
    <w:rsid w:val="14ADE5A8"/>
    <w:rsid w:val="14AF8F51"/>
    <w:rsid w:val="14B77F37"/>
    <w:rsid w:val="14C14B0F"/>
    <w:rsid w:val="14C7697E"/>
    <w:rsid w:val="14C9FAA8"/>
    <w:rsid w:val="14D28592"/>
    <w:rsid w:val="14DF6267"/>
    <w:rsid w:val="14E5B7DC"/>
    <w:rsid w:val="14E5BD41"/>
    <w:rsid w:val="14E6DE41"/>
    <w:rsid w:val="14FBF485"/>
    <w:rsid w:val="1504D42E"/>
    <w:rsid w:val="15083972"/>
    <w:rsid w:val="151CABED"/>
    <w:rsid w:val="152D8DA2"/>
    <w:rsid w:val="1539A411"/>
    <w:rsid w:val="153FBA49"/>
    <w:rsid w:val="153FD328"/>
    <w:rsid w:val="15518859"/>
    <w:rsid w:val="15639A49"/>
    <w:rsid w:val="1565F4B1"/>
    <w:rsid w:val="1572D6AA"/>
    <w:rsid w:val="157CEF78"/>
    <w:rsid w:val="1592B80B"/>
    <w:rsid w:val="159D1FA7"/>
    <w:rsid w:val="15A5B3D1"/>
    <w:rsid w:val="15B2AF3A"/>
    <w:rsid w:val="15B4AAC0"/>
    <w:rsid w:val="15B51AFA"/>
    <w:rsid w:val="15B54CBE"/>
    <w:rsid w:val="15BE2A9B"/>
    <w:rsid w:val="15C6DAB2"/>
    <w:rsid w:val="15C72C72"/>
    <w:rsid w:val="15E75F25"/>
    <w:rsid w:val="15EA9372"/>
    <w:rsid w:val="15F673F9"/>
    <w:rsid w:val="1600E573"/>
    <w:rsid w:val="1608A0F0"/>
    <w:rsid w:val="160A2319"/>
    <w:rsid w:val="160D5BAD"/>
    <w:rsid w:val="16143AE7"/>
    <w:rsid w:val="16157F45"/>
    <w:rsid w:val="161E7D3D"/>
    <w:rsid w:val="162D0E7D"/>
    <w:rsid w:val="162FD652"/>
    <w:rsid w:val="1638AAB1"/>
    <w:rsid w:val="163E6186"/>
    <w:rsid w:val="163F2B4D"/>
    <w:rsid w:val="163FD3F0"/>
    <w:rsid w:val="16432783"/>
    <w:rsid w:val="1645D8FA"/>
    <w:rsid w:val="164D5F05"/>
    <w:rsid w:val="165AE953"/>
    <w:rsid w:val="165FC857"/>
    <w:rsid w:val="1672D3BA"/>
    <w:rsid w:val="168B64A3"/>
    <w:rsid w:val="169DBD4B"/>
    <w:rsid w:val="169E1BAB"/>
    <w:rsid w:val="16A6106F"/>
    <w:rsid w:val="16AE33A8"/>
    <w:rsid w:val="16B20A7B"/>
    <w:rsid w:val="16B41DCD"/>
    <w:rsid w:val="16C512EA"/>
    <w:rsid w:val="16C57932"/>
    <w:rsid w:val="16D1AA04"/>
    <w:rsid w:val="16E50C0D"/>
    <w:rsid w:val="16E619F7"/>
    <w:rsid w:val="16FADE4D"/>
    <w:rsid w:val="16FBBA6C"/>
    <w:rsid w:val="1702F18D"/>
    <w:rsid w:val="17034662"/>
    <w:rsid w:val="1706CCDB"/>
    <w:rsid w:val="170BCFBA"/>
    <w:rsid w:val="171A20FD"/>
    <w:rsid w:val="1734A370"/>
    <w:rsid w:val="1734E139"/>
    <w:rsid w:val="17365C58"/>
    <w:rsid w:val="17407FC7"/>
    <w:rsid w:val="1747A23F"/>
    <w:rsid w:val="174C6120"/>
    <w:rsid w:val="174E64EE"/>
    <w:rsid w:val="1757FB2C"/>
    <w:rsid w:val="17618278"/>
    <w:rsid w:val="176A719D"/>
    <w:rsid w:val="1771DDAB"/>
    <w:rsid w:val="17732AF3"/>
    <w:rsid w:val="17792020"/>
    <w:rsid w:val="17871908"/>
    <w:rsid w:val="178ED82A"/>
    <w:rsid w:val="178F9EB6"/>
    <w:rsid w:val="17967CE2"/>
    <w:rsid w:val="179728A1"/>
    <w:rsid w:val="17998AC0"/>
    <w:rsid w:val="179A596C"/>
    <w:rsid w:val="17AAFF17"/>
    <w:rsid w:val="17AE7C55"/>
    <w:rsid w:val="17BC075D"/>
    <w:rsid w:val="17BF4864"/>
    <w:rsid w:val="17BF75D9"/>
    <w:rsid w:val="17C12BDD"/>
    <w:rsid w:val="17C3BAF6"/>
    <w:rsid w:val="17D37A18"/>
    <w:rsid w:val="17D76527"/>
    <w:rsid w:val="17DD603F"/>
    <w:rsid w:val="17E78A2B"/>
    <w:rsid w:val="17F1B4EF"/>
    <w:rsid w:val="17FB88B3"/>
    <w:rsid w:val="17FD471C"/>
    <w:rsid w:val="180F8BD2"/>
    <w:rsid w:val="18165821"/>
    <w:rsid w:val="181BD0C8"/>
    <w:rsid w:val="181FA8D9"/>
    <w:rsid w:val="182B0AC8"/>
    <w:rsid w:val="18336EB4"/>
    <w:rsid w:val="183AFC97"/>
    <w:rsid w:val="184DDADC"/>
    <w:rsid w:val="1856253F"/>
    <w:rsid w:val="185ED9E3"/>
    <w:rsid w:val="186DF499"/>
    <w:rsid w:val="1870A88F"/>
    <w:rsid w:val="1871D9CF"/>
    <w:rsid w:val="18742268"/>
    <w:rsid w:val="187F82AE"/>
    <w:rsid w:val="187FD0E1"/>
    <w:rsid w:val="18891B3B"/>
    <w:rsid w:val="188C71DB"/>
    <w:rsid w:val="1895209E"/>
    <w:rsid w:val="18994A93"/>
    <w:rsid w:val="18A55F1A"/>
    <w:rsid w:val="18A8A737"/>
    <w:rsid w:val="18AA2092"/>
    <w:rsid w:val="18AFDE65"/>
    <w:rsid w:val="18B8982F"/>
    <w:rsid w:val="18C9048D"/>
    <w:rsid w:val="18CBEA3D"/>
    <w:rsid w:val="18CE88E4"/>
    <w:rsid w:val="18DB38C9"/>
    <w:rsid w:val="18DD8131"/>
    <w:rsid w:val="18E84104"/>
    <w:rsid w:val="18F0D7CC"/>
    <w:rsid w:val="18F7E5A0"/>
    <w:rsid w:val="18FDF07A"/>
    <w:rsid w:val="1903595D"/>
    <w:rsid w:val="1909370F"/>
    <w:rsid w:val="190C03E8"/>
    <w:rsid w:val="1919BCC7"/>
    <w:rsid w:val="191B553F"/>
    <w:rsid w:val="1922D4B9"/>
    <w:rsid w:val="1924EDD4"/>
    <w:rsid w:val="1924FB31"/>
    <w:rsid w:val="19271EB2"/>
    <w:rsid w:val="193B5659"/>
    <w:rsid w:val="193FAE14"/>
    <w:rsid w:val="194F19C9"/>
    <w:rsid w:val="196AA18A"/>
    <w:rsid w:val="196B59E8"/>
    <w:rsid w:val="196F0124"/>
    <w:rsid w:val="197190D3"/>
    <w:rsid w:val="197780EA"/>
    <w:rsid w:val="197DCCF5"/>
    <w:rsid w:val="197E4F26"/>
    <w:rsid w:val="1981410B"/>
    <w:rsid w:val="19837C1E"/>
    <w:rsid w:val="1987B4EF"/>
    <w:rsid w:val="198A34F5"/>
    <w:rsid w:val="19914917"/>
    <w:rsid w:val="199ED4C0"/>
    <w:rsid w:val="199FE1A2"/>
    <w:rsid w:val="19A4D026"/>
    <w:rsid w:val="19AED69D"/>
    <w:rsid w:val="19B5D4AD"/>
    <w:rsid w:val="19BC8DA0"/>
    <w:rsid w:val="19C1F669"/>
    <w:rsid w:val="19C1FC8B"/>
    <w:rsid w:val="19DBF2F2"/>
    <w:rsid w:val="19DFA972"/>
    <w:rsid w:val="19E9BDB9"/>
    <w:rsid w:val="19EC0CD2"/>
    <w:rsid w:val="19F69B89"/>
    <w:rsid w:val="19FD1DE5"/>
    <w:rsid w:val="1A0E7771"/>
    <w:rsid w:val="1A1612F0"/>
    <w:rsid w:val="1A26D60A"/>
    <w:rsid w:val="1A2AADE5"/>
    <w:rsid w:val="1A2ADBAF"/>
    <w:rsid w:val="1A2B7188"/>
    <w:rsid w:val="1A3D8345"/>
    <w:rsid w:val="1A4A054F"/>
    <w:rsid w:val="1A5CEABE"/>
    <w:rsid w:val="1A609E30"/>
    <w:rsid w:val="1A72E3ED"/>
    <w:rsid w:val="1A7491A3"/>
    <w:rsid w:val="1A77CFC1"/>
    <w:rsid w:val="1A791678"/>
    <w:rsid w:val="1A7F61AA"/>
    <w:rsid w:val="1A829373"/>
    <w:rsid w:val="1A8739F6"/>
    <w:rsid w:val="1A8888D0"/>
    <w:rsid w:val="1A8FB135"/>
    <w:rsid w:val="1A901AFF"/>
    <w:rsid w:val="1A914249"/>
    <w:rsid w:val="1A97056F"/>
    <w:rsid w:val="1AA7B0AB"/>
    <w:rsid w:val="1ABBC177"/>
    <w:rsid w:val="1ABD32CF"/>
    <w:rsid w:val="1ABEF86F"/>
    <w:rsid w:val="1AC62A8D"/>
    <w:rsid w:val="1ACD67DC"/>
    <w:rsid w:val="1ACED02E"/>
    <w:rsid w:val="1ADCE454"/>
    <w:rsid w:val="1AF127AA"/>
    <w:rsid w:val="1AF64E4B"/>
    <w:rsid w:val="1AF8E3C3"/>
    <w:rsid w:val="1B010E40"/>
    <w:rsid w:val="1B1E1D81"/>
    <w:rsid w:val="1B1F1DEE"/>
    <w:rsid w:val="1B21B4F7"/>
    <w:rsid w:val="1B3317F6"/>
    <w:rsid w:val="1B366956"/>
    <w:rsid w:val="1B47CE0D"/>
    <w:rsid w:val="1B5A4752"/>
    <w:rsid w:val="1B76F3C1"/>
    <w:rsid w:val="1B82F005"/>
    <w:rsid w:val="1B883D50"/>
    <w:rsid w:val="1B97514A"/>
    <w:rsid w:val="1B9F0150"/>
    <w:rsid w:val="1BA9DB2C"/>
    <w:rsid w:val="1BAA8B7C"/>
    <w:rsid w:val="1BAB71CD"/>
    <w:rsid w:val="1BAB8143"/>
    <w:rsid w:val="1BAC0E4E"/>
    <w:rsid w:val="1BAE1E41"/>
    <w:rsid w:val="1BB32960"/>
    <w:rsid w:val="1BB517F5"/>
    <w:rsid w:val="1BBD5C28"/>
    <w:rsid w:val="1BC2D220"/>
    <w:rsid w:val="1BC59A7A"/>
    <w:rsid w:val="1BC77729"/>
    <w:rsid w:val="1BD66CBF"/>
    <w:rsid w:val="1BE009F0"/>
    <w:rsid w:val="1BE1ACCF"/>
    <w:rsid w:val="1BE3F648"/>
    <w:rsid w:val="1BE70069"/>
    <w:rsid w:val="1BEC5CAD"/>
    <w:rsid w:val="1BF0ED4C"/>
    <w:rsid w:val="1BF242B7"/>
    <w:rsid w:val="1BF3CE22"/>
    <w:rsid w:val="1BF3CEE8"/>
    <w:rsid w:val="1BF8C319"/>
    <w:rsid w:val="1BFBBFEB"/>
    <w:rsid w:val="1BFE39A6"/>
    <w:rsid w:val="1C009548"/>
    <w:rsid w:val="1C0AF956"/>
    <w:rsid w:val="1C0CDE75"/>
    <w:rsid w:val="1C0F2E15"/>
    <w:rsid w:val="1C1191A9"/>
    <w:rsid w:val="1C184708"/>
    <w:rsid w:val="1C21D611"/>
    <w:rsid w:val="1C24400B"/>
    <w:rsid w:val="1C2E6CB1"/>
    <w:rsid w:val="1C324BCB"/>
    <w:rsid w:val="1C4B43E0"/>
    <w:rsid w:val="1C4FC1C0"/>
    <w:rsid w:val="1C564E3B"/>
    <w:rsid w:val="1C601EA6"/>
    <w:rsid w:val="1C637EF2"/>
    <w:rsid w:val="1C65770C"/>
    <w:rsid w:val="1C682E1F"/>
    <w:rsid w:val="1C6F4E2D"/>
    <w:rsid w:val="1C735FCE"/>
    <w:rsid w:val="1C79B38E"/>
    <w:rsid w:val="1C856E0C"/>
    <w:rsid w:val="1C8CA652"/>
    <w:rsid w:val="1C8EFCD3"/>
    <w:rsid w:val="1C91F53F"/>
    <w:rsid w:val="1C943C0B"/>
    <w:rsid w:val="1CA709BB"/>
    <w:rsid w:val="1CA73055"/>
    <w:rsid w:val="1CA7A773"/>
    <w:rsid w:val="1CBFF294"/>
    <w:rsid w:val="1CC60522"/>
    <w:rsid w:val="1CD7A2F2"/>
    <w:rsid w:val="1CDAC59E"/>
    <w:rsid w:val="1CDC57CC"/>
    <w:rsid w:val="1CDF04DD"/>
    <w:rsid w:val="1CE18975"/>
    <w:rsid w:val="1CE5643D"/>
    <w:rsid w:val="1CEC69B4"/>
    <w:rsid w:val="1CF347F0"/>
    <w:rsid w:val="1CF3EA7A"/>
    <w:rsid w:val="1CF59DC8"/>
    <w:rsid w:val="1D034BB7"/>
    <w:rsid w:val="1D04B870"/>
    <w:rsid w:val="1D05596C"/>
    <w:rsid w:val="1D06A088"/>
    <w:rsid w:val="1D0A91C1"/>
    <w:rsid w:val="1D0DCA9C"/>
    <w:rsid w:val="1D2152BF"/>
    <w:rsid w:val="1D268EF7"/>
    <w:rsid w:val="1D3A0547"/>
    <w:rsid w:val="1D3CB0C4"/>
    <w:rsid w:val="1D3E197E"/>
    <w:rsid w:val="1D3E2AE2"/>
    <w:rsid w:val="1D4C8E8B"/>
    <w:rsid w:val="1D4E8F49"/>
    <w:rsid w:val="1D4F2FEA"/>
    <w:rsid w:val="1D4FD93C"/>
    <w:rsid w:val="1D524BC9"/>
    <w:rsid w:val="1D5D704C"/>
    <w:rsid w:val="1D6A1940"/>
    <w:rsid w:val="1D6A76C0"/>
    <w:rsid w:val="1D780821"/>
    <w:rsid w:val="1D8AF410"/>
    <w:rsid w:val="1D8CBAF7"/>
    <w:rsid w:val="1D9E6B9F"/>
    <w:rsid w:val="1DA750CF"/>
    <w:rsid w:val="1DA81431"/>
    <w:rsid w:val="1DAD2C51"/>
    <w:rsid w:val="1DB5A054"/>
    <w:rsid w:val="1DB5B1DA"/>
    <w:rsid w:val="1DB8332C"/>
    <w:rsid w:val="1DB9D778"/>
    <w:rsid w:val="1DC09F48"/>
    <w:rsid w:val="1DC7E1F6"/>
    <w:rsid w:val="1DD2B39A"/>
    <w:rsid w:val="1DD4043E"/>
    <w:rsid w:val="1DDC2BE9"/>
    <w:rsid w:val="1DDC9E8D"/>
    <w:rsid w:val="1DDE2819"/>
    <w:rsid w:val="1DDE40AD"/>
    <w:rsid w:val="1DE1ED20"/>
    <w:rsid w:val="1DE40087"/>
    <w:rsid w:val="1DEF6C06"/>
    <w:rsid w:val="1DF7BC5A"/>
    <w:rsid w:val="1DFF2BAD"/>
    <w:rsid w:val="1E03FE80"/>
    <w:rsid w:val="1E131C2C"/>
    <w:rsid w:val="1E18ED0C"/>
    <w:rsid w:val="1E1905F2"/>
    <w:rsid w:val="1E1E6BAC"/>
    <w:rsid w:val="1E2ABF69"/>
    <w:rsid w:val="1E314ADD"/>
    <w:rsid w:val="1E331B8C"/>
    <w:rsid w:val="1E334EEF"/>
    <w:rsid w:val="1E335198"/>
    <w:rsid w:val="1E37E8D1"/>
    <w:rsid w:val="1E38F066"/>
    <w:rsid w:val="1E3AB58C"/>
    <w:rsid w:val="1E4A8EFB"/>
    <w:rsid w:val="1E55D000"/>
    <w:rsid w:val="1E7D82A5"/>
    <w:rsid w:val="1E8AAB39"/>
    <w:rsid w:val="1E8CF3AB"/>
    <w:rsid w:val="1E93AECA"/>
    <w:rsid w:val="1EAC3D79"/>
    <w:rsid w:val="1EB6D285"/>
    <w:rsid w:val="1EBE3DE4"/>
    <w:rsid w:val="1EC3EB78"/>
    <w:rsid w:val="1EC9D88B"/>
    <w:rsid w:val="1ED2A5E4"/>
    <w:rsid w:val="1ED82BB8"/>
    <w:rsid w:val="1EE00115"/>
    <w:rsid w:val="1EF4091C"/>
    <w:rsid w:val="1EF4B019"/>
    <w:rsid w:val="1EF4FCEA"/>
    <w:rsid w:val="1EF7248A"/>
    <w:rsid w:val="1F01DF37"/>
    <w:rsid w:val="1F053BA2"/>
    <w:rsid w:val="1F123893"/>
    <w:rsid w:val="1F12C1B5"/>
    <w:rsid w:val="1F1D87B4"/>
    <w:rsid w:val="1F24D973"/>
    <w:rsid w:val="1F2CB4CA"/>
    <w:rsid w:val="1F312459"/>
    <w:rsid w:val="1F4048D4"/>
    <w:rsid w:val="1F49863D"/>
    <w:rsid w:val="1F579B49"/>
    <w:rsid w:val="1F5A8B38"/>
    <w:rsid w:val="1F5BBDEA"/>
    <w:rsid w:val="1F5BC979"/>
    <w:rsid w:val="1F6214AE"/>
    <w:rsid w:val="1F6D44CD"/>
    <w:rsid w:val="1F70F626"/>
    <w:rsid w:val="1F78FDA1"/>
    <w:rsid w:val="1F7F1CAC"/>
    <w:rsid w:val="1F87569E"/>
    <w:rsid w:val="1F901DAE"/>
    <w:rsid w:val="1F9F0815"/>
    <w:rsid w:val="1FB8A1A7"/>
    <w:rsid w:val="1FB9D9F1"/>
    <w:rsid w:val="1FBA4296"/>
    <w:rsid w:val="1FC89318"/>
    <w:rsid w:val="1FCABCDD"/>
    <w:rsid w:val="1FCE07DC"/>
    <w:rsid w:val="1FE1CF12"/>
    <w:rsid w:val="1FE3BAC9"/>
    <w:rsid w:val="1FE486F5"/>
    <w:rsid w:val="1FEA94C7"/>
    <w:rsid w:val="1FEBD525"/>
    <w:rsid w:val="1FEC373A"/>
    <w:rsid w:val="1FED9491"/>
    <w:rsid w:val="1FF12505"/>
    <w:rsid w:val="1FF3AE99"/>
    <w:rsid w:val="1FF7C569"/>
    <w:rsid w:val="1FFDFF98"/>
    <w:rsid w:val="2002B309"/>
    <w:rsid w:val="2005A1CC"/>
    <w:rsid w:val="20073529"/>
    <w:rsid w:val="201515A8"/>
    <w:rsid w:val="201C9C25"/>
    <w:rsid w:val="202B8C9E"/>
    <w:rsid w:val="202BB2FB"/>
    <w:rsid w:val="2032E7E6"/>
    <w:rsid w:val="20365899"/>
    <w:rsid w:val="203EF422"/>
    <w:rsid w:val="203FB202"/>
    <w:rsid w:val="2048D138"/>
    <w:rsid w:val="20514B53"/>
    <w:rsid w:val="20573E48"/>
    <w:rsid w:val="205B642B"/>
    <w:rsid w:val="206200D7"/>
    <w:rsid w:val="206F07C7"/>
    <w:rsid w:val="20768B19"/>
    <w:rsid w:val="207F2F7E"/>
    <w:rsid w:val="208C2268"/>
    <w:rsid w:val="208DDAC7"/>
    <w:rsid w:val="20BC2652"/>
    <w:rsid w:val="20BDD364"/>
    <w:rsid w:val="20C0DFA7"/>
    <w:rsid w:val="20C5E87E"/>
    <w:rsid w:val="20D90602"/>
    <w:rsid w:val="20DF336C"/>
    <w:rsid w:val="20E98868"/>
    <w:rsid w:val="20F48C2B"/>
    <w:rsid w:val="20FBE10D"/>
    <w:rsid w:val="2100D21D"/>
    <w:rsid w:val="21101CBE"/>
    <w:rsid w:val="211579D5"/>
    <w:rsid w:val="212CDF94"/>
    <w:rsid w:val="21334E0C"/>
    <w:rsid w:val="2139EC21"/>
    <w:rsid w:val="213F5350"/>
    <w:rsid w:val="213FF326"/>
    <w:rsid w:val="2141DD81"/>
    <w:rsid w:val="214796C3"/>
    <w:rsid w:val="21506D9B"/>
    <w:rsid w:val="21517C87"/>
    <w:rsid w:val="215180E7"/>
    <w:rsid w:val="2154FA17"/>
    <w:rsid w:val="21606076"/>
    <w:rsid w:val="216E6474"/>
    <w:rsid w:val="21785B16"/>
    <w:rsid w:val="217DA612"/>
    <w:rsid w:val="217EE893"/>
    <w:rsid w:val="217F971F"/>
    <w:rsid w:val="218080D4"/>
    <w:rsid w:val="21875D5D"/>
    <w:rsid w:val="218A4845"/>
    <w:rsid w:val="218D06B2"/>
    <w:rsid w:val="21917940"/>
    <w:rsid w:val="2195955F"/>
    <w:rsid w:val="21B93F7F"/>
    <w:rsid w:val="21BD9510"/>
    <w:rsid w:val="21C03A54"/>
    <w:rsid w:val="21C237CF"/>
    <w:rsid w:val="21C7429A"/>
    <w:rsid w:val="21D3518E"/>
    <w:rsid w:val="21D7E786"/>
    <w:rsid w:val="21EC503F"/>
    <w:rsid w:val="21F1C6D6"/>
    <w:rsid w:val="21F9A7D6"/>
    <w:rsid w:val="2200ACB6"/>
    <w:rsid w:val="220A46A6"/>
    <w:rsid w:val="220BDAB6"/>
    <w:rsid w:val="22122452"/>
    <w:rsid w:val="221CECE4"/>
    <w:rsid w:val="22244ADE"/>
    <w:rsid w:val="222D2EFD"/>
    <w:rsid w:val="2239395F"/>
    <w:rsid w:val="2243B525"/>
    <w:rsid w:val="225242DC"/>
    <w:rsid w:val="2252C445"/>
    <w:rsid w:val="225AFB3E"/>
    <w:rsid w:val="2262AB71"/>
    <w:rsid w:val="226AAF40"/>
    <w:rsid w:val="2295E333"/>
    <w:rsid w:val="22984FD8"/>
    <w:rsid w:val="22A295F7"/>
    <w:rsid w:val="22A4B04C"/>
    <w:rsid w:val="22A6C052"/>
    <w:rsid w:val="22AFB31F"/>
    <w:rsid w:val="22C0CCA8"/>
    <w:rsid w:val="22C1DD75"/>
    <w:rsid w:val="22C9D650"/>
    <w:rsid w:val="22CC2C33"/>
    <w:rsid w:val="22CCDA10"/>
    <w:rsid w:val="22D9D5C6"/>
    <w:rsid w:val="22EAA7EC"/>
    <w:rsid w:val="22EB058C"/>
    <w:rsid w:val="22EF3B6B"/>
    <w:rsid w:val="22F49E40"/>
    <w:rsid w:val="23022C01"/>
    <w:rsid w:val="23095B3B"/>
    <w:rsid w:val="2309FCCB"/>
    <w:rsid w:val="230BB9A7"/>
    <w:rsid w:val="231E6240"/>
    <w:rsid w:val="23232ADA"/>
    <w:rsid w:val="23274FE6"/>
    <w:rsid w:val="2329DF4E"/>
    <w:rsid w:val="23498D32"/>
    <w:rsid w:val="234A09BE"/>
    <w:rsid w:val="236A5165"/>
    <w:rsid w:val="236C0C3A"/>
    <w:rsid w:val="236E41DF"/>
    <w:rsid w:val="237BCA05"/>
    <w:rsid w:val="2382EC4B"/>
    <w:rsid w:val="238363DA"/>
    <w:rsid w:val="238A4710"/>
    <w:rsid w:val="23936218"/>
    <w:rsid w:val="2398A670"/>
    <w:rsid w:val="2399675C"/>
    <w:rsid w:val="2399E103"/>
    <w:rsid w:val="23A1EA5F"/>
    <w:rsid w:val="23A85A73"/>
    <w:rsid w:val="23A9EF09"/>
    <w:rsid w:val="23B5D31C"/>
    <w:rsid w:val="23B61BBE"/>
    <w:rsid w:val="23BBE425"/>
    <w:rsid w:val="23C21851"/>
    <w:rsid w:val="23D05B89"/>
    <w:rsid w:val="23D3615F"/>
    <w:rsid w:val="23D73AF7"/>
    <w:rsid w:val="23FC238B"/>
    <w:rsid w:val="23FCE122"/>
    <w:rsid w:val="23FF7BAF"/>
    <w:rsid w:val="240701A3"/>
    <w:rsid w:val="240CA442"/>
    <w:rsid w:val="2413D9AD"/>
    <w:rsid w:val="24172287"/>
    <w:rsid w:val="24248352"/>
    <w:rsid w:val="242F1F8E"/>
    <w:rsid w:val="244B3483"/>
    <w:rsid w:val="244D78C3"/>
    <w:rsid w:val="244E4211"/>
    <w:rsid w:val="245EECA0"/>
    <w:rsid w:val="2471A5E6"/>
    <w:rsid w:val="247F1029"/>
    <w:rsid w:val="247F4FFD"/>
    <w:rsid w:val="248682EC"/>
    <w:rsid w:val="24895963"/>
    <w:rsid w:val="248D5DDE"/>
    <w:rsid w:val="24907FF1"/>
    <w:rsid w:val="2490E91A"/>
    <w:rsid w:val="249E530D"/>
    <w:rsid w:val="24AECA6F"/>
    <w:rsid w:val="24C24048"/>
    <w:rsid w:val="24C7A4FE"/>
    <w:rsid w:val="24C877CA"/>
    <w:rsid w:val="24CBC80E"/>
    <w:rsid w:val="24DC48A4"/>
    <w:rsid w:val="24E5F51C"/>
    <w:rsid w:val="24F3A58E"/>
    <w:rsid w:val="24FD022D"/>
    <w:rsid w:val="2512D3DD"/>
    <w:rsid w:val="251607BE"/>
    <w:rsid w:val="251730B3"/>
    <w:rsid w:val="251AD4F1"/>
    <w:rsid w:val="251D00F4"/>
    <w:rsid w:val="251E4E0F"/>
    <w:rsid w:val="25246810"/>
    <w:rsid w:val="2524A5DA"/>
    <w:rsid w:val="25258D30"/>
    <w:rsid w:val="253B82AE"/>
    <w:rsid w:val="2544F197"/>
    <w:rsid w:val="254A8ED7"/>
    <w:rsid w:val="254AE578"/>
    <w:rsid w:val="254C37D2"/>
    <w:rsid w:val="25514459"/>
    <w:rsid w:val="2551E03B"/>
    <w:rsid w:val="2573DE5B"/>
    <w:rsid w:val="25796297"/>
    <w:rsid w:val="257A11ED"/>
    <w:rsid w:val="257C2498"/>
    <w:rsid w:val="257F19F0"/>
    <w:rsid w:val="2584E5FF"/>
    <w:rsid w:val="25A326D2"/>
    <w:rsid w:val="25BC75BC"/>
    <w:rsid w:val="25C53109"/>
    <w:rsid w:val="25CE2C8E"/>
    <w:rsid w:val="25D5EEE0"/>
    <w:rsid w:val="25DBAE32"/>
    <w:rsid w:val="25ED3A13"/>
    <w:rsid w:val="2605990D"/>
    <w:rsid w:val="26199F95"/>
    <w:rsid w:val="26226CD3"/>
    <w:rsid w:val="2624DEC3"/>
    <w:rsid w:val="2625F22B"/>
    <w:rsid w:val="2626DF7F"/>
    <w:rsid w:val="2629AFBF"/>
    <w:rsid w:val="262F946C"/>
    <w:rsid w:val="2633A631"/>
    <w:rsid w:val="264E3F78"/>
    <w:rsid w:val="26562215"/>
    <w:rsid w:val="2659956B"/>
    <w:rsid w:val="265DD8D8"/>
    <w:rsid w:val="26620111"/>
    <w:rsid w:val="26776EE0"/>
    <w:rsid w:val="267F5EE4"/>
    <w:rsid w:val="2681B7F2"/>
    <w:rsid w:val="26877574"/>
    <w:rsid w:val="268971C5"/>
    <w:rsid w:val="268FF6F3"/>
    <w:rsid w:val="269C2D82"/>
    <w:rsid w:val="269E416A"/>
    <w:rsid w:val="26A324A8"/>
    <w:rsid w:val="26A644F1"/>
    <w:rsid w:val="26B03C82"/>
    <w:rsid w:val="26B29E32"/>
    <w:rsid w:val="26BA503B"/>
    <w:rsid w:val="26C1AC08"/>
    <w:rsid w:val="26D669F0"/>
    <w:rsid w:val="26DB5D3C"/>
    <w:rsid w:val="26DB8975"/>
    <w:rsid w:val="26E19C68"/>
    <w:rsid w:val="26E917FC"/>
    <w:rsid w:val="26E924D1"/>
    <w:rsid w:val="26F6A227"/>
    <w:rsid w:val="26FA3FF6"/>
    <w:rsid w:val="26FF95A6"/>
    <w:rsid w:val="27072679"/>
    <w:rsid w:val="270B0298"/>
    <w:rsid w:val="270B4B9E"/>
    <w:rsid w:val="271184D3"/>
    <w:rsid w:val="27142C0E"/>
    <w:rsid w:val="27311E91"/>
    <w:rsid w:val="2736BD52"/>
    <w:rsid w:val="27387DA1"/>
    <w:rsid w:val="273CCA55"/>
    <w:rsid w:val="273EDE22"/>
    <w:rsid w:val="27401828"/>
    <w:rsid w:val="27419088"/>
    <w:rsid w:val="27527787"/>
    <w:rsid w:val="2758CEA0"/>
    <w:rsid w:val="27725BA4"/>
    <w:rsid w:val="2777B595"/>
    <w:rsid w:val="278702A4"/>
    <w:rsid w:val="2789AB51"/>
    <w:rsid w:val="278DD337"/>
    <w:rsid w:val="27938DFE"/>
    <w:rsid w:val="27997639"/>
    <w:rsid w:val="279B6318"/>
    <w:rsid w:val="27AAF29C"/>
    <w:rsid w:val="27AD8C68"/>
    <w:rsid w:val="27BCAEA8"/>
    <w:rsid w:val="27C05F19"/>
    <w:rsid w:val="27CA4455"/>
    <w:rsid w:val="27D0ACC6"/>
    <w:rsid w:val="27D5D68B"/>
    <w:rsid w:val="27DB9B45"/>
    <w:rsid w:val="27DFEAEE"/>
    <w:rsid w:val="27E505AC"/>
    <w:rsid w:val="27E78FC5"/>
    <w:rsid w:val="27F25403"/>
    <w:rsid w:val="27F8C932"/>
    <w:rsid w:val="27FF5A95"/>
    <w:rsid w:val="28086DA8"/>
    <w:rsid w:val="280D4120"/>
    <w:rsid w:val="2810F264"/>
    <w:rsid w:val="281C82E1"/>
    <w:rsid w:val="281CE1C0"/>
    <w:rsid w:val="282F0070"/>
    <w:rsid w:val="283493B4"/>
    <w:rsid w:val="283E9CF3"/>
    <w:rsid w:val="283FBAD7"/>
    <w:rsid w:val="28425023"/>
    <w:rsid w:val="284B9B53"/>
    <w:rsid w:val="284FA31C"/>
    <w:rsid w:val="28506F0D"/>
    <w:rsid w:val="28561D88"/>
    <w:rsid w:val="2865B082"/>
    <w:rsid w:val="28756392"/>
    <w:rsid w:val="287F636B"/>
    <w:rsid w:val="28963C2B"/>
    <w:rsid w:val="289E897E"/>
    <w:rsid w:val="28ABACFE"/>
    <w:rsid w:val="28AC535B"/>
    <w:rsid w:val="28AE61F8"/>
    <w:rsid w:val="28BCF24A"/>
    <w:rsid w:val="28BE33BA"/>
    <w:rsid w:val="28CF2F4B"/>
    <w:rsid w:val="28D76AA5"/>
    <w:rsid w:val="28D89A78"/>
    <w:rsid w:val="28DD1257"/>
    <w:rsid w:val="28E8EF29"/>
    <w:rsid w:val="28F7F7CE"/>
    <w:rsid w:val="28FC7EA5"/>
    <w:rsid w:val="290AB7BF"/>
    <w:rsid w:val="29118D53"/>
    <w:rsid w:val="29181E48"/>
    <w:rsid w:val="29194E1F"/>
    <w:rsid w:val="2921B334"/>
    <w:rsid w:val="292BC68A"/>
    <w:rsid w:val="292F40ED"/>
    <w:rsid w:val="2930C126"/>
    <w:rsid w:val="294404E1"/>
    <w:rsid w:val="29473EAC"/>
    <w:rsid w:val="294AC8B7"/>
    <w:rsid w:val="294C74BE"/>
    <w:rsid w:val="294C8ACF"/>
    <w:rsid w:val="2953249A"/>
    <w:rsid w:val="295A3737"/>
    <w:rsid w:val="295C7F85"/>
    <w:rsid w:val="295E4E52"/>
    <w:rsid w:val="2963F114"/>
    <w:rsid w:val="2964A665"/>
    <w:rsid w:val="2964F07C"/>
    <w:rsid w:val="297FDDCD"/>
    <w:rsid w:val="2981B78B"/>
    <w:rsid w:val="298E98D1"/>
    <w:rsid w:val="29906CB0"/>
    <w:rsid w:val="29912B4C"/>
    <w:rsid w:val="299A7181"/>
    <w:rsid w:val="299A7A75"/>
    <w:rsid w:val="299FD328"/>
    <w:rsid w:val="29AA3433"/>
    <w:rsid w:val="29AD27D4"/>
    <w:rsid w:val="29C44F1E"/>
    <w:rsid w:val="29C5D2B0"/>
    <w:rsid w:val="29D13D00"/>
    <w:rsid w:val="29D36B1D"/>
    <w:rsid w:val="29D5FDE7"/>
    <w:rsid w:val="29DAEF09"/>
    <w:rsid w:val="29E3AB4C"/>
    <w:rsid w:val="29EFBCCD"/>
    <w:rsid w:val="2A07BC8D"/>
    <w:rsid w:val="2A0B5CA4"/>
    <w:rsid w:val="2A21ECB1"/>
    <w:rsid w:val="2A26CCDC"/>
    <w:rsid w:val="2A273395"/>
    <w:rsid w:val="2A2F5756"/>
    <w:rsid w:val="2A32725A"/>
    <w:rsid w:val="2A334A9F"/>
    <w:rsid w:val="2A37ED02"/>
    <w:rsid w:val="2A46B642"/>
    <w:rsid w:val="2A4DBD6C"/>
    <w:rsid w:val="2A4DFE18"/>
    <w:rsid w:val="2A5830C7"/>
    <w:rsid w:val="2A7DC298"/>
    <w:rsid w:val="2A912A9F"/>
    <w:rsid w:val="2A94B9DC"/>
    <w:rsid w:val="2A97740C"/>
    <w:rsid w:val="2A9CAD6F"/>
    <w:rsid w:val="2AA1046D"/>
    <w:rsid w:val="2AB49115"/>
    <w:rsid w:val="2AB79DC4"/>
    <w:rsid w:val="2ABB33C6"/>
    <w:rsid w:val="2ABE1F51"/>
    <w:rsid w:val="2ABFB1B5"/>
    <w:rsid w:val="2AC75DC2"/>
    <w:rsid w:val="2ACA4048"/>
    <w:rsid w:val="2AED156C"/>
    <w:rsid w:val="2AF4A022"/>
    <w:rsid w:val="2B00FE12"/>
    <w:rsid w:val="2B1A92A7"/>
    <w:rsid w:val="2B3B2DF1"/>
    <w:rsid w:val="2B3CAA2C"/>
    <w:rsid w:val="2B473387"/>
    <w:rsid w:val="2B49A161"/>
    <w:rsid w:val="2B4BAB36"/>
    <w:rsid w:val="2B553102"/>
    <w:rsid w:val="2B572E09"/>
    <w:rsid w:val="2B5B0165"/>
    <w:rsid w:val="2B5C70E6"/>
    <w:rsid w:val="2B6154D1"/>
    <w:rsid w:val="2B6743CC"/>
    <w:rsid w:val="2B706A4B"/>
    <w:rsid w:val="2B71CB5C"/>
    <w:rsid w:val="2B7488F4"/>
    <w:rsid w:val="2B7D8E8D"/>
    <w:rsid w:val="2B7EDC10"/>
    <w:rsid w:val="2B812EB8"/>
    <w:rsid w:val="2B81FAEB"/>
    <w:rsid w:val="2B8743DE"/>
    <w:rsid w:val="2B89DF56"/>
    <w:rsid w:val="2BA4A986"/>
    <w:rsid w:val="2BA68499"/>
    <w:rsid w:val="2BAA730F"/>
    <w:rsid w:val="2BABF8AE"/>
    <w:rsid w:val="2BB75073"/>
    <w:rsid w:val="2BBD335F"/>
    <w:rsid w:val="2BBFA6AA"/>
    <w:rsid w:val="2BBFC502"/>
    <w:rsid w:val="2BC53139"/>
    <w:rsid w:val="2BC9BC55"/>
    <w:rsid w:val="2BCB417A"/>
    <w:rsid w:val="2BDAF04E"/>
    <w:rsid w:val="2BDDB543"/>
    <w:rsid w:val="2BF0C241"/>
    <w:rsid w:val="2BF1B8E8"/>
    <w:rsid w:val="2BF6E44D"/>
    <w:rsid w:val="2BFF4618"/>
    <w:rsid w:val="2C060F6A"/>
    <w:rsid w:val="2C274C0F"/>
    <w:rsid w:val="2C2A8476"/>
    <w:rsid w:val="2C3082FB"/>
    <w:rsid w:val="2C374C67"/>
    <w:rsid w:val="2C38F675"/>
    <w:rsid w:val="2C46D773"/>
    <w:rsid w:val="2C515DB4"/>
    <w:rsid w:val="2C59E19D"/>
    <w:rsid w:val="2C5E718D"/>
    <w:rsid w:val="2C64076C"/>
    <w:rsid w:val="2C7007C2"/>
    <w:rsid w:val="2C730CB8"/>
    <w:rsid w:val="2C7675AC"/>
    <w:rsid w:val="2C7830D9"/>
    <w:rsid w:val="2C7FA28C"/>
    <w:rsid w:val="2C87C0D2"/>
    <w:rsid w:val="2C962A64"/>
    <w:rsid w:val="2C982A1B"/>
    <w:rsid w:val="2CA5F871"/>
    <w:rsid w:val="2CAC937D"/>
    <w:rsid w:val="2CB5118B"/>
    <w:rsid w:val="2CBAA1C8"/>
    <w:rsid w:val="2CBB9BBA"/>
    <w:rsid w:val="2CBFE441"/>
    <w:rsid w:val="2CC63178"/>
    <w:rsid w:val="2CC7E618"/>
    <w:rsid w:val="2CCDF664"/>
    <w:rsid w:val="2CD99150"/>
    <w:rsid w:val="2CE6D74E"/>
    <w:rsid w:val="2CE89DE9"/>
    <w:rsid w:val="2CEB994C"/>
    <w:rsid w:val="2CF2B53D"/>
    <w:rsid w:val="2CF5F24D"/>
    <w:rsid w:val="2D00228B"/>
    <w:rsid w:val="2D055BD0"/>
    <w:rsid w:val="2D0C0FDD"/>
    <w:rsid w:val="2D11463D"/>
    <w:rsid w:val="2D13D80B"/>
    <w:rsid w:val="2D15ADA2"/>
    <w:rsid w:val="2D1848BF"/>
    <w:rsid w:val="2D1ADFFC"/>
    <w:rsid w:val="2D20660D"/>
    <w:rsid w:val="2D2200F3"/>
    <w:rsid w:val="2D232CD3"/>
    <w:rsid w:val="2D251265"/>
    <w:rsid w:val="2D292D78"/>
    <w:rsid w:val="2D4170A1"/>
    <w:rsid w:val="2D491053"/>
    <w:rsid w:val="2D506318"/>
    <w:rsid w:val="2D586651"/>
    <w:rsid w:val="2D595735"/>
    <w:rsid w:val="2D59DDC0"/>
    <w:rsid w:val="2D5F4764"/>
    <w:rsid w:val="2D60FF94"/>
    <w:rsid w:val="2D657B00"/>
    <w:rsid w:val="2D6DCAA2"/>
    <w:rsid w:val="2D80CF14"/>
    <w:rsid w:val="2D8BBAD9"/>
    <w:rsid w:val="2D8EBE64"/>
    <w:rsid w:val="2D8F54C9"/>
    <w:rsid w:val="2D92DC3E"/>
    <w:rsid w:val="2D96FC04"/>
    <w:rsid w:val="2D9DA892"/>
    <w:rsid w:val="2DA3E89C"/>
    <w:rsid w:val="2DA6E2E4"/>
    <w:rsid w:val="2DADF7AA"/>
    <w:rsid w:val="2DB27F0D"/>
    <w:rsid w:val="2DB2E08B"/>
    <w:rsid w:val="2DB31F3B"/>
    <w:rsid w:val="2DB7FA7A"/>
    <w:rsid w:val="2DB86BB2"/>
    <w:rsid w:val="2DBA23B9"/>
    <w:rsid w:val="2DBB280E"/>
    <w:rsid w:val="2DBE7D5A"/>
    <w:rsid w:val="2DBEC184"/>
    <w:rsid w:val="2DC90FC6"/>
    <w:rsid w:val="2DD24387"/>
    <w:rsid w:val="2DD6C96A"/>
    <w:rsid w:val="2DDDC0A9"/>
    <w:rsid w:val="2DE1B0B0"/>
    <w:rsid w:val="2DE88278"/>
    <w:rsid w:val="2DF45B09"/>
    <w:rsid w:val="2DF9542E"/>
    <w:rsid w:val="2E07A1D2"/>
    <w:rsid w:val="2E0F7146"/>
    <w:rsid w:val="2E2811E2"/>
    <w:rsid w:val="2E31BD9E"/>
    <w:rsid w:val="2E3BB1A3"/>
    <w:rsid w:val="2E452F6B"/>
    <w:rsid w:val="2E461F98"/>
    <w:rsid w:val="2E4A263B"/>
    <w:rsid w:val="2E50E9F4"/>
    <w:rsid w:val="2E543DE2"/>
    <w:rsid w:val="2E5B2B53"/>
    <w:rsid w:val="2E5FAB06"/>
    <w:rsid w:val="2E6333FF"/>
    <w:rsid w:val="2E6871C4"/>
    <w:rsid w:val="2E68E9DF"/>
    <w:rsid w:val="2E7C56A2"/>
    <w:rsid w:val="2E82F819"/>
    <w:rsid w:val="2E86629C"/>
    <w:rsid w:val="2E8A7193"/>
    <w:rsid w:val="2E941C6C"/>
    <w:rsid w:val="2E99B01A"/>
    <w:rsid w:val="2E9AC0BA"/>
    <w:rsid w:val="2E9E41F4"/>
    <w:rsid w:val="2E9F1054"/>
    <w:rsid w:val="2EA57FFF"/>
    <w:rsid w:val="2EADCA8C"/>
    <w:rsid w:val="2EB1B397"/>
    <w:rsid w:val="2EB3C922"/>
    <w:rsid w:val="2EB6C623"/>
    <w:rsid w:val="2EBD18E2"/>
    <w:rsid w:val="2EBF25A4"/>
    <w:rsid w:val="2EC1E0F5"/>
    <w:rsid w:val="2EC3E9B0"/>
    <w:rsid w:val="2ED6DA2E"/>
    <w:rsid w:val="2EDE20F3"/>
    <w:rsid w:val="2EE6D8E1"/>
    <w:rsid w:val="2EE96E4A"/>
    <w:rsid w:val="2EF48569"/>
    <w:rsid w:val="2F0CC2FA"/>
    <w:rsid w:val="2F11FCCD"/>
    <w:rsid w:val="2F164B8E"/>
    <w:rsid w:val="2F19C4B0"/>
    <w:rsid w:val="2F1EA97B"/>
    <w:rsid w:val="2F201813"/>
    <w:rsid w:val="2F2E23D5"/>
    <w:rsid w:val="2F326F69"/>
    <w:rsid w:val="2F37D1B3"/>
    <w:rsid w:val="2F438E00"/>
    <w:rsid w:val="2F452A11"/>
    <w:rsid w:val="2F485449"/>
    <w:rsid w:val="2F577862"/>
    <w:rsid w:val="2F5D7F01"/>
    <w:rsid w:val="2F5E8D4C"/>
    <w:rsid w:val="2F61FC84"/>
    <w:rsid w:val="2F6BBE53"/>
    <w:rsid w:val="2F70D574"/>
    <w:rsid w:val="2F805C31"/>
    <w:rsid w:val="2F830485"/>
    <w:rsid w:val="2F901AE1"/>
    <w:rsid w:val="2F911784"/>
    <w:rsid w:val="2F9568CC"/>
    <w:rsid w:val="2F97C7B4"/>
    <w:rsid w:val="2F9C435D"/>
    <w:rsid w:val="2F9E023F"/>
    <w:rsid w:val="2FA7A884"/>
    <w:rsid w:val="2FACB4AD"/>
    <w:rsid w:val="2FAD53A2"/>
    <w:rsid w:val="2FBA6248"/>
    <w:rsid w:val="2FBECC70"/>
    <w:rsid w:val="2FCC5BF2"/>
    <w:rsid w:val="2FDC58AB"/>
    <w:rsid w:val="2FE8737C"/>
    <w:rsid w:val="2FECB24D"/>
    <w:rsid w:val="2FEED31B"/>
    <w:rsid w:val="2FFC4958"/>
    <w:rsid w:val="3008AE6E"/>
    <w:rsid w:val="3009F23D"/>
    <w:rsid w:val="300BA81E"/>
    <w:rsid w:val="300FDAD6"/>
    <w:rsid w:val="3010A9B3"/>
    <w:rsid w:val="30199210"/>
    <w:rsid w:val="301BC640"/>
    <w:rsid w:val="3021471D"/>
    <w:rsid w:val="302203FE"/>
    <w:rsid w:val="30244EA5"/>
    <w:rsid w:val="30255962"/>
    <w:rsid w:val="3026FE01"/>
    <w:rsid w:val="302EF40D"/>
    <w:rsid w:val="30320176"/>
    <w:rsid w:val="3043872B"/>
    <w:rsid w:val="305041C6"/>
    <w:rsid w:val="305C8C3E"/>
    <w:rsid w:val="306557F5"/>
    <w:rsid w:val="3069DDF1"/>
    <w:rsid w:val="306D6BA7"/>
    <w:rsid w:val="3099EB59"/>
    <w:rsid w:val="309BFA44"/>
    <w:rsid w:val="30AAD442"/>
    <w:rsid w:val="30BD932F"/>
    <w:rsid w:val="30C0E226"/>
    <w:rsid w:val="30C6F335"/>
    <w:rsid w:val="30CDD211"/>
    <w:rsid w:val="30D0E08C"/>
    <w:rsid w:val="30D67B21"/>
    <w:rsid w:val="30D69EAA"/>
    <w:rsid w:val="30EB3802"/>
    <w:rsid w:val="30EF77A3"/>
    <w:rsid w:val="30F9BEEE"/>
    <w:rsid w:val="30FA0520"/>
    <w:rsid w:val="3107E818"/>
    <w:rsid w:val="3109C0E8"/>
    <w:rsid w:val="3112D36E"/>
    <w:rsid w:val="3127949A"/>
    <w:rsid w:val="312A795B"/>
    <w:rsid w:val="312EA92E"/>
    <w:rsid w:val="31335E5F"/>
    <w:rsid w:val="31384F5D"/>
    <w:rsid w:val="313D0634"/>
    <w:rsid w:val="313D2BED"/>
    <w:rsid w:val="313E0613"/>
    <w:rsid w:val="31404AD5"/>
    <w:rsid w:val="3140865D"/>
    <w:rsid w:val="31481CCD"/>
    <w:rsid w:val="3156EFE0"/>
    <w:rsid w:val="31718D9B"/>
    <w:rsid w:val="3175A47F"/>
    <w:rsid w:val="317667AB"/>
    <w:rsid w:val="31774B88"/>
    <w:rsid w:val="319A48FD"/>
    <w:rsid w:val="31A825CB"/>
    <w:rsid w:val="31AD2A93"/>
    <w:rsid w:val="31B3DC6D"/>
    <w:rsid w:val="31BE4908"/>
    <w:rsid w:val="31C581F7"/>
    <w:rsid w:val="31CFB232"/>
    <w:rsid w:val="31D554C3"/>
    <w:rsid w:val="31DC40FD"/>
    <w:rsid w:val="31F990DC"/>
    <w:rsid w:val="31FE93AB"/>
    <w:rsid w:val="3201601B"/>
    <w:rsid w:val="3205EF24"/>
    <w:rsid w:val="320B321F"/>
    <w:rsid w:val="320CDCF3"/>
    <w:rsid w:val="320F1D32"/>
    <w:rsid w:val="320F8AFF"/>
    <w:rsid w:val="3212CE72"/>
    <w:rsid w:val="321953BC"/>
    <w:rsid w:val="32230D2B"/>
    <w:rsid w:val="322E97E2"/>
    <w:rsid w:val="323C7093"/>
    <w:rsid w:val="324BF848"/>
    <w:rsid w:val="32572191"/>
    <w:rsid w:val="3262B49A"/>
    <w:rsid w:val="3263BE88"/>
    <w:rsid w:val="3268D7FF"/>
    <w:rsid w:val="326A3A4C"/>
    <w:rsid w:val="326C3C9E"/>
    <w:rsid w:val="327CB4F6"/>
    <w:rsid w:val="32806A64"/>
    <w:rsid w:val="3284C7FD"/>
    <w:rsid w:val="32875824"/>
    <w:rsid w:val="328E38CC"/>
    <w:rsid w:val="328EE515"/>
    <w:rsid w:val="3296C7B9"/>
    <w:rsid w:val="3298815E"/>
    <w:rsid w:val="329FF5C8"/>
    <w:rsid w:val="32A1AE43"/>
    <w:rsid w:val="32A3FA09"/>
    <w:rsid w:val="32A4B498"/>
    <w:rsid w:val="32A8C239"/>
    <w:rsid w:val="32AB1438"/>
    <w:rsid w:val="32B191B1"/>
    <w:rsid w:val="32BDE02C"/>
    <w:rsid w:val="32BE5071"/>
    <w:rsid w:val="32BFD490"/>
    <w:rsid w:val="32C3EFC0"/>
    <w:rsid w:val="32CEF32C"/>
    <w:rsid w:val="32D10EBB"/>
    <w:rsid w:val="32D85C48"/>
    <w:rsid w:val="32F7A4D6"/>
    <w:rsid w:val="32FC900F"/>
    <w:rsid w:val="330400EA"/>
    <w:rsid w:val="33059697"/>
    <w:rsid w:val="3305E0F9"/>
    <w:rsid w:val="330F0A42"/>
    <w:rsid w:val="332328B5"/>
    <w:rsid w:val="33244C4E"/>
    <w:rsid w:val="3329C5B2"/>
    <w:rsid w:val="332B4817"/>
    <w:rsid w:val="33309CE5"/>
    <w:rsid w:val="3335F94E"/>
    <w:rsid w:val="33370C2E"/>
    <w:rsid w:val="33415D7E"/>
    <w:rsid w:val="334E9277"/>
    <w:rsid w:val="3351AAE1"/>
    <w:rsid w:val="335A491D"/>
    <w:rsid w:val="33722B61"/>
    <w:rsid w:val="3379A09D"/>
    <w:rsid w:val="337BA3F8"/>
    <w:rsid w:val="338B4F67"/>
    <w:rsid w:val="33908A05"/>
    <w:rsid w:val="33921791"/>
    <w:rsid w:val="33983B0E"/>
    <w:rsid w:val="3398ACDA"/>
    <w:rsid w:val="33AC3EB3"/>
    <w:rsid w:val="33B1D99F"/>
    <w:rsid w:val="33B1EF9B"/>
    <w:rsid w:val="33BFB615"/>
    <w:rsid w:val="33D2FBB5"/>
    <w:rsid w:val="33D72CA6"/>
    <w:rsid w:val="33D829B7"/>
    <w:rsid w:val="33E6FC62"/>
    <w:rsid w:val="33EDDBAE"/>
    <w:rsid w:val="33EE8211"/>
    <w:rsid w:val="33F83BDB"/>
    <w:rsid w:val="33F8C7B7"/>
    <w:rsid w:val="34028D1D"/>
    <w:rsid w:val="341C9B52"/>
    <w:rsid w:val="3422542A"/>
    <w:rsid w:val="344950D2"/>
    <w:rsid w:val="3454B838"/>
    <w:rsid w:val="3456F222"/>
    <w:rsid w:val="346A2393"/>
    <w:rsid w:val="3475F2F7"/>
    <w:rsid w:val="347E51F0"/>
    <w:rsid w:val="348AF56C"/>
    <w:rsid w:val="3490B9A7"/>
    <w:rsid w:val="3492447B"/>
    <w:rsid w:val="34972A93"/>
    <w:rsid w:val="3498D94D"/>
    <w:rsid w:val="349CB0A8"/>
    <w:rsid w:val="34AE2A2A"/>
    <w:rsid w:val="34B1CDC9"/>
    <w:rsid w:val="34B2BE9B"/>
    <w:rsid w:val="34B5344C"/>
    <w:rsid w:val="34B77112"/>
    <w:rsid w:val="34CF6B8B"/>
    <w:rsid w:val="34D2A51D"/>
    <w:rsid w:val="34DEB746"/>
    <w:rsid w:val="34E75F51"/>
    <w:rsid w:val="34F02A27"/>
    <w:rsid w:val="34F54C36"/>
    <w:rsid w:val="35011114"/>
    <w:rsid w:val="350A6D80"/>
    <w:rsid w:val="350AB72D"/>
    <w:rsid w:val="350DA1FB"/>
    <w:rsid w:val="351C95C7"/>
    <w:rsid w:val="3525C046"/>
    <w:rsid w:val="35287B45"/>
    <w:rsid w:val="352D21B5"/>
    <w:rsid w:val="3536508D"/>
    <w:rsid w:val="353D1277"/>
    <w:rsid w:val="35407EB0"/>
    <w:rsid w:val="3546129B"/>
    <w:rsid w:val="3547CB3C"/>
    <w:rsid w:val="3558FDB1"/>
    <w:rsid w:val="35692E4B"/>
    <w:rsid w:val="356B3B20"/>
    <w:rsid w:val="356CD10C"/>
    <w:rsid w:val="357057F2"/>
    <w:rsid w:val="3570E691"/>
    <w:rsid w:val="35727BFF"/>
    <w:rsid w:val="3578D1BA"/>
    <w:rsid w:val="35853C7B"/>
    <w:rsid w:val="35872065"/>
    <w:rsid w:val="3589F642"/>
    <w:rsid w:val="358A23A0"/>
    <w:rsid w:val="358A4AC3"/>
    <w:rsid w:val="358EDDF6"/>
    <w:rsid w:val="358F41F4"/>
    <w:rsid w:val="3594CED1"/>
    <w:rsid w:val="359EC697"/>
    <w:rsid w:val="35A366F6"/>
    <w:rsid w:val="35A3F511"/>
    <w:rsid w:val="35B77F0A"/>
    <w:rsid w:val="35CAB934"/>
    <w:rsid w:val="35CE9F88"/>
    <w:rsid w:val="35D1F717"/>
    <w:rsid w:val="35D40840"/>
    <w:rsid w:val="35D4CC51"/>
    <w:rsid w:val="35D7D083"/>
    <w:rsid w:val="35DFBB3A"/>
    <w:rsid w:val="35E8F3BB"/>
    <w:rsid w:val="35F5DEB0"/>
    <w:rsid w:val="361025AD"/>
    <w:rsid w:val="3621F021"/>
    <w:rsid w:val="362FE41C"/>
    <w:rsid w:val="36326228"/>
    <w:rsid w:val="36330C60"/>
    <w:rsid w:val="3638032A"/>
    <w:rsid w:val="363A0310"/>
    <w:rsid w:val="363F476C"/>
    <w:rsid w:val="3646B46F"/>
    <w:rsid w:val="3648B418"/>
    <w:rsid w:val="36696F6F"/>
    <w:rsid w:val="36699C12"/>
    <w:rsid w:val="3673CCC4"/>
    <w:rsid w:val="3684422A"/>
    <w:rsid w:val="368734A6"/>
    <w:rsid w:val="36875B86"/>
    <w:rsid w:val="369F8A9C"/>
    <w:rsid w:val="36B6D1D1"/>
    <w:rsid w:val="36BA8B1C"/>
    <w:rsid w:val="36BF35A4"/>
    <w:rsid w:val="36D2AD25"/>
    <w:rsid w:val="36D4CFFA"/>
    <w:rsid w:val="36E38C67"/>
    <w:rsid w:val="36E5F061"/>
    <w:rsid w:val="36E8CE57"/>
    <w:rsid w:val="36F8EBFB"/>
    <w:rsid w:val="370BC646"/>
    <w:rsid w:val="3720E6DA"/>
    <w:rsid w:val="372C538A"/>
    <w:rsid w:val="372D7675"/>
    <w:rsid w:val="37453B09"/>
    <w:rsid w:val="3756BBB9"/>
    <w:rsid w:val="3758D041"/>
    <w:rsid w:val="375F372E"/>
    <w:rsid w:val="376D0CBA"/>
    <w:rsid w:val="3773FF31"/>
    <w:rsid w:val="3779FF0E"/>
    <w:rsid w:val="378039D0"/>
    <w:rsid w:val="3780AEE2"/>
    <w:rsid w:val="3787BB00"/>
    <w:rsid w:val="37917362"/>
    <w:rsid w:val="3791AA96"/>
    <w:rsid w:val="379BA28C"/>
    <w:rsid w:val="379CFCD5"/>
    <w:rsid w:val="379FE1A0"/>
    <w:rsid w:val="37B45A42"/>
    <w:rsid w:val="37B89CDA"/>
    <w:rsid w:val="37C1E482"/>
    <w:rsid w:val="37C36F7C"/>
    <w:rsid w:val="37C910C1"/>
    <w:rsid w:val="37CE3943"/>
    <w:rsid w:val="37EDD13E"/>
    <w:rsid w:val="37F31481"/>
    <w:rsid w:val="37F47754"/>
    <w:rsid w:val="37F53EA3"/>
    <w:rsid w:val="37F6C945"/>
    <w:rsid w:val="37F7220F"/>
    <w:rsid w:val="37F7FF6E"/>
    <w:rsid w:val="37FC638B"/>
    <w:rsid w:val="3806E8D9"/>
    <w:rsid w:val="381B0BA2"/>
    <w:rsid w:val="3821E53E"/>
    <w:rsid w:val="382F1504"/>
    <w:rsid w:val="38327465"/>
    <w:rsid w:val="38330E23"/>
    <w:rsid w:val="38353714"/>
    <w:rsid w:val="383B39DE"/>
    <w:rsid w:val="3842B41A"/>
    <w:rsid w:val="38646B45"/>
    <w:rsid w:val="3865B189"/>
    <w:rsid w:val="38667548"/>
    <w:rsid w:val="3874213D"/>
    <w:rsid w:val="38758849"/>
    <w:rsid w:val="387ABBB1"/>
    <w:rsid w:val="38823B51"/>
    <w:rsid w:val="38861991"/>
    <w:rsid w:val="38A01D24"/>
    <w:rsid w:val="38A39542"/>
    <w:rsid w:val="38AA2B14"/>
    <w:rsid w:val="38B7006A"/>
    <w:rsid w:val="38B7E34D"/>
    <w:rsid w:val="38B8D2EA"/>
    <w:rsid w:val="38BC67F7"/>
    <w:rsid w:val="38C15D6A"/>
    <w:rsid w:val="38C56B93"/>
    <w:rsid w:val="38D61C4F"/>
    <w:rsid w:val="38DD65ED"/>
    <w:rsid w:val="38DF3D5E"/>
    <w:rsid w:val="38E1E5FB"/>
    <w:rsid w:val="38E54403"/>
    <w:rsid w:val="38EB7F69"/>
    <w:rsid w:val="3905B77B"/>
    <w:rsid w:val="390E857A"/>
    <w:rsid w:val="39144F22"/>
    <w:rsid w:val="39244044"/>
    <w:rsid w:val="392BAF26"/>
    <w:rsid w:val="392C59CC"/>
    <w:rsid w:val="392F4189"/>
    <w:rsid w:val="3936A2DB"/>
    <w:rsid w:val="3937A8C0"/>
    <w:rsid w:val="39394EE0"/>
    <w:rsid w:val="3945EE4A"/>
    <w:rsid w:val="394E5F4A"/>
    <w:rsid w:val="39530EAE"/>
    <w:rsid w:val="39546D3B"/>
    <w:rsid w:val="395536DF"/>
    <w:rsid w:val="3955B1B5"/>
    <w:rsid w:val="395E81F4"/>
    <w:rsid w:val="3963C7D5"/>
    <w:rsid w:val="39686CDD"/>
    <w:rsid w:val="396DE5DE"/>
    <w:rsid w:val="396F8DEC"/>
    <w:rsid w:val="39700B3E"/>
    <w:rsid w:val="3988C882"/>
    <w:rsid w:val="398BC775"/>
    <w:rsid w:val="398D46B5"/>
    <w:rsid w:val="398FA4DD"/>
    <w:rsid w:val="3990CDA4"/>
    <w:rsid w:val="39932E6A"/>
    <w:rsid w:val="399856D2"/>
    <w:rsid w:val="39A8A721"/>
    <w:rsid w:val="39AA5DE9"/>
    <w:rsid w:val="39AEDF68"/>
    <w:rsid w:val="39B09E48"/>
    <w:rsid w:val="39C819F9"/>
    <w:rsid w:val="39C9F08A"/>
    <w:rsid w:val="39CEA995"/>
    <w:rsid w:val="39DC22A3"/>
    <w:rsid w:val="39E8E221"/>
    <w:rsid w:val="39EFFDD8"/>
    <w:rsid w:val="39F07D33"/>
    <w:rsid w:val="39F67E30"/>
    <w:rsid w:val="39F703DE"/>
    <w:rsid w:val="39FC7AA9"/>
    <w:rsid w:val="3A00A7ED"/>
    <w:rsid w:val="3A06D367"/>
    <w:rsid w:val="3A1045AB"/>
    <w:rsid w:val="3A256759"/>
    <w:rsid w:val="3A265706"/>
    <w:rsid w:val="3A3489BC"/>
    <w:rsid w:val="3A3B828B"/>
    <w:rsid w:val="3A3EBC6C"/>
    <w:rsid w:val="3A3F65A3"/>
    <w:rsid w:val="3A40BBFB"/>
    <w:rsid w:val="3A41BD0C"/>
    <w:rsid w:val="3A42B21D"/>
    <w:rsid w:val="3A4350B6"/>
    <w:rsid w:val="3A4C67E5"/>
    <w:rsid w:val="3A6113D8"/>
    <w:rsid w:val="3A6FF4E0"/>
    <w:rsid w:val="3A79E380"/>
    <w:rsid w:val="3A83FE1C"/>
    <w:rsid w:val="3A8750EF"/>
    <w:rsid w:val="3A8A1F0D"/>
    <w:rsid w:val="3A94B891"/>
    <w:rsid w:val="3A98EF85"/>
    <w:rsid w:val="3AA025EE"/>
    <w:rsid w:val="3AAAC6CF"/>
    <w:rsid w:val="3AAB03D4"/>
    <w:rsid w:val="3AABA6E8"/>
    <w:rsid w:val="3AB0FA2C"/>
    <w:rsid w:val="3AB569FE"/>
    <w:rsid w:val="3AB9CAD9"/>
    <w:rsid w:val="3AC04596"/>
    <w:rsid w:val="3AC4CD0B"/>
    <w:rsid w:val="3ACE6109"/>
    <w:rsid w:val="3AD29E03"/>
    <w:rsid w:val="3AD3DAF7"/>
    <w:rsid w:val="3ADDBEFF"/>
    <w:rsid w:val="3AE3BB54"/>
    <w:rsid w:val="3AE79CC0"/>
    <w:rsid w:val="3AF323FC"/>
    <w:rsid w:val="3AF4D00F"/>
    <w:rsid w:val="3AF5EF46"/>
    <w:rsid w:val="3AF65772"/>
    <w:rsid w:val="3AFB0DE4"/>
    <w:rsid w:val="3AFC4209"/>
    <w:rsid w:val="3AFFFB51"/>
    <w:rsid w:val="3B044CC6"/>
    <w:rsid w:val="3B1861A8"/>
    <w:rsid w:val="3B1DD0FB"/>
    <w:rsid w:val="3B28D936"/>
    <w:rsid w:val="3B2E4470"/>
    <w:rsid w:val="3B3505E2"/>
    <w:rsid w:val="3B3C19FB"/>
    <w:rsid w:val="3B51AA69"/>
    <w:rsid w:val="3B51D838"/>
    <w:rsid w:val="3B5A080F"/>
    <w:rsid w:val="3B5FEA41"/>
    <w:rsid w:val="3B61D8FF"/>
    <w:rsid w:val="3B62068F"/>
    <w:rsid w:val="3B637127"/>
    <w:rsid w:val="3B63EA5A"/>
    <w:rsid w:val="3B65CDA7"/>
    <w:rsid w:val="3B76043A"/>
    <w:rsid w:val="3B76F8E8"/>
    <w:rsid w:val="3B7FF860"/>
    <w:rsid w:val="3B8AAAD8"/>
    <w:rsid w:val="3B8C9541"/>
    <w:rsid w:val="3B93D1AE"/>
    <w:rsid w:val="3B9F73B3"/>
    <w:rsid w:val="3BA138F9"/>
    <w:rsid w:val="3BA4F04D"/>
    <w:rsid w:val="3BAB7FE7"/>
    <w:rsid w:val="3BB36E47"/>
    <w:rsid w:val="3BBB5F07"/>
    <w:rsid w:val="3BC45AE7"/>
    <w:rsid w:val="3BCFF9A9"/>
    <w:rsid w:val="3BEC045C"/>
    <w:rsid w:val="3C0FBA45"/>
    <w:rsid w:val="3C109B2E"/>
    <w:rsid w:val="3C177B4E"/>
    <w:rsid w:val="3C2D383A"/>
    <w:rsid w:val="3C2D50CD"/>
    <w:rsid w:val="3C30053A"/>
    <w:rsid w:val="3C38DFC4"/>
    <w:rsid w:val="3C3A6ADF"/>
    <w:rsid w:val="3C3B83DD"/>
    <w:rsid w:val="3C44F678"/>
    <w:rsid w:val="3C560614"/>
    <w:rsid w:val="3C5A1BA6"/>
    <w:rsid w:val="3C5D055E"/>
    <w:rsid w:val="3C64BAE8"/>
    <w:rsid w:val="3C66E94F"/>
    <w:rsid w:val="3C6BE642"/>
    <w:rsid w:val="3C7B609D"/>
    <w:rsid w:val="3C7F90D7"/>
    <w:rsid w:val="3C92A833"/>
    <w:rsid w:val="3C982968"/>
    <w:rsid w:val="3CA1CA19"/>
    <w:rsid w:val="3CA74249"/>
    <w:rsid w:val="3CAD0E05"/>
    <w:rsid w:val="3CC05749"/>
    <w:rsid w:val="3CC2D9CA"/>
    <w:rsid w:val="3CCAB326"/>
    <w:rsid w:val="3CCD50DE"/>
    <w:rsid w:val="3CDC5775"/>
    <w:rsid w:val="3CE468C9"/>
    <w:rsid w:val="3CEAB2B3"/>
    <w:rsid w:val="3CF02D4B"/>
    <w:rsid w:val="3CF2755C"/>
    <w:rsid w:val="3CF28CF3"/>
    <w:rsid w:val="3CF6668B"/>
    <w:rsid w:val="3CF888F3"/>
    <w:rsid w:val="3D0A698B"/>
    <w:rsid w:val="3D0C5538"/>
    <w:rsid w:val="3D117C66"/>
    <w:rsid w:val="3D1D537D"/>
    <w:rsid w:val="3D298A4E"/>
    <w:rsid w:val="3D2A4B28"/>
    <w:rsid w:val="3D2C6C6E"/>
    <w:rsid w:val="3D30784B"/>
    <w:rsid w:val="3D33F64A"/>
    <w:rsid w:val="3D3F58B0"/>
    <w:rsid w:val="3D4EC1BB"/>
    <w:rsid w:val="3D4FEAF8"/>
    <w:rsid w:val="3D514421"/>
    <w:rsid w:val="3D5DDE08"/>
    <w:rsid w:val="3D65B0BC"/>
    <w:rsid w:val="3D681A22"/>
    <w:rsid w:val="3D6929DA"/>
    <w:rsid w:val="3D720E37"/>
    <w:rsid w:val="3D76698A"/>
    <w:rsid w:val="3D77E36A"/>
    <w:rsid w:val="3D7B502A"/>
    <w:rsid w:val="3D8C24FA"/>
    <w:rsid w:val="3D8C9662"/>
    <w:rsid w:val="3D8DB415"/>
    <w:rsid w:val="3D95322C"/>
    <w:rsid w:val="3DA097B0"/>
    <w:rsid w:val="3DC2D997"/>
    <w:rsid w:val="3DC59260"/>
    <w:rsid w:val="3DC7DC0B"/>
    <w:rsid w:val="3DCCD2B9"/>
    <w:rsid w:val="3DE3148B"/>
    <w:rsid w:val="3DE95024"/>
    <w:rsid w:val="3DEADE0E"/>
    <w:rsid w:val="3DF15676"/>
    <w:rsid w:val="3DF97165"/>
    <w:rsid w:val="3E048FE8"/>
    <w:rsid w:val="3E06C070"/>
    <w:rsid w:val="3E0E736C"/>
    <w:rsid w:val="3E0ECC50"/>
    <w:rsid w:val="3E11CD35"/>
    <w:rsid w:val="3E11E2D6"/>
    <w:rsid w:val="3E18EA2D"/>
    <w:rsid w:val="3E1C41C4"/>
    <w:rsid w:val="3E1C5170"/>
    <w:rsid w:val="3E26F893"/>
    <w:rsid w:val="3E273BCB"/>
    <w:rsid w:val="3E27DE5E"/>
    <w:rsid w:val="3E2817E4"/>
    <w:rsid w:val="3E29EABC"/>
    <w:rsid w:val="3E2A82B3"/>
    <w:rsid w:val="3E305AA2"/>
    <w:rsid w:val="3E4392EE"/>
    <w:rsid w:val="3E49C342"/>
    <w:rsid w:val="3E4C78A0"/>
    <w:rsid w:val="3E4CDBD4"/>
    <w:rsid w:val="3E4D11F9"/>
    <w:rsid w:val="3E5E4D7A"/>
    <w:rsid w:val="3E62F9EA"/>
    <w:rsid w:val="3E68CA64"/>
    <w:rsid w:val="3E7AB764"/>
    <w:rsid w:val="3E85DE90"/>
    <w:rsid w:val="3E87C883"/>
    <w:rsid w:val="3E9E5F95"/>
    <w:rsid w:val="3EA33732"/>
    <w:rsid w:val="3EA74E34"/>
    <w:rsid w:val="3EB0EE3C"/>
    <w:rsid w:val="3EB4A157"/>
    <w:rsid w:val="3EBC7A8E"/>
    <w:rsid w:val="3ECBF67F"/>
    <w:rsid w:val="3ECC23DD"/>
    <w:rsid w:val="3ED157E0"/>
    <w:rsid w:val="3EDD4B5D"/>
    <w:rsid w:val="3EE69645"/>
    <w:rsid w:val="3EED1482"/>
    <w:rsid w:val="3EEE0183"/>
    <w:rsid w:val="3EF09221"/>
    <w:rsid w:val="3EF30131"/>
    <w:rsid w:val="3EF8F44F"/>
    <w:rsid w:val="3EFA5445"/>
    <w:rsid w:val="3F0F8D2A"/>
    <w:rsid w:val="3F122206"/>
    <w:rsid w:val="3F1CFDCE"/>
    <w:rsid w:val="3F25E9F1"/>
    <w:rsid w:val="3F32E18B"/>
    <w:rsid w:val="3F33CD7C"/>
    <w:rsid w:val="3F34194E"/>
    <w:rsid w:val="3F46157B"/>
    <w:rsid w:val="3F58C2FD"/>
    <w:rsid w:val="3F6CE09E"/>
    <w:rsid w:val="3F6D43F9"/>
    <w:rsid w:val="3F7810B4"/>
    <w:rsid w:val="3F8451CE"/>
    <w:rsid w:val="3F8FCCC4"/>
    <w:rsid w:val="3F936FF3"/>
    <w:rsid w:val="3F943B59"/>
    <w:rsid w:val="3FA51C6F"/>
    <w:rsid w:val="3FA80A33"/>
    <w:rsid w:val="3FAB5F3C"/>
    <w:rsid w:val="3FAF0608"/>
    <w:rsid w:val="3FB07276"/>
    <w:rsid w:val="3FB344A2"/>
    <w:rsid w:val="3FBBC4EA"/>
    <w:rsid w:val="3FC784DF"/>
    <w:rsid w:val="3FC8DA88"/>
    <w:rsid w:val="3FCCF8DD"/>
    <w:rsid w:val="3FD713C8"/>
    <w:rsid w:val="3FDA80AD"/>
    <w:rsid w:val="3FDD4268"/>
    <w:rsid w:val="3FE9FA83"/>
    <w:rsid w:val="3FF00F76"/>
    <w:rsid w:val="3FF96361"/>
    <w:rsid w:val="3FFAE513"/>
    <w:rsid w:val="3FFC4BF8"/>
    <w:rsid w:val="400CC473"/>
    <w:rsid w:val="400F7C4C"/>
    <w:rsid w:val="40126B0E"/>
    <w:rsid w:val="40254FEE"/>
    <w:rsid w:val="4027CD49"/>
    <w:rsid w:val="4028DF5B"/>
    <w:rsid w:val="402A63EA"/>
    <w:rsid w:val="403029B5"/>
    <w:rsid w:val="403861C7"/>
    <w:rsid w:val="4038E09D"/>
    <w:rsid w:val="40390D96"/>
    <w:rsid w:val="4040A332"/>
    <w:rsid w:val="4041B298"/>
    <w:rsid w:val="4041B8EE"/>
    <w:rsid w:val="4042B206"/>
    <w:rsid w:val="4042F4CF"/>
    <w:rsid w:val="4049FFDF"/>
    <w:rsid w:val="404CBE9D"/>
    <w:rsid w:val="40572EBC"/>
    <w:rsid w:val="405B0107"/>
    <w:rsid w:val="4065E75D"/>
    <w:rsid w:val="40672767"/>
    <w:rsid w:val="4068EB4E"/>
    <w:rsid w:val="40719CB5"/>
    <w:rsid w:val="407593BE"/>
    <w:rsid w:val="407AA019"/>
    <w:rsid w:val="4080C4D5"/>
    <w:rsid w:val="40871B0E"/>
    <w:rsid w:val="408AE563"/>
    <w:rsid w:val="40A7BB07"/>
    <w:rsid w:val="40AE9CB9"/>
    <w:rsid w:val="40B21F8A"/>
    <w:rsid w:val="40BC7F69"/>
    <w:rsid w:val="40BFC34E"/>
    <w:rsid w:val="40BFD7AF"/>
    <w:rsid w:val="40C16A1F"/>
    <w:rsid w:val="40C79942"/>
    <w:rsid w:val="40C8AA28"/>
    <w:rsid w:val="40CAC90F"/>
    <w:rsid w:val="40CC07D7"/>
    <w:rsid w:val="4104F981"/>
    <w:rsid w:val="410E648B"/>
    <w:rsid w:val="41146803"/>
    <w:rsid w:val="4119F993"/>
    <w:rsid w:val="411EE4E1"/>
    <w:rsid w:val="4128FF31"/>
    <w:rsid w:val="412A665A"/>
    <w:rsid w:val="4130CB01"/>
    <w:rsid w:val="41362C55"/>
    <w:rsid w:val="413D3BE7"/>
    <w:rsid w:val="415F7F20"/>
    <w:rsid w:val="4162E006"/>
    <w:rsid w:val="416BB12B"/>
    <w:rsid w:val="417760EB"/>
    <w:rsid w:val="4197FEA1"/>
    <w:rsid w:val="41AB8DD3"/>
    <w:rsid w:val="41ABB0C6"/>
    <w:rsid w:val="41B41019"/>
    <w:rsid w:val="41B72926"/>
    <w:rsid w:val="41B90ACF"/>
    <w:rsid w:val="41BAAF09"/>
    <w:rsid w:val="41D78108"/>
    <w:rsid w:val="41DCF5C5"/>
    <w:rsid w:val="41E0D4A6"/>
    <w:rsid w:val="41EA5566"/>
    <w:rsid w:val="41F7CC98"/>
    <w:rsid w:val="4200C302"/>
    <w:rsid w:val="42012748"/>
    <w:rsid w:val="420600EB"/>
    <w:rsid w:val="420AFA14"/>
    <w:rsid w:val="420C8F83"/>
    <w:rsid w:val="42181B34"/>
    <w:rsid w:val="421DD079"/>
    <w:rsid w:val="42277FC2"/>
    <w:rsid w:val="42278A00"/>
    <w:rsid w:val="42314F2B"/>
    <w:rsid w:val="423227B2"/>
    <w:rsid w:val="423FEF4B"/>
    <w:rsid w:val="4249E93A"/>
    <w:rsid w:val="424DCF07"/>
    <w:rsid w:val="4251FE73"/>
    <w:rsid w:val="4253AA33"/>
    <w:rsid w:val="425B95E2"/>
    <w:rsid w:val="425CF0EA"/>
    <w:rsid w:val="42673103"/>
    <w:rsid w:val="426874C0"/>
    <w:rsid w:val="42790864"/>
    <w:rsid w:val="4284F573"/>
    <w:rsid w:val="42889ACD"/>
    <w:rsid w:val="428A795E"/>
    <w:rsid w:val="428B7C39"/>
    <w:rsid w:val="428BDA3F"/>
    <w:rsid w:val="428F13C3"/>
    <w:rsid w:val="428F14CC"/>
    <w:rsid w:val="42968511"/>
    <w:rsid w:val="42ACB66C"/>
    <w:rsid w:val="42AE95C7"/>
    <w:rsid w:val="42B516C7"/>
    <w:rsid w:val="42CBDE69"/>
    <w:rsid w:val="42D1FE2C"/>
    <w:rsid w:val="42D34C11"/>
    <w:rsid w:val="42EE428F"/>
    <w:rsid w:val="430D908A"/>
    <w:rsid w:val="430E258F"/>
    <w:rsid w:val="430E631B"/>
    <w:rsid w:val="43116854"/>
    <w:rsid w:val="43118418"/>
    <w:rsid w:val="431858AA"/>
    <w:rsid w:val="4318DD09"/>
    <w:rsid w:val="4319610B"/>
    <w:rsid w:val="43241B9B"/>
    <w:rsid w:val="433D79B7"/>
    <w:rsid w:val="43402FBF"/>
    <w:rsid w:val="43436C65"/>
    <w:rsid w:val="434C6627"/>
    <w:rsid w:val="4358B6BC"/>
    <w:rsid w:val="435E4855"/>
    <w:rsid w:val="435F3B68"/>
    <w:rsid w:val="43606AB5"/>
    <w:rsid w:val="4364CAAF"/>
    <w:rsid w:val="437E0F56"/>
    <w:rsid w:val="43823EAA"/>
    <w:rsid w:val="4383AB63"/>
    <w:rsid w:val="4383B460"/>
    <w:rsid w:val="439433C3"/>
    <w:rsid w:val="43963074"/>
    <w:rsid w:val="43978E8C"/>
    <w:rsid w:val="43A030FC"/>
    <w:rsid w:val="43AE8F15"/>
    <w:rsid w:val="43B0A8D4"/>
    <w:rsid w:val="43C1B07C"/>
    <w:rsid w:val="43C4DE1E"/>
    <w:rsid w:val="43D75745"/>
    <w:rsid w:val="43D96628"/>
    <w:rsid w:val="43D98F1E"/>
    <w:rsid w:val="43D9AC54"/>
    <w:rsid w:val="43DC507B"/>
    <w:rsid w:val="43DD5650"/>
    <w:rsid w:val="43E1A7F2"/>
    <w:rsid w:val="43FAC117"/>
    <w:rsid w:val="4404E469"/>
    <w:rsid w:val="44185F8B"/>
    <w:rsid w:val="44234C48"/>
    <w:rsid w:val="442A396B"/>
    <w:rsid w:val="443EBBF7"/>
    <w:rsid w:val="4446C5C3"/>
    <w:rsid w:val="4447768D"/>
    <w:rsid w:val="444B7B68"/>
    <w:rsid w:val="44585C1B"/>
    <w:rsid w:val="445B62BD"/>
    <w:rsid w:val="445E5FD6"/>
    <w:rsid w:val="4460AC70"/>
    <w:rsid w:val="4462BF32"/>
    <w:rsid w:val="4477E78D"/>
    <w:rsid w:val="4478688A"/>
    <w:rsid w:val="447DD0BA"/>
    <w:rsid w:val="448A4D05"/>
    <w:rsid w:val="4493D0D4"/>
    <w:rsid w:val="449528E0"/>
    <w:rsid w:val="44955EB0"/>
    <w:rsid w:val="44A61FE6"/>
    <w:rsid w:val="44A7B723"/>
    <w:rsid w:val="44A8E581"/>
    <w:rsid w:val="44AE46C1"/>
    <w:rsid w:val="44B43B14"/>
    <w:rsid w:val="44C8750C"/>
    <w:rsid w:val="44C9EB1B"/>
    <w:rsid w:val="44CE7647"/>
    <w:rsid w:val="44D2E13F"/>
    <w:rsid w:val="44E75CB1"/>
    <w:rsid w:val="44E8449E"/>
    <w:rsid w:val="44EEE5E4"/>
    <w:rsid w:val="44EF512A"/>
    <w:rsid w:val="44F7DC0B"/>
    <w:rsid w:val="44F82C5F"/>
    <w:rsid w:val="44FE22AC"/>
    <w:rsid w:val="44FF716B"/>
    <w:rsid w:val="4500CCED"/>
    <w:rsid w:val="45084B89"/>
    <w:rsid w:val="4509DC62"/>
    <w:rsid w:val="45105211"/>
    <w:rsid w:val="451A4F58"/>
    <w:rsid w:val="451AB0D2"/>
    <w:rsid w:val="452A13E2"/>
    <w:rsid w:val="453A28F1"/>
    <w:rsid w:val="45434073"/>
    <w:rsid w:val="45525106"/>
    <w:rsid w:val="4555243B"/>
    <w:rsid w:val="455CB909"/>
    <w:rsid w:val="45686C0D"/>
    <w:rsid w:val="456CEDCB"/>
    <w:rsid w:val="4574E676"/>
    <w:rsid w:val="4578166D"/>
    <w:rsid w:val="457B6422"/>
    <w:rsid w:val="457D9C44"/>
    <w:rsid w:val="458F285B"/>
    <w:rsid w:val="4599D5F7"/>
    <w:rsid w:val="459A02C1"/>
    <w:rsid w:val="45A0D284"/>
    <w:rsid w:val="45A4F213"/>
    <w:rsid w:val="45A90465"/>
    <w:rsid w:val="45ABEEDB"/>
    <w:rsid w:val="45B02962"/>
    <w:rsid w:val="45BAA075"/>
    <w:rsid w:val="45BD0E7E"/>
    <w:rsid w:val="45BE92E6"/>
    <w:rsid w:val="45C1834C"/>
    <w:rsid w:val="45C4FD99"/>
    <w:rsid w:val="45C69D91"/>
    <w:rsid w:val="45D08CDB"/>
    <w:rsid w:val="45E7B0F3"/>
    <w:rsid w:val="45EDBDEB"/>
    <w:rsid w:val="45F40A81"/>
    <w:rsid w:val="45F5DB1A"/>
    <w:rsid w:val="45F81C3E"/>
    <w:rsid w:val="460B0DAA"/>
    <w:rsid w:val="461D18C6"/>
    <w:rsid w:val="4629C177"/>
    <w:rsid w:val="462BDF80"/>
    <w:rsid w:val="462C23D8"/>
    <w:rsid w:val="4634E24D"/>
    <w:rsid w:val="46399438"/>
    <w:rsid w:val="4639E12D"/>
    <w:rsid w:val="46486528"/>
    <w:rsid w:val="4650D835"/>
    <w:rsid w:val="4664785E"/>
    <w:rsid w:val="466E1546"/>
    <w:rsid w:val="467685A0"/>
    <w:rsid w:val="46776F95"/>
    <w:rsid w:val="46794C8D"/>
    <w:rsid w:val="468456E8"/>
    <w:rsid w:val="4687377F"/>
    <w:rsid w:val="4699DC74"/>
    <w:rsid w:val="469AE5FF"/>
    <w:rsid w:val="46A871C5"/>
    <w:rsid w:val="46ABC597"/>
    <w:rsid w:val="46B333F6"/>
    <w:rsid w:val="46B5D25E"/>
    <w:rsid w:val="46BA0783"/>
    <w:rsid w:val="46C6D849"/>
    <w:rsid w:val="46C89D6E"/>
    <w:rsid w:val="46CEDF78"/>
    <w:rsid w:val="46CF8D7C"/>
    <w:rsid w:val="46D78807"/>
    <w:rsid w:val="46DA23A4"/>
    <w:rsid w:val="46DB1FC7"/>
    <w:rsid w:val="46DB6ECF"/>
    <w:rsid w:val="46E4C6B6"/>
    <w:rsid w:val="46EA3E75"/>
    <w:rsid w:val="46EAE08B"/>
    <w:rsid w:val="46EF3667"/>
    <w:rsid w:val="46F3CBFE"/>
    <w:rsid w:val="46FB6065"/>
    <w:rsid w:val="46FDECC6"/>
    <w:rsid w:val="4709E7DB"/>
    <w:rsid w:val="4710CBD7"/>
    <w:rsid w:val="47187A0B"/>
    <w:rsid w:val="471EEBA0"/>
    <w:rsid w:val="4724FBA1"/>
    <w:rsid w:val="4727EE37"/>
    <w:rsid w:val="472B0374"/>
    <w:rsid w:val="47307022"/>
    <w:rsid w:val="47332922"/>
    <w:rsid w:val="47380587"/>
    <w:rsid w:val="4742E13C"/>
    <w:rsid w:val="474C817E"/>
    <w:rsid w:val="474D6411"/>
    <w:rsid w:val="475D51E3"/>
    <w:rsid w:val="4769BBDD"/>
    <w:rsid w:val="47835257"/>
    <w:rsid w:val="479A059F"/>
    <w:rsid w:val="479C1128"/>
    <w:rsid w:val="479D38C7"/>
    <w:rsid w:val="47A3D5E8"/>
    <w:rsid w:val="47A59C0B"/>
    <w:rsid w:val="47AEECB7"/>
    <w:rsid w:val="47B3B2E0"/>
    <w:rsid w:val="47B5AA25"/>
    <w:rsid w:val="47B83DA2"/>
    <w:rsid w:val="47BCAC39"/>
    <w:rsid w:val="47C2D6A9"/>
    <w:rsid w:val="47CB7196"/>
    <w:rsid w:val="47D000F3"/>
    <w:rsid w:val="47D3DA90"/>
    <w:rsid w:val="47D97777"/>
    <w:rsid w:val="47ECC813"/>
    <w:rsid w:val="47F92DA4"/>
    <w:rsid w:val="48014C37"/>
    <w:rsid w:val="480844A5"/>
    <w:rsid w:val="4819E55E"/>
    <w:rsid w:val="48224715"/>
    <w:rsid w:val="482280CB"/>
    <w:rsid w:val="48265E5F"/>
    <w:rsid w:val="483130A9"/>
    <w:rsid w:val="483AB7BF"/>
    <w:rsid w:val="483E64AE"/>
    <w:rsid w:val="48606CC1"/>
    <w:rsid w:val="48680075"/>
    <w:rsid w:val="486B562A"/>
    <w:rsid w:val="486F78FF"/>
    <w:rsid w:val="487AA53D"/>
    <w:rsid w:val="487ADDDC"/>
    <w:rsid w:val="4883D55F"/>
    <w:rsid w:val="488689FE"/>
    <w:rsid w:val="488A132C"/>
    <w:rsid w:val="488D9087"/>
    <w:rsid w:val="4893E2FB"/>
    <w:rsid w:val="48A39270"/>
    <w:rsid w:val="48AB26E7"/>
    <w:rsid w:val="48AB9E56"/>
    <w:rsid w:val="48AE62FC"/>
    <w:rsid w:val="48AF1EC2"/>
    <w:rsid w:val="48AF6A2A"/>
    <w:rsid w:val="48B1F568"/>
    <w:rsid w:val="48B5D4FD"/>
    <w:rsid w:val="48BA0CC5"/>
    <w:rsid w:val="48D9B44D"/>
    <w:rsid w:val="48E7A7C9"/>
    <w:rsid w:val="48EA05EB"/>
    <w:rsid w:val="48F8AF61"/>
    <w:rsid w:val="4911EA3E"/>
    <w:rsid w:val="491533AE"/>
    <w:rsid w:val="491DC52F"/>
    <w:rsid w:val="491F589C"/>
    <w:rsid w:val="492058C0"/>
    <w:rsid w:val="49216276"/>
    <w:rsid w:val="492B6222"/>
    <w:rsid w:val="49304F8F"/>
    <w:rsid w:val="4930896A"/>
    <w:rsid w:val="49409375"/>
    <w:rsid w:val="494A6B1C"/>
    <w:rsid w:val="4954909D"/>
    <w:rsid w:val="495711CC"/>
    <w:rsid w:val="495D210F"/>
    <w:rsid w:val="4961EEDD"/>
    <w:rsid w:val="49698531"/>
    <w:rsid w:val="4972CE56"/>
    <w:rsid w:val="4974F545"/>
    <w:rsid w:val="4981F8EF"/>
    <w:rsid w:val="4982E5CB"/>
    <w:rsid w:val="49832895"/>
    <w:rsid w:val="49990B6D"/>
    <w:rsid w:val="4999F5F9"/>
    <w:rsid w:val="499B3E39"/>
    <w:rsid w:val="499D9A4E"/>
    <w:rsid w:val="49A09EC8"/>
    <w:rsid w:val="49A588BB"/>
    <w:rsid w:val="49AFA150"/>
    <w:rsid w:val="49B4D2F4"/>
    <w:rsid w:val="49B9D0B6"/>
    <w:rsid w:val="49C2BFC6"/>
    <w:rsid w:val="49C653C0"/>
    <w:rsid w:val="49C6E29D"/>
    <w:rsid w:val="49CB22DA"/>
    <w:rsid w:val="49CF75B6"/>
    <w:rsid w:val="49DAF441"/>
    <w:rsid w:val="49DF56F8"/>
    <w:rsid w:val="49E74E9B"/>
    <w:rsid w:val="49EA7C8A"/>
    <w:rsid w:val="49EAE9AE"/>
    <w:rsid w:val="49F21AF2"/>
    <w:rsid w:val="49F37C10"/>
    <w:rsid w:val="49F8D326"/>
    <w:rsid w:val="49F9A916"/>
    <w:rsid w:val="4A01F6B4"/>
    <w:rsid w:val="4A062C95"/>
    <w:rsid w:val="4A06803A"/>
    <w:rsid w:val="4A103D2E"/>
    <w:rsid w:val="4A1FCACC"/>
    <w:rsid w:val="4A220149"/>
    <w:rsid w:val="4A320B2F"/>
    <w:rsid w:val="4A425102"/>
    <w:rsid w:val="4A4B0734"/>
    <w:rsid w:val="4A4F615A"/>
    <w:rsid w:val="4A509FCA"/>
    <w:rsid w:val="4A50F081"/>
    <w:rsid w:val="4A5A626F"/>
    <w:rsid w:val="4A5E4B81"/>
    <w:rsid w:val="4A650CEA"/>
    <w:rsid w:val="4A68421B"/>
    <w:rsid w:val="4A6844BE"/>
    <w:rsid w:val="4A6B2FBB"/>
    <w:rsid w:val="4A6B810B"/>
    <w:rsid w:val="4A70065C"/>
    <w:rsid w:val="4A7511A6"/>
    <w:rsid w:val="4A77E5A2"/>
    <w:rsid w:val="4A7A17E1"/>
    <w:rsid w:val="4AA273BD"/>
    <w:rsid w:val="4AB28DE3"/>
    <w:rsid w:val="4AC12CF8"/>
    <w:rsid w:val="4AC669E9"/>
    <w:rsid w:val="4AD053CD"/>
    <w:rsid w:val="4AD425DE"/>
    <w:rsid w:val="4ADE6C45"/>
    <w:rsid w:val="4AE0BE23"/>
    <w:rsid w:val="4AE612FE"/>
    <w:rsid w:val="4AE9D7DF"/>
    <w:rsid w:val="4AEF37B1"/>
    <w:rsid w:val="4AF56C37"/>
    <w:rsid w:val="4AF865CC"/>
    <w:rsid w:val="4B0510D4"/>
    <w:rsid w:val="4B06D2F9"/>
    <w:rsid w:val="4B0B1417"/>
    <w:rsid w:val="4B0E340E"/>
    <w:rsid w:val="4B10C0BF"/>
    <w:rsid w:val="4B115426"/>
    <w:rsid w:val="4B117F7E"/>
    <w:rsid w:val="4B166D49"/>
    <w:rsid w:val="4B176677"/>
    <w:rsid w:val="4B2B2EA5"/>
    <w:rsid w:val="4B2DCDBE"/>
    <w:rsid w:val="4B2F3C63"/>
    <w:rsid w:val="4B348D5D"/>
    <w:rsid w:val="4B3EE332"/>
    <w:rsid w:val="4B456DD4"/>
    <w:rsid w:val="4B5AAD28"/>
    <w:rsid w:val="4B637AEB"/>
    <w:rsid w:val="4B68ED57"/>
    <w:rsid w:val="4B727DB0"/>
    <w:rsid w:val="4B79A504"/>
    <w:rsid w:val="4B7A04C0"/>
    <w:rsid w:val="4B7A341A"/>
    <w:rsid w:val="4B7DEE96"/>
    <w:rsid w:val="4B817ADE"/>
    <w:rsid w:val="4B890898"/>
    <w:rsid w:val="4B8E8DCA"/>
    <w:rsid w:val="4B92FDFF"/>
    <w:rsid w:val="4B96F4A2"/>
    <w:rsid w:val="4B9D2C6C"/>
    <w:rsid w:val="4BAFD16F"/>
    <w:rsid w:val="4BB6BE2B"/>
    <w:rsid w:val="4BB7E23E"/>
    <w:rsid w:val="4BB9D621"/>
    <w:rsid w:val="4BC01345"/>
    <w:rsid w:val="4BC39CCD"/>
    <w:rsid w:val="4BC55256"/>
    <w:rsid w:val="4BD32A61"/>
    <w:rsid w:val="4BE2FEDB"/>
    <w:rsid w:val="4BE45BDF"/>
    <w:rsid w:val="4BEB7E20"/>
    <w:rsid w:val="4BEC73AA"/>
    <w:rsid w:val="4BF61A0F"/>
    <w:rsid w:val="4BF66691"/>
    <w:rsid w:val="4BF6AD04"/>
    <w:rsid w:val="4BFCEDE6"/>
    <w:rsid w:val="4BFE459E"/>
    <w:rsid w:val="4C102A6E"/>
    <w:rsid w:val="4C1752A1"/>
    <w:rsid w:val="4C1DDC81"/>
    <w:rsid w:val="4C1E2C44"/>
    <w:rsid w:val="4C1E4608"/>
    <w:rsid w:val="4C202CF1"/>
    <w:rsid w:val="4C2418CC"/>
    <w:rsid w:val="4C2A7860"/>
    <w:rsid w:val="4C329973"/>
    <w:rsid w:val="4C3D2D00"/>
    <w:rsid w:val="4C4AEC37"/>
    <w:rsid w:val="4C4D74EA"/>
    <w:rsid w:val="4C4F8EC8"/>
    <w:rsid w:val="4C54416F"/>
    <w:rsid w:val="4C616C22"/>
    <w:rsid w:val="4C7718CC"/>
    <w:rsid w:val="4C798ABB"/>
    <w:rsid w:val="4C89514D"/>
    <w:rsid w:val="4C8D2199"/>
    <w:rsid w:val="4C8E8FF4"/>
    <w:rsid w:val="4C90F24D"/>
    <w:rsid w:val="4C93A007"/>
    <w:rsid w:val="4C98A2BD"/>
    <w:rsid w:val="4C9D25DB"/>
    <w:rsid w:val="4C9E89F2"/>
    <w:rsid w:val="4CAEEC9C"/>
    <w:rsid w:val="4CAFA74D"/>
    <w:rsid w:val="4CB96714"/>
    <w:rsid w:val="4CBA7EAB"/>
    <w:rsid w:val="4CC866F4"/>
    <w:rsid w:val="4CC8FB0F"/>
    <w:rsid w:val="4CC96A4D"/>
    <w:rsid w:val="4CCD370B"/>
    <w:rsid w:val="4CCF6C87"/>
    <w:rsid w:val="4CD3838C"/>
    <w:rsid w:val="4CD694BF"/>
    <w:rsid w:val="4CDCE18D"/>
    <w:rsid w:val="4CE2F770"/>
    <w:rsid w:val="4CE7AE20"/>
    <w:rsid w:val="4CEC312F"/>
    <w:rsid w:val="4CF3D824"/>
    <w:rsid w:val="4CF710A0"/>
    <w:rsid w:val="4CFC25BA"/>
    <w:rsid w:val="4CFD57EC"/>
    <w:rsid w:val="4D024CEE"/>
    <w:rsid w:val="4D0839AE"/>
    <w:rsid w:val="4D091D43"/>
    <w:rsid w:val="4D0B1102"/>
    <w:rsid w:val="4D0D185A"/>
    <w:rsid w:val="4D118F92"/>
    <w:rsid w:val="4D18049B"/>
    <w:rsid w:val="4D18AAED"/>
    <w:rsid w:val="4D1C9BC3"/>
    <w:rsid w:val="4D298527"/>
    <w:rsid w:val="4D2A6BB5"/>
    <w:rsid w:val="4D2BCB76"/>
    <w:rsid w:val="4D42A695"/>
    <w:rsid w:val="4D447375"/>
    <w:rsid w:val="4D454304"/>
    <w:rsid w:val="4D59F859"/>
    <w:rsid w:val="4D5C1DD9"/>
    <w:rsid w:val="4D6A89DD"/>
    <w:rsid w:val="4D6F3B8D"/>
    <w:rsid w:val="4D6F76E4"/>
    <w:rsid w:val="4D74033B"/>
    <w:rsid w:val="4D79DE0F"/>
    <w:rsid w:val="4D90F89C"/>
    <w:rsid w:val="4D9C51BD"/>
    <w:rsid w:val="4DA14EA2"/>
    <w:rsid w:val="4DA36E74"/>
    <w:rsid w:val="4DA4AD4E"/>
    <w:rsid w:val="4DA97D5B"/>
    <w:rsid w:val="4DB69DFC"/>
    <w:rsid w:val="4DB7F0B1"/>
    <w:rsid w:val="4DBDAB7E"/>
    <w:rsid w:val="4DC2A0C4"/>
    <w:rsid w:val="4DCD7944"/>
    <w:rsid w:val="4DD0E899"/>
    <w:rsid w:val="4DDE03C0"/>
    <w:rsid w:val="4DDF5B82"/>
    <w:rsid w:val="4DE60A32"/>
    <w:rsid w:val="4DEA154C"/>
    <w:rsid w:val="4DF05BA9"/>
    <w:rsid w:val="4DF6F408"/>
    <w:rsid w:val="4DFCD477"/>
    <w:rsid w:val="4E0AA035"/>
    <w:rsid w:val="4E0AE8C4"/>
    <w:rsid w:val="4E17F296"/>
    <w:rsid w:val="4E20035B"/>
    <w:rsid w:val="4E25F722"/>
    <w:rsid w:val="4E270DBE"/>
    <w:rsid w:val="4E2ABA61"/>
    <w:rsid w:val="4E3A3B4A"/>
    <w:rsid w:val="4E44C4DB"/>
    <w:rsid w:val="4E5E58E0"/>
    <w:rsid w:val="4E6382B7"/>
    <w:rsid w:val="4E67DA6C"/>
    <w:rsid w:val="4E6B3A52"/>
    <w:rsid w:val="4E6F5BBD"/>
    <w:rsid w:val="4E744118"/>
    <w:rsid w:val="4E7B26E4"/>
    <w:rsid w:val="4E85E232"/>
    <w:rsid w:val="4E8779F5"/>
    <w:rsid w:val="4E89A77E"/>
    <w:rsid w:val="4E9D456E"/>
    <w:rsid w:val="4EC2C076"/>
    <w:rsid w:val="4EC2D8F0"/>
    <w:rsid w:val="4EC3F0EE"/>
    <w:rsid w:val="4EC432D0"/>
    <w:rsid w:val="4EC5130A"/>
    <w:rsid w:val="4EC979F2"/>
    <w:rsid w:val="4ED01D4D"/>
    <w:rsid w:val="4ED0CABF"/>
    <w:rsid w:val="4ED18CC5"/>
    <w:rsid w:val="4ED4D4BF"/>
    <w:rsid w:val="4EDAC3A7"/>
    <w:rsid w:val="4EDCE572"/>
    <w:rsid w:val="4EDE2F16"/>
    <w:rsid w:val="4EE7E6A3"/>
    <w:rsid w:val="4EE890DD"/>
    <w:rsid w:val="4EE9F224"/>
    <w:rsid w:val="4EEA6CEE"/>
    <w:rsid w:val="4EEF5F74"/>
    <w:rsid w:val="4EF16FF8"/>
    <w:rsid w:val="4F121DC0"/>
    <w:rsid w:val="4F18992B"/>
    <w:rsid w:val="4F25C19F"/>
    <w:rsid w:val="4F294783"/>
    <w:rsid w:val="4F3B1C9D"/>
    <w:rsid w:val="4F407B35"/>
    <w:rsid w:val="4F4452AD"/>
    <w:rsid w:val="4F449B29"/>
    <w:rsid w:val="4F44D275"/>
    <w:rsid w:val="4F4AE94C"/>
    <w:rsid w:val="4F4B6F19"/>
    <w:rsid w:val="4F56CCC9"/>
    <w:rsid w:val="4F5B1843"/>
    <w:rsid w:val="4F635AC0"/>
    <w:rsid w:val="4F64BAF6"/>
    <w:rsid w:val="4F6C2C55"/>
    <w:rsid w:val="4F7C5A61"/>
    <w:rsid w:val="4F7DE1ED"/>
    <w:rsid w:val="4F87E6C5"/>
    <w:rsid w:val="4F8A9873"/>
    <w:rsid w:val="4F8FFB7F"/>
    <w:rsid w:val="4F9AA968"/>
    <w:rsid w:val="4F9F10A3"/>
    <w:rsid w:val="4FA6DF9A"/>
    <w:rsid w:val="4FA7D195"/>
    <w:rsid w:val="4FAAB162"/>
    <w:rsid w:val="4FAB3827"/>
    <w:rsid w:val="4FAB4498"/>
    <w:rsid w:val="4FB7702E"/>
    <w:rsid w:val="4FBDCD12"/>
    <w:rsid w:val="4FBE4C59"/>
    <w:rsid w:val="4FC018F3"/>
    <w:rsid w:val="4FC3FB0C"/>
    <w:rsid w:val="4FCFE569"/>
    <w:rsid w:val="4FD20389"/>
    <w:rsid w:val="4FD3BB58"/>
    <w:rsid w:val="4FD6C2FF"/>
    <w:rsid w:val="4FDC79B9"/>
    <w:rsid w:val="4FDDA30B"/>
    <w:rsid w:val="4FE31643"/>
    <w:rsid w:val="4FEABD09"/>
    <w:rsid w:val="4FEB7F2C"/>
    <w:rsid w:val="4FF45DB3"/>
    <w:rsid w:val="4FF6B05C"/>
    <w:rsid w:val="50079122"/>
    <w:rsid w:val="5008DADA"/>
    <w:rsid w:val="501F7D2A"/>
    <w:rsid w:val="502667E7"/>
    <w:rsid w:val="502B097D"/>
    <w:rsid w:val="503547B4"/>
    <w:rsid w:val="50488B66"/>
    <w:rsid w:val="504B6174"/>
    <w:rsid w:val="504D85C9"/>
    <w:rsid w:val="504DF9D6"/>
    <w:rsid w:val="505CF6B6"/>
    <w:rsid w:val="5068AAC7"/>
    <w:rsid w:val="50704F32"/>
    <w:rsid w:val="5074614E"/>
    <w:rsid w:val="50775F13"/>
    <w:rsid w:val="507C0DE2"/>
    <w:rsid w:val="507DD007"/>
    <w:rsid w:val="50823CEB"/>
    <w:rsid w:val="5082F82B"/>
    <w:rsid w:val="508CA181"/>
    <w:rsid w:val="508F4871"/>
    <w:rsid w:val="50A22AAF"/>
    <w:rsid w:val="50B4E714"/>
    <w:rsid w:val="50B5613F"/>
    <w:rsid w:val="50CBF640"/>
    <w:rsid w:val="50D55891"/>
    <w:rsid w:val="50DC7C52"/>
    <w:rsid w:val="50E693BB"/>
    <w:rsid w:val="50FFD5A6"/>
    <w:rsid w:val="5100C39E"/>
    <w:rsid w:val="510F3001"/>
    <w:rsid w:val="511D422E"/>
    <w:rsid w:val="5121716E"/>
    <w:rsid w:val="5122628C"/>
    <w:rsid w:val="5127947D"/>
    <w:rsid w:val="512819DD"/>
    <w:rsid w:val="5129106D"/>
    <w:rsid w:val="513B82C0"/>
    <w:rsid w:val="5145C35C"/>
    <w:rsid w:val="514B2304"/>
    <w:rsid w:val="515BB734"/>
    <w:rsid w:val="516F2A85"/>
    <w:rsid w:val="51734924"/>
    <w:rsid w:val="518F8C35"/>
    <w:rsid w:val="51931D63"/>
    <w:rsid w:val="5197DF0C"/>
    <w:rsid w:val="5198720B"/>
    <w:rsid w:val="51A87700"/>
    <w:rsid w:val="51AF56F5"/>
    <w:rsid w:val="51B1E6C0"/>
    <w:rsid w:val="51B3395E"/>
    <w:rsid w:val="51B60B3F"/>
    <w:rsid w:val="51B65B5F"/>
    <w:rsid w:val="51B701EB"/>
    <w:rsid w:val="51B7FD1D"/>
    <w:rsid w:val="51B8B031"/>
    <w:rsid w:val="51BD5742"/>
    <w:rsid w:val="51BE6151"/>
    <w:rsid w:val="51CC6CF1"/>
    <w:rsid w:val="51D52A4C"/>
    <w:rsid w:val="51D5F7D0"/>
    <w:rsid w:val="51E52AE1"/>
    <w:rsid w:val="51EABCAE"/>
    <w:rsid w:val="51F1DFEB"/>
    <w:rsid w:val="51F233FA"/>
    <w:rsid w:val="52087AF2"/>
    <w:rsid w:val="520ECE35"/>
    <w:rsid w:val="521237F8"/>
    <w:rsid w:val="52280D9A"/>
    <w:rsid w:val="522D37BC"/>
    <w:rsid w:val="523CA4F8"/>
    <w:rsid w:val="524D7472"/>
    <w:rsid w:val="5251A9D9"/>
    <w:rsid w:val="5252A436"/>
    <w:rsid w:val="525F0866"/>
    <w:rsid w:val="52658A14"/>
    <w:rsid w:val="5277538D"/>
    <w:rsid w:val="527CB587"/>
    <w:rsid w:val="52877499"/>
    <w:rsid w:val="528A9137"/>
    <w:rsid w:val="5291023D"/>
    <w:rsid w:val="5295FE24"/>
    <w:rsid w:val="5299B3AD"/>
    <w:rsid w:val="529DE4EC"/>
    <w:rsid w:val="529F0416"/>
    <w:rsid w:val="52AE4D7B"/>
    <w:rsid w:val="52B2AA32"/>
    <w:rsid w:val="52BA6D6C"/>
    <w:rsid w:val="52BBDE7C"/>
    <w:rsid w:val="52BC181F"/>
    <w:rsid w:val="52D51287"/>
    <w:rsid w:val="52D55A0B"/>
    <w:rsid w:val="52D882D8"/>
    <w:rsid w:val="52EE9CA4"/>
    <w:rsid w:val="52FB83F1"/>
    <w:rsid w:val="530171BB"/>
    <w:rsid w:val="53040BDA"/>
    <w:rsid w:val="5308D2A2"/>
    <w:rsid w:val="530CB725"/>
    <w:rsid w:val="5314485C"/>
    <w:rsid w:val="5317E97F"/>
    <w:rsid w:val="531DD8FB"/>
    <w:rsid w:val="532BBE1A"/>
    <w:rsid w:val="532FE51F"/>
    <w:rsid w:val="5330A621"/>
    <w:rsid w:val="53310A25"/>
    <w:rsid w:val="53364F96"/>
    <w:rsid w:val="53522BC0"/>
    <w:rsid w:val="53574CEB"/>
    <w:rsid w:val="535BC8C4"/>
    <w:rsid w:val="536A6E40"/>
    <w:rsid w:val="536C773E"/>
    <w:rsid w:val="536FD097"/>
    <w:rsid w:val="53734941"/>
    <w:rsid w:val="53776AC3"/>
    <w:rsid w:val="5384B9C4"/>
    <w:rsid w:val="53862135"/>
    <w:rsid w:val="538DB04C"/>
    <w:rsid w:val="5390D6E4"/>
    <w:rsid w:val="53962BE5"/>
    <w:rsid w:val="539918A8"/>
    <w:rsid w:val="539DDCFE"/>
    <w:rsid w:val="53A27550"/>
    <w:rsid w:val="53AE654F"/>
    <w:rsid w:val="53AF6044"/>
    <w:rsid w:val="53B0ACA8"/>
    <w:rsid w:val="53BC8B70"/>
    <w:rsid w:val="53C3ADB2"/>
    <w:rsid w:val="53C47C79"/>
    <w:rsid w:val="53C614BB"/>
    <w:rsid w:val="53D02F28"/>
    <w:rsid w:val="53D18091"/>
    <w:rsid w:val="53D6BDD8"/>
    <w:rsid w:val="53DB95B7"/>
    <w:rsid w:val="53DBB55B"/>
    <w:rsid w:val="53DC13D6"/>
    <w:rsid w:val="53E23642"/>
    <w:rsid w:val="53E92A2E"/>
    <w:rsid w:val="53F285C2"/>
    <w:rsid w:val="53FA1CBB"/>
    <w:rsid w:val="53FE107C"/>
    <w:rsid w:val="540334D0"/>
    <w:rsid w:val="540537C3"/>
    <w:rsid w:val="540CAEBF"/>
    <w:rsid w:val="5416728E"/>
    <w:rsid w:val="541B33A5"/>
    <w:rsid w:val="541F455C"/>
    <w:rsid w:val="5425F3C6"/>
    <w:rsid w:val="542A7645"/>
    <w:rsid w:val="542D4AE6"/>
    <w:rsid w:val="543607EF"/>
    <w:rsid w:val="5438B350"/>
    <w:rsid w:val="544270B6"/>
    <w:rsid w:val="544AB297"/>
    <w:rsid w:val="545812BE"/>
    <w:rsid w:val="545B91A1"/>
    <w:rsid w:val="545B9EE3"/>
    <w:rsid w:val="5463A340"/>
    <w:rsid w:val="54685105"/>
    <w:rsid w:val="546A512D"/>
    <w:rsid w:val="546C11A3"/>
    <w:rsid w:val="546C20AA"/>
    <w:rsid w:val="546DD995"/>
    <w:rsid w:val="54777D68"/>
    <w:rsid w:val="54867661"/>
    <w:rsid w:val="54906175"/>
    <w:rsid w:val="5498B708"/>
    <w:rsid w:val="549A7115"/>
    <w:rsid w:val="54AA3DD3"/>
    <w:rsid w:val="54AD110F"/>
    <w:rsid w:val="54B075A1"/>
    <w:rsid w:val="54B7C058"/>
    <w:rsid w:val="54BACC04"/>
    <w:rsid w:val="54BCF474"/>
    <w:rsid w:val="54BFAB83"/>
    <w:rsid w:val="54C06F5D"/>
    <w:rsid w:val="54C24FB6"/>
    <w:rsid w:val="54C5027F"/>
    <w:rsid w:val="54C51653"/>
    <w:rsid w:val="54C68E02"/>
    <w:rsid w:val="54D7B0AC"/>
    <w:rsid w:val="54E97E9B"/>
    <w:rsid w:val="54EC6D42"/>
    <w:rsid w:val="54FC7DCC"/>
    <w:rsid w:val="54FF6252"/>
    <w:rsid w:val="550ABB56"/>
    <w:rsid w:val="5516FB79"/>
    <w:rsid w:val="551B42E0"/>
    <w:rsid w:val="552485A8"/>
    <w:rsid w:val="5545AFF9"/>
    <w:rsid w:val="5548742B"/>
    <w:rsid w:val="555063D6"/>
    <w:rsid w:val="5551565A"/>
    <w:rsid w:val="55522A42"/>
    <w:rsid w:val="555AB2EA"/>
    <w:rsid w:val="555EB63F"/>
    <w:rsid w:val="5565B785"/>
    <w:rsid w:val="556711F1"/>
    <w:rsid w:val="5569CAF2"/>
    <w:rsid w:val="55744F62"/>
    <w:rsid w:val="5574D241"/>
    <w:rsid w:val="5582FE7C"/>
    <w:rsid w:val="55843C10"/>
    <w:rsid w:val="5585709C"/>
    <w:rsid w:val="5587F161"/>
    <w:rsid w:val="558E6DEF"/>
    <w:rsid w:val="558F5899"/>
    <w:rsid w:val="559263ED"/>
    <w:rsid w:val="55A8ABE1"/>
    <w:rsid w:val="55B1AB5B"/>
    <w:rsid w:val="55B2CC52"/>
    <w:rsid w:val="55B3ADC5"/>
    <w:rsid w:val="55B6688A"/>
    <w:rsid w:val="55B769AD"/>
    <w:rsid w:val="55BF88FF"/>
    <w:rsid w:val="55C12210"/>
    <w:rsid w:val="55C9D2B9"/>
    <w:rsid w:val="55CD2760"/>
    <w:rsid w:val="55CE1F63"/>
    <w:rsid w:val="55D24B2B"/>
    <w:rsid w:val="55D80062"/>
    <w:rsid w:val="55D918F8"/>
    <w:rsid w:val="55F00AB4"/>
    <w:rsid w:val="55FAF39D"/>
    <w:rsid w:val="560656BA"/>
    <w:rsid w:val="5609A9F6"/>
    <w:rsid w:val="561893CF"/>
    <w:rsid w:val="562B08E1"/>
    <w:rsid w:val="56318191"/>
    <w:rsid w:val="563C4D10"/>
    <w:rsid w:val="56460483"/>
    <w:rsid w:val="56477AC5"/>
    <w:rsid w:val="5654A9BD"/>
    <w:rsid w:val="5670ACBA"/>
    <w:rsid w:val="5678784E"/>
    <w:rsid w:val="567991B4"/>
    <w:rsid w:val="56804820"/>
    <w:rsid w:val="5688A870"/>
    <w:rsid w:val="568C88D6"/>
    <w:rsid w:val="5694794F"/>
    <w:rsid w:val="5697EF92"/>
    <w:rsid w:val="569CCB6F"/>
    <w:rsid w:val="56A20AEA"/>
    <w:rsid w:val="56AFD79B"/>
    <w:rsid w:val="56B1F79B"/>
    <w:rsid w:val="56B8025C"/>
    <w:rsid w:val="56B8EFE7"/>
    <w:rsid w:val="56BAA943"/>
    <w:rsid w:val="56BD1761"/>
    <w:rsid w:val="56CC2240"/>
    <w:rsid w:val="56CFE6A4"/>
    <w:rsid w:val="56DDF201"/>
    <w:rsid w:val="56E3C4D0"/>
    <w:rsid w:val="56E4C162"/>
    <w:rsid w:val="57021D40"/>
    <w:rsid w:val="57117A96"/>
    <w:rsid w:val="5712B56A"/>
    <w:rsid w:val="571AB4F1"/>
    <w:rsid w:val="571EB285"/>
    <w:rsid w:val="57237C01"/>
    <w:rsid w:val="5737BEE7"/>
    <w:rsid w:val="57434995"/>
    <w:rsid w:val="574AB432"/>
    <w:rsid w:val="5766AD12"/>
    <w:rsid w:val="57686F8E"/>
    <w:rsid w:val="576DD69E"/>
    <w:rsid w:val="57865D27"/>
    <w:rsid w:val="578814F9"/>
    <w:rsid w:val="578A3BA1"/>
    <w:rsid w:val="57905EF5"/>
    <w:rsid w:val="57913F90"/>
    <w:rsid w:val="5792AB29"/>
    <w:rsid w:val="579535F5"/>
    <w:rsid w:val="579A461B"/>
    <w:rsid w:val="57AB5B3B"/>
    <w:rsid w:val="57AC83BC"/>
    <w:rsid w:val="57BF2D99"/>
    <w:rsid w:val="57BF89B3"/>
    <w:rsid w:val="57C2020C"/>
    <w:rsid w:val="57C2D416"/>
    <w:rsid w:val="57DFD58F"/>
    <w:rsid w:val="57E11955"/>
    <w:rsid w:val="57E7542A"/>
    <w:rsid w:val="57FEAE5E"/>
    <w:rsid w:val="580178E8"/>
    <w:rsid w:val="5805B572"/>
    <w:rsid w:val="580669F6"/>
    <w:rsid w:val="58069787"/>
    <w:rsid w:val="580BBB0B"/>
    <w:rsid w:val="582AF4AB"/>
    <w:rsid w:val="5832DA6B"/>
    <w:rsid w:val="584A270D"/>
    <w:rsid w:val="584B1C28"/>
    <w:rsid w:val="58580058"/>
    <w:rsid w:val="585C7049"/>
    <w:rsid w:val="5860A941"/>
    <w:rsid w:val="5863613E"/>
    <w:rsid w:val="586455A9"/>
    <w:rsid w:val="586C54D1"/>
    <w:rsid w:val="587F27B2"/>
    <w:rsid w:val="587F908D"/>
    <w:rsid w:val="5880B9FA"/>
    <w:rsid w:val="5885F4FF"/>
    <w:rsid w:val="5888C129"/>
    <w:rsid w:val="588C22D0"/>
    <w:rsid w:val="588D78DE"/>
    <w:rsid w:val="58A2A0DC"/>
    <w:rsid w:val="58A7B6E7"/>
    <w:rsid w:val="58B28742"/>
    <w:rsid w:val="58CBCC3A"/>
    <w:rsid w:val="58D24F2F"/>
    <w:rsid w:val="58D2F7C9"/>
    <w:rsid w:val="58D312CB"/>
    <w:rsid w:val="58D9E517"/>
    <w:rsid w:val="58E122D0"/>
    <w:rsid w:val="58E1BFEF"/>
    <w:rsid w:val="58E5C16F"/>
    <w:rsid w:val="58E73554"/>
    <w:rsid w:val="58E90571"/>
    <w:rsid w:val="58F096CE"/>
    <w:rsid w:val="58F14EEE"/>
    <w:rsid w:val="5903897F"/>
    <w:rsid w:val="590EFF53"/>
    <w:rsid w:val="5917BBBB"/>
    <w:rsid w:val="591D2ECE"/>
    <w:rsid w:val="5920C7F0"/>
    <w:rsid w:val="5921AFF0"/>
    <w:rsid w:val="59263E13"/>
    <w:rsid w:val="5927EA39"/>
    <w:rsid w:val="5928C768"/>
    <w:rsid w:val="5931894E"/>
    <w:rsid w:val="593BE619"/>
    <w:rsid w:val="59451F36"/>
    <w:rsid w:val="594EE131"/>
    <w:rsid w:val="59556968"/>
    <w:rsid w:val="595F7DCF"/>
    <w:rsid w:val="5963C103"/>
    <w:rsid w:val="5963D0BE"/>
    <w:rsid w:val="596BADF3"/>
    <w:rsid w:val="596D43B8"/>
    <w:rsid w:val="597F93F9"/>
    <w:rsid w:val="59848551"/>
    <w:rsid w:val="598E6FFB"/>
    <w:rsid w:val="598F14B3"/>
    <w:rsid w:val="599346DF"/>
    <w:rsid w:val="5996743A"/>
    <w:rsid w:val="59AACB03"/>
    <w:rsid w:val="59ACBBA2"/>
    <w:rsid w:val="59B2E815"/>
    <w:rsid w:val="59BCEFBE"/>
    <w:rsid w:val="59C48ADF"/>
    <w:rsid w:val="59D453A3"/>
    <w:rsid w:val="59E10AA4"/>
    <w:rsid w:val="59F3B40A"/>
    <w:rsid w:val="5A107338"/>
    <w:rsid w:val="5A176090"/>
    <w:rsid w:val="5A1AA3F7"/>
    <w:rsid w:val="5A1D8F9F"/>
    <w:rsid w:val="5A1F1C2C"/>
    <w:rsid w:val="5A22128D"/>
    <w:rsid w:val="5A3326D7"/>
    <w:rsid w:val="5A3356F3"/>
    <w:rsid w:val="5A39979A"/>
    <w:rsid w:val="5A42E20A"/>
    <w:rsid w:val="5A4323FD"/>
    <w:rsid w:val="5A504287"/>
    <w:rsid w:val="5A5B5694"/>
    <w:rsid w:val="5A677551"/>
    <w:rsid w:val="5A6FA747"/>
    <w:rsid w:val="5A701DEA"/>
    <w:rsid w:val="5A76D72D"/>
    <w:rsid w:val="5A831471"/>
    <w:rsid w:val="5A83E4A8"/>
    <w:rsid w:val="5A93BDD0"/>
    <w:rsid w:val="5A9A8092"/>
    <w:rsid w:val="5A9F59C4"/>
    <w:rsid w:val="5AA4D75D"/>
    <w:rsid w:val="5AB40BB5"/>
    <w:rsid w:val="5AB4BC9A"/>
    <w:rsid w:val="5AB58426"/>
    <w:rsid w:val="5ABB6421"/>
    <w:rsid w:val="5AC595DF"/>
    <w:rsid w:val="5AD15EEC"/>
    <w:rsid w:val="5AD83C3F"/>
    <w:rsid w:val="5ADF3EEB"/>
    <w:rsid w:val="5AE11603"/>
    <w:rsid w:val="5AE7BB60"/>
    <w:rsid w:val="5AED3F2D"/>
    <w:rsid w:val="5AF626CD"/>
    <w:rsid w:val="5AFB8BC4"/>
    <w:rsid w:val="5AFD3469"/>
    <w:rsid w:val="5B0654C0"/>
    <w:rsid w:val="5B1AFF42"/>
    <w:rsid w:val="5B2096CB"/>
    <w:rsid w:val="5B22C504"/>
    <w:rsid w:val="5B44B05F"/>
    <w:rsid w:val="5B5556A1"/>
    <w:rsid w:val="5B57A390"/>
    <w:rsid w:val="5B5F052B"/>
    <w:rsid w:val="5B5FE250"/>
    <w:rsid w:val="5B7D460E"/>
    <w:rsid w:val="5B7FAF36"/>
    <w:rsid w:val="5B81E4B3"/>
    <w:rsid w:val="5B85BBA2"/>
    <w:rsid w:val="5B8C7D82"/>
    <w:rsid w:val="5B8C9B29"/>
    <w:rsid w:val="5B9E0096"/>
    <w:rsid w:val="5BA8C6AA"/>
    <w:rsid w:val="5BACBC93"/>
    <w:rsid w:val="5BAD7656"/>
    <w:rsid w:val="5BB518E2"/>
    <w:rsid w:val="5BB70C05"/>
    <w:rsid w:val="5BB7B46D"/>
    <w:rsid w:val="5BB946E8"/>
    <w:rsid w:val="5BB9637B"/>
    <w:rsid w:val="5BC257CB"/>
    <w:rsid w:val="5BC7683F"/>
    <w:rsid w:val="5BCA06ED"/>
    <w:rsid w:val="5BD34936"/>
    <w:rsid w:val="5BD3FBB7"/>
    <w:rsid w:val="5BD633D0"/>
    <w:rsid w:val="5BE1ACD6"/>
    <w:rsid w:val="5BE86C48"/>
    <w:rsid w:val="5BF2F925"/>
    <w:rsid w:val="5BF55098"/>
    <w:rsid w:val="5BFA4426"/>
    <w:rsid w:val="5BFA70A6"/>
    <w:rsid w:val="5C066CA3"/>
    <w:rsid w:val="5C06F18E"/>
    <w:rsid w:val="5C14BB56"/>
    <w:rsid w:val="5C20A82F"/>
    <w:rsid w:val="5C287B30"/>
    <w:rsid w:val="5C310046"/>
    <w:rsid w:val="5C319745"/>
    <w:rsid w:val="5C39C873"/>
    <w:rsid w:val="5C43A4D1"/>
    <w:rsid w:val="5C48BD25"/>
    <w:rsid w:val="5C48C300"/>
    <w:rsid w:val="5C53367E"/>
    <w:rsid w:val="5C5D3CF5"/>
    <w:rsid w:val="5C5DE0F9"/>
    <w:rsid w:val="5C62F53F"/>
    <w:rsid w:val="5C65DEF8"/>
    <w:rsid w:val="5C69CFC6"/>
    <w:rsid w:val="5C6B42AF"/>
    <w:rsid w:val="5C6EACF6"/>
    <w:rsid w:val="5C6ECA36"/>
    <w:rsid w:val="5C6FE8F8"/>
    <w:rsid w:val="5C7E365B"/>
    <w:rsid w:val="5C7EBA8B"/>
    <w:rsid w:val="5C81CBFA"/>
    <w:rsid w:val="5C85FDAA"/>
    <w:rsid w:val="5C881623"/>
    <w:rsid w:val="5C885810"/>
    <w:rsid w:val="5CA221BF"/>
    <w:rsid w:val="5CA237EB"/>
    <w:rsid w:val="5CA33460"/>
    <w:rsid w:val="5CA7B85E"/>
    <w:rsid w:val="5CB5623B"/>
    <w:rsid w:val="5CB98F83"/>
    <w:rsid w:val="5CC90422"/>
    <w:rsid w:val="5CCD4F6D"/>
    <w:rsid w:val="5CD02009"/>
    <w:rsid w:val="5CD6F23D"/>
    <w:rsid w:val="5CDA530B"/>
    <w:rsid w:val="5CEFF070"/>
    <w:rsid w:val="5CF1A940"/>
    <w:rsid w:val="5CF6AA0A"/>
    <w:rsid w:val="5CFE7E3F"/>
    <w:rsid w:val="5CFF2F2E"/>
    <w:rsid w:val="5D02E6E5"/>
    <w:rsid w:val="5D046FBD"/>
    <w:rsid w:val="5D04FBD6"/>
    <w:rsid w:val="5D0FF3CC"/>
    <w:rsid w:val="5D10E1B4"/>
    <w:rsid w:val="5D113A68"/>
    <w:rsid w:val="5D12365E"/>
    <w:rsid w:val="5D20AC89"/>
    <w:rsid w:val="5D2350DC"/>
    <w:rsid w:val="5D24BA9C"/>
    <w:rsid w:val="5D2974B5"/>
    <w:rsid w:val="5D30CA95"/>
    <w:rsid w:val="5D3D6278"/>
    <w:rsid w:val="5D492800"/>
    <w:rsid w:val="5D56227E"/>
    <w:rsid w:val="5D597186"/>
    <w:rsid w:val="5D5B048A"/>
    <w:rsid w:val="5D644170"/>
    <w:rsid w:val="5D76228B"/>
    <w:rsid w:val="5D77476B"/>
    <w:rsid w:val="5D79E2CB"/>
    <w:rsid w:val="5D7B8920"/>
    <w:rsid w:val="5D7DFDEE"/>
    <w:rsid w:val="5D85D305"/>
    <w:rsid w:val="5D869C24"/>
    <w:rsid w:val="5D88EF64"/>
    <w:rsid w:val="5D8A81DC"/>
    <w:rsid w:val="5D8D1A38"/>
    <w:rsid w:val="5D8E80F9"/>
    <w:rsid w:val="5D928E05"/>
    <w:rsid w:val="5D961487"/>
    <w:rsid w:val="5D983E74"/>
    <w:rsid w:val="5DB27C37"/>
    <w:rsid w:val="5DB80089"/>
    <w:rsid w:val="5DBF1AAC"/>
    <w:rsid w:val="5DC288E5"/>
    <w:rsid w:val="5DC47D52"/>
    <w:rsid w:val="5DCA13A9"/>
    <w:rsid w:val="5DCBE7ED"/>
    <w:rsid w:val="5DD079B4"/>
    <w:rsid w:val="5DD13A6F"/>
    <w:rsid w:val="5DD27F23"/>
    <w:rsid w:val="5DD2CA6D"/>
    <w:rsid w:val="5DD91935"/>
    <w:rsid w:val="5DDB9FAB"/>
    <w:rsid w:val="5DEB40D9"/>
    <w:rsid w:val="5DEB659B"/>
    <w:rsid w:val="5DEEAC67"/>
    <w:rsid w:val="5DF21315"/>
    <w:rsid w:val="5E02E03E"/>
    <w:rsid w:val="5E09E8BD"/>
    <w:rsid w:val="5E0E7B46"/>
    <w:rsid w:val="5E122537"/>
    <w:rsid w:val="5E13C994"/>
    <w:rsid w:val="5E213248"/>
    <w:rsid w:val="5E25B59C"/>
    <w:rsid w:val="5E4F661C"/>
    <w:rsid w:val="5E5D0521"/>
    <w:rsid w:val="5E6AEF5E"/>
    <w:rsid w:val="5E6FF83B"/>
    <w:rsid w:val="5E794832"/>
    <w:rsid w:val="5E7C1309"/>
    <w:rsid w:val="5E87DAFA"/>
    <w:rsid w:val="5E957A6A"/>
    <w:rsid w:val="5E9FDB77"/>
    <w:rsid w:val="5EA149C5"/>
    <w:rsid w:val="5EAC4C61"/>
    <w:rsid w:val="5EB62E5B"/>
    <w:rsid w:val="5EC09F58"/>
    <w:rsid w:val="5EC3592B"/>
    <w:rsid w:val="5EE8CF0C"/>
    <w:rsid w:val="5EF9F88D"/>
    <w:rsid w:val="5F00E292"/>
    <w:rsid w:val="5F00EF74"/>
    <w:rsid w:val="5F070D70"/>
    <w:rsid w:val="5F082EA6"/>
    <w:rsid w:val="5F0EF01A"/>
    <w:rsid w:val="5F0F3A0A"/>
    <w:rsid w:val="5F173C0F"/>
    <w:rsid w:val="5F1A882D"/>
    <w:rsid w:val="5F1CFACA"/>
    <w:rsid w:val="5F233343"/>
    <w:rsid w:val="5F2AEA9F"/>
    <w:rsid w:val="5F2ECA46"/>
    <w:rsid w:val="5F33F3F2"/>
    <w:rsid w:val="5F37300D"/>
    <w:rsid w:val="5F3E0CD9"/>
    <w:rsid w:val="5F405BD5"/>
    <w:rsid w:val="5F444CF2"/>
    <w:rsid w:val="5F44D95B"/>
    <w:rsid w:val="5F4720CF"/>
    <w:rsid w:val="5F474E67"/>
    <w:rsid w:val="5F4D7A1D"/>
    <w:rsid w:val="5F4FD4EA"/>
    <w:rsid w:val="5F5DC369"/>
    <w:rsid w:val="5F5FDCAA"/>
    <w:rsid w:val="5F6064C7"/>
    <w:rsid w:val="5F65D72F"/>
    <w:rsid w:val="5F6A7287"/>
    <w:rsid w:val="5F6BBF38"/>
    <w:rsid w:val="5F6F2909"/>
    <w:rsid w:val="5F7B1DEA"/>
    <w:rsid w:val="5F7B3331"/>
    <w:rsid w:val="5F7E4701"/>
    <w:rsid w:val="5F836236"/>
    <w:rsid w:val="5F87E848"/>
    <w:rsid w:val="5F91E187"/>
    <w:rsid w:val="5F9AE3E7"/>
    <w:rsid w:val="5FA7518D"/>
    <w:rsid w:val="5FAAF431"/>
    <w:rsid w:val="5FADF0CC"/>
    <w:rsid w:val="5FADF694"/>
    <w:rsid w:val="5FB0EE6D"/>
    <w:rsid w:val="5FB174C9"/>
    <w:rsid w:val="5FB7220C"/>
    <w:rsid w:val="5FC10E96"/>
    <w:rsid w:val="5FC57325"/>
    <w:rsid w:val="5FC8B521"/>
    <w:rsid w:val="5FCB7F92"/>
    <w:rsid w:val="5FDAFB9F"/>
    <w:rsid w:val="5FDEBB7C"/>
    <w:rsid w:val="5FE7739F"/>
    <w:rsid w:val="5FEAAC46"/>
    <w:rsid w:val="5FFE83C5"/>
    <w:rsid w:val="6006C9D7"/>
    <w:rsid w:val="6011E3C1"/>
    <w:rsid w:val="601B622D"/>
    <w:rsid w:val="6020CCA2"/>
    <w:rsid w:val="602592BF"/>
    <w:rsid w:val="602FFB4C"/>
    <w:rsid w:val="6039FA66"/>
    <w:rsid w:val="603A77BC"/>
    <w:rsid w:val="603C5FC4"/>
    <w:rsid w:val="6044312D"/>
    <w:rsid w:val="604447DD"/>
    <w:rsid w:val="604A81DC"/>
    <w:rsid w:val="6050CDA6"/>
    <w:rsid w:val="6053552C"/>
    <w:rsid w:val="605A3753"/>
    <w:rsid w:val="60658D4B"/>
    <w:rsid w:val="606991C2"/>
    <w:rsid w:val="606BC159"/>
    <w:rsid w:val="606C7D89"/>
    <w:rsid w:val="606F4CF4"/>
    <w:rsid w:val="6074683C"/>
    <w:rsid w:val="607903CD"/>
    <w:rsid w:val="607DC513"/>
    <w:rsid w:val="608A7C6B"/>
    <w:rsid w:val="608BFBBF"/>
    <w:rsid w:val="6095EE57"/>
    <w:rsid w:val="609715B8"/>
    <w:rsid w:val="60980B55"/>
    <w:rsid w:val="609AB684"/>
    <w:rsid w:val="609C3907"/>
    <w:rsid w:val="609C81B2"/>
    <w:rsid w:val="60A5B627"/>
    <w:rsid w:val="60A7C17D"/>
    <w:rsid w:val="60AC8CFD"/>
    <w:rsid w:val="60C2BEE2"/>
    <w:rsid w:val="60C85F9B"/>
    <w:rsid w:val="60CD00A5"/>
    <w:rsid w:val="60D2C670"/>
    <w:rsid w:val="60D7FAEB"/>
    <w:rsid w:val="60E13B87"/>
    <w:rsid w:val="60EB981B"/>
    <w:rsid w:val="60ED1D5F"/>
    <w:rsid w:val="60EE5D7F"/>
    <w:rsid w:val="60F8A04B"/>
    <w:rsid w:val="60FB5844"/>
    <w:rsid w:val="60FE3013"/>
    <w:rsid w:val="61074056"/>
    <w:rsid w:val="61087643"/>
    <w:rsid w:val="61109C7F"/>
    <w:rsid w:val="6139924C"/>
    <w:rsid w:val="613C12DD"/>
    <w:rsid w:val="613D45EF"/>
    <w:rsid w:val="61474EFF"/>
    <w:rsid w:val="614BAD09"/>
    <w:rsid w:val="6176684A"/>
    <w:rsid w:val="617B5FF2"/>
    <w:rsid w:val="617BAAE3"/>
    <w:rsid w:val="61839477"/>
    <w:rsid w:val="61936F5B"/>
    <w:rsid w:val="61957921"/>
    <w:rsid w:val="619C7168"/>
    <w:rsid w:val="61A06ECF"/>
    <w:rsid w:val="61AD8A9B"/>
    <w:rsid w:val="61B25666"/>
    <w:rsid w:val="61B56526"/>
    <w:rsid w:val="61C25A61"/>
    <w:rsid w:val="61CA8913"/>
    <w:rsid w:val="61D24A32"/>
    <w:rsid w:val="61D697CC"/>
    <w:rsid w:val="61E06128"/>
    <w:rsid w:val="61F3DDD5"/>
    <w:rsid w:val="61F5D866"/>
    <w:rsid w:val="61FBFD07"/>
    <w:rsid w:val="61FDF554"/>
    <w:rsid w:val="6204A138"/>
    <w:rsid w:val="620560FE"/>
    <w:rsid w:val="620A0EF4"/>
    <w:rsid w:val="620C8339"/>
    <w:rsid w:val="620F00C3"/>
    <w:rsid w:val="620FF13B"/>
    <w:rsid w:val="622A86D1"/>
    <w:rsid w:val="6237C6E8"/>
    <w:rsid w:val="6242A2FE"/>
    <w:rsid w:val="62467A36"/>
    <w:rsid w:val="624BED2D"/>
    <w:rsid w:val="624E2AB9"/>
    <w:rsid w:val="624FF3CE"/>
    <w:rsid w:val="625104BC"/>
    <w:rsid w:val="62524392"/>
    <w:rsid w:val="625C21A6"/>
    <w:rsid w:val="625DC0A1"/>
    <w:rsid w:val="626112B5"/>
    <w:rsid w:val="62651080"/>
    <w:rsid w:val="627456A4"/>
    <w:rsid w:val="6278CDE7"/>
    <w:rsid w:val="627ACD92"/>
    <w:rsid w:val="627F339A"/>
    <w:rsid w:val="62846F41"/>
    <w:rsid w:val="62900717"/>
    <w:rsid w:val="6298FA39"/>
    <w:rsid w:val="629FCE26"/>
    <w:rsid w:val="62A94C44"/>
    <w:rsid w:val="62AA22ED"/>
    <w:rsid w:val="62BF82BE"/>
    <w:rsid w:val="62C5FCB1"/>
    <w:rsid w:val="62D00E55"/>
    <w:rsid w:val="62D5EF27"/>
    <w:rsid w:val="62D935B5"/>
    <w:rsid w:val="62E7614B"/>
    <w:rsid w:val="62F1E6A8"/>
    <w:rsid w:val="62F3ED28"/>
    <w:rsid w:val="62F49A9D"/>
    <w:rsid w:val="62F76DC2"/>
    <w:rsid w:val="62FD8D00"/>
    <w:rsid w:val="63016696"/>
    <w:rsid w:val="6302BFB1"/>
    <w:rsid w:val="630D5303"/>
    <w:rsid w:val="630D7B8D"/>
    <w:rsid w:val="63255C42"/>
    <w:rsid w:val="63298F89"/>
    <w:rsid w:val="632A7861"/>
    <w:rsid w:val="633F5C53"/>
    <w:rsid w:val="6344ED2B"/>
    <w:rsid w:val="635051D4"/>
    <w:rsid w:val="636793FB"/>
    <w:rsid w:val="636CBAAE"/>
    <w:rsid w:val="637C3E84"/>
    <w:rsid w:val="63820E5A"/>
    <w:rsid w:val="638BAE1F"/>
    <w:rsid w:val="638CE185"/>
    <w:rsid w:val="6390B53D"/>
    <w:rsid w:val="63963C4E"/>
    <w:rsid w:val="639A830D"/>
    <w:rsid w:val="63A4F742"/>
    <w:rsid w:val="63A655E3"/>
    <w:rsid w:val="63AAD1EF"/>
    <w:rsid w:val="63BBCBDB"/>
    <w:rsid w:val="63D0539B"/>
    <w:rsid w:val="63EE6A1D"/>
    <w:rsid w:val="63EE7672"/>
    <w:rsid w:val="63F81ED0"/>
    <w:rsid w:val="63F99102"/>
    <w:rsid w:val="6404BEA0"/>
    <w:rsid w:val="6409FF37"/>
    <w:rsid w:val="640D5654"/>
    <w:rsid w:val="64252B6F"/>
    <w:rsid w:val="6427318F"/>
    <w:rsid w:val="64284F09"/>
    <w:rsid w:val="6428C2C3"/>
    <w:rsid w:val="64293C19"/>
    <w:rsid w:val="6430F0A4"/>
    <w:rsid w:val="64351F1A"/>
    <w:rsid w:val="64361CBF"/>
    <w:rsid w:val="64399B1A"/>
    <w:rsid w:val="643BC316"/>
    <w:rsid w:val="6442AE14"/>
    <w:rsid w:val="64450087"/>
    <w:rsid w:val="6446423F"/>
    <w:rsid w:val="6458CF66"/>
    <w:rsid w:val="6461FF82"/>
    <w:rsid w:val="6466B4B2"/>
    <w:rsid w:val="646E77A7"/>
    <w:rsid w:val="646F9522"/>
    <w:rsid w:val="647AFADD"/>
    <w:rsid w:val="64810849"/>
    <w:rsid w:val="64819D82"/>
    <w:rsid w:val="6487A0AE"/>
    <w:rsid w:val="648BF77F"/>
    <w:rsid w:val="648DBFC8"/>
    <w:rsid w:val="6494FCF5"/>
    <w:rsid w:val="64982870"/>
    <w:rsid w:val="649B6FE2"/>
    <w:rsid w:val="64AC29AB"/>
    <w:rsid w:val="64B015AA"/>
    <w:rsid w:val="64B07EED"/>
    <w:rsid w:val="64B22AC4"/>
    <w:rsid w:val="64BA6400"/>
    <w:rsid w:val="64BAEAB7"/>
    <w:rsid w:val="64C8238A"/>
    <w:rsid w:val="64CA0682"/>
    <w:rsid w:val="64CAC9E0"/>
    <w:rsid w:val="64D956D9"/>
    <w:rsid w:val="64E31EE3"/>
    <w:rsid w:val="64F289D0"/>
    <w:rsid w:val="64FE78D7"/>
    <w:rsid w:val="650582BE"/>
    <w:rsid w:val="650817E6"/>
    <w:rsid w:val="650CB3FD"/>
    <w:rsid w:val="65102DE4"/>
    <w:rsid w:val="6525CFCD"/>
    <w:rsid w:val="65347793"/>
    <w:rsid w:val="653A6B8F"/>
    <w:rsid w:val="6544F393"/>
    <w:rsid w:val="654791FD"/>
    <w:rsid w:val="65559C85"/>
    <w:rsid w:val="65573621"/>
    <w:rsid w:val="65601CD1"/>
    <w:rsid w:val="65668E67"/>
    <w:rsid w:val="656F67AA"/>
    <w:rsid w:val="6571A851"/>
    <w:rsid w:val="658C6457"/>
    <w:rsid w:val="6593336E"/>
    <w:rsid w:val="659370EF"/>
    <w:rsid w:val="659588D7"/>
    <w:rsid w:val="6599467B"/>
    <w:rsid w:val="6599C447"/>
    <w:rsid w:val="65A49D9E"/>
    <w:rsid w:val="65B9CAAC"/>
    <w:rsid w:val="65C35544"/>
    <w:rsid w:val="65C95353"/>
    <w:rsid w:val="65CEF588"/>
    <w:rsid w:val="65D059D0"/>
    <w:rsid w:val="65DB4764"/>
    <w:rsid w:val="65DD13A2"/>
    <w:rsid w:val="65E23A39"/>
    <w:rsid w:val="65E7C311"/>
    <w:rsid w:val="65EB1E4B"/>
    <w:rsid w:val="65FDE02F"/>
    <w:rsid w:val="6600FB69"/>
    <w:rsid w:val="66025EB3"/>
    <w:rsid w:val="660E2630"/>
    <w:rsid w:val="661D7DA0"/>
    <w:rsid w:val="6623B2BA"/>
    <w:rsid w:val="66290CDB"/>
    <w:rsid w:val="662CE61E"/>
    <w:rsid w:val="662F150A"/>
    <w:rsid w:val="663BFCF5"/>
    <w:rsid w:val="663D0BB5"/>
    <w:rsid w:val="66420DB5"/>
    <w:rsid w:val="6643ADC3"/>
    <w:rsid w:val="66513B83"/>
    <w:rsid w:val="66514DE0"/>
    <w:rsid w:val="66545817"/>
    <w:rsid w:val="6662849A"/>
    <w:rsid w:val="6669F058"/>
    <w:rsid w:val="6682FF3F"/>
    <w:rsid w:val="668744A6"/>
    <w:rsid w:val="6689B770"/>
    <w:rsid w:val="668B6855"/>
    <w:rsid w:val="66920F5B"/>
    <w:rsid w:val="66A2C6CB"/>
    <w:rsid w:val="66A5808D"/>
    <w:rsid w:val="66ACA6DA"/>
    <w:rsid w:val="66B53E6C"/>
    <w:rsid w:val="66C28E4F"/>
    <w:rsid w:val="66C5F4B4"/>
    <w:rsid w:val="66D28500"/>
    <w:rsid w:val="66D7134A"/>
    <w:rsid w:val="66D8D346"/>
    <w:rsid w:val="66DB42AD"/>
    <w:rsid w:val="66E9D483"/>
    <w:rsid w:val="66F3599E"/>
    <w:rsid w:val="66F48B8E"/>
    <w:rsid w:val="66F67064"/>
    <w:rsid w:val="66FE8D1B"/>
    <w:rsid w:val="67058567"/>
    <w:rsid w:val="671A3DD5"/>
    <w:rsid w:val="671BA2AD"/>
    <w:rsid w:val="67297590"/>
    <w:rsid w:val="67346769"/>
    <w:rsid w:val="6734EF6D"/>
    <w:rsid w:val="67394CF4"/>
    <w:rsid w:val="673B0D63"/>
    <w:rsid w:val="6740A5D0"/>
    <w:rsid w:val="67421AD4"/>
    <w:rsid w:val="674381C5"/>
    <w:rsid w:val="674DDB5E"/>
    <w:rsid w:val="675616DE"/>
    <w:rsid w:val="675C906F"/>
    <w:rsid w:val="675E3CF2"/>
    <w:rsid w:val="675E9AE0"/>
    <w:rsid w:val="6761A1DF"/>
    <w:rsid w:val="6772147E"/>
    <w:rsid w:val="6772E70A"/>
    <w:rsid w:val="6774C0BE"/>
    <w:rsid w:val="677C8EE9"/>
    <w:rsid w:val="6785E7F6"/>
    <w:rsid w:val="678959E5"/>
    <w:rsid w:val="6791DFFA"/>
    <w:rsid w:val="67947A8E"/>
    <w:rsid w:val="6794DFCC"/>
    <w:rsid w:val="679BAAAD"/>
    <w:rsid w:val="679D109F"/>
    <w:rsid w:val="67A590C1"/>
    <w:rsid w:val="67B39738"/>
    <w:rsid w:val="67B9C6AE"/>
    <w:rsid w:val="67C54249"/>
    <w:rsid w:val="67D0E76D"/>
    <w:rsid w:val="67D2EAA5"/>
    <w:rsid w:val="67D60E8F"/>
    <w:rsid w:val="67DB1C5D"/>
    <w:rsid w:val="67DE9032"/>
    <w:rsid w:val="67E4EA92"/>
    <w:rsid w:val="67E7080C"/>
    <w:rsid w:val="67EC23DD"/>
    <w:rsid w:val="67EFBC82"/>
    <w:rsid w:val="67F6F4D4"/>
    <w:rsid w:val="67FF2E8B"/>
    <w:rsid w:val="680077E4"/>
    <w:rsid w:val="6801A91C"/>
    <w:rsid w:val="680EA54B"/>
    <w:rsid w:val="681445C5"/>
    <w:rsid w:val="68185D0E"/>
    <w:rsid w:val="6818F0F7"/>
    <w:rsid w:val="681F694F"/>
    <w:rsid w:val="682997E6"/>
    <w:rsid w:val="68345246"/>
    <w:rsid w:val="683C14AC"/>
    <w:rsid w:val="684C9D58"/>
    <w:rsid w:val="684D2635"/>
    <w:rsid w:val="68524C0F"/>
    <w:rsid w:val="685AEC30"/>
    <w:rsid w:val="68621201"/>
    <w:rsid w:val="686A6E85"/>
    <w:rsid w:val="6874A282"/>
    <w:rsid w:val="687DB567"/>
    <w:rsid w:val="687FA07E"/>
    <w:rsid w:val="6891B3EA"/>
    <w:rsid w:val="689C1576"/>
    <w:rsid w:val="68A101C6"/>
    <w:rsid w:val="68A5E2A0"/>
    <w:rsid w:val="68AAD4B5"/>
    <w:rsid w:val="68ACDFA8"/>
    <w:rsid w:val="68B5744F"/>
    <w:rsid w:val="68B7B674"/>
    <w:rsid w:val="68B853D0"/>
    <w:rsid w:val="68BB96DF"/>
    <w:rsid w:val="68CD6BF4"/>
    <w:rsid w:val="68E1AE48"/>
    <w:rsid w:val="68E4313A"/>
    <w:rsid w:val="68EAA6DE"/>
    <w:rsid w:val="68FB967D"/>
    <w:rsid w:val="6908DC86"/>
    <w:rsid w:val="6915B1EB"/>
    <w:rsid w:val="6915C0A9"/>
    <w:rsid w:val="69343522"/>
    <w:rsid w:val="693C2C62"/>
    <w:rsid w:val="69447011"/>
    <w:rsid w:val="6958DCDD"/>
    <w:rsid w:val="696455D7"/>
    <w:rsid w:val="69647523"/>
    <w:rsid w:val="696BA688"/>
    <w:rsid w:val="696E7852"/>
    <w:rsid w:val="69757879"/>
    <w:rsid w:val="697E113B"/>
    <w:rsid w:val="69809401"/>
    <w:rsid w:val="69813BD3"/>
    <w:rsid w:val="69840225"/>
    <w:rsid w:val="6984FED7"/>
    <w:rsid w:val="6986D207"/>
    <w:rsid w:val="69915CD0"/>
    <w:rsid w:val="699BB695"/>
    <w:rsid w:val="69A2C678"/>
    <w:rsid w:val="69A72652"/>
    <w:rsid w:val="69A7CC38"/>
    <w:rsid w:val="69A952B4"/>
    <w:rsid w:val="69ABB7E4"/>
    <w:rsid w:val="69B2DFF1"/>
    <w:rsid w:val="69B8E294"/>
    <w:rsid w:val="69CD4984"/>
    <w:rsid w:val="69D31B3D"/>
    <w:rsid w:val="69D97B28"/>
    <w:rsid w:val="69E7A21C"/>
    <w:rsid w:val="69E91CEA"/>
    <w:rsid w:val="69F1F8F9"/>
    <w:rsid w:val="69FBD792"/>
    <w:rsid w:val="69FD236B"/>
    <w:rsid w:val="6A00EA4B"/>
    <w:rsid w:val="6A012C18"/>
    <w:rsid w:val="6A0A30DA"/>
    <w:rsid w:val="6A0F3D78"/>
    <w:rsid w:val="6A13B9D0"/>
    <w:rsid w:val="6A175C08"/>
    <w:rsid w:val="6A2203E9"/>
    <w:rsid w:val="6A29B48C"/>
    <w:rsid w:val="6A39127D"/>
    <w:rsid w:val="6A4354EF"/>
    <w:rsid w:val="6A465A34"/>
    <w:rsid w:val="6A4B9630"/>
    <w:rsid w:val="6A564910"/>
    <w:rsid w:val="6A5F2628"/>
    <w:rsid w:val="6A64F53A"/>
    <w:rsid w:val="6A65A8CB"/>
    <w:rsid w:val="6A7C27D1"/>
    <w:rsid w:val="6A97B22D"/>
    <w:rsid w:val="6A99044F"/>
    <w:rsid w:val="6A99842D"/>
    <w:rsid w:val="6AA2EF87"/>
    <w:rsid w:val="6AA8F7BE"/>
    <w:rsid w:val="6AB871E0"/>
    <w:rsid w:val="6ACCB34E"/>
    <w:rsid w:val="6ADD2F4A"/>
    <w:rsid w:val="6AE1459F"/>
    <w:rsid w:val="6AEBBF30"/>
    <w:rsid w:val="6AED0D73"/>
    <w:rsid w:val="6AF22D91"/>
    <w:rsid w:val="6AF76F81"/>
    <w:rsid w:val="6AF7B34F"/>
    <w:rsid w:val="6AFA2031"/>
    <w:rsid w:val="6AFB1967"/>
    <w:rsid w:val="6B0213B8"/>
    <w:rsid w:val="6B0362F7"/>
    <w:rsid w:val="6B0B96A6"/>
    <w:rsid w:val="6B0EBD4E"/>
    <w:rsid w:val="6B112224"/>
    <w:rsid w:val="6B16EA6C"/>
    <w:rsid w:val="6B1F69EC"/>
    <w:rsid w:val="6B22A34B"/>
    <w:rsid w:val="6B251B14"/>
    <w:rsid w:val="6B3B31FA"/>
    <w:rsid w:val="6B3E6702"/>
    <w:rsid w:val="6B40DE6F"/>
    <w:rsid w:val="6B45E38D"/>
    <w:rsid w:val="6B49EE79"/>
    <w:rsid w:val="6B57B83A"/>
    <w:rsid w:val="6B5B7866"/>
    <w:rsid w:val="6B68F5A8"/>
    <w:rsid w:val="6B6E6B15"/>
    <w:rsid w:val="6B795EE0"/>
    <w:rsid w:val="6B7EF218"/>
    <w:rsid w:val="6B98F3CC"/>
    <w:rsid w:val="6BA4053C"/>
    <w:rsid w:val="6BA47323"/>
    <w:rsid w:val="6BA4B404"/>
    <w:rsid w:val="6BAA4101"/>
    <w:rsid w:val="6BAAA799"/>
    <w:rsid w:val="6BB004EB"/>
    <w:rsid w:val="6BB353D8"/>
    <w:rsid w:val="6BB5FC20"/>
    <w:rsid w:val="6BB7FD36"/>
    <w:rsid w:val="6BC586C6"/>
    <w:rsid w:val="6BCB63EF"/>
    <w:rsid w:val="6BDAC146"/>
    <w:rsid w:val="6BDF1F5D"/>
    <w:rsid w:val="6BEAF49F"/>
    <w:rsid w:val="6BF48089"/>
    <w:rsid w:val="6BFB087A"/>
    <w:rsid w:val="6BFECA4B"/>
    <w:rsid w:val="6C03C674"/>
    <w:rsid w:val="6C0988A0"/>
    <w:rsid w:val="6C104E47"/>
    <w:rsid w:val="6C115BBF"/>
    <w:rsid w:val="6C123A9A"/>
    <w:rsid w:val="6C1ABB8F"/>
    <w:rsid w:val="6C1B6872"/>
    <w:rsid w:val="6C1CD46B"/>
    <w:rsid w:val="6C371D71"/>
    <w:rsid w:val="6C393C8F"/>
    <w:rsid w:val="6C3ABF6A"/>
    <w:rsid w:val="6C3D1334"/>
    <w:rsid w:val="6C3D8847"/>
    <w:rsid w:val="6C442203"/>
    <w:rsid w:val="6C4602C7"/>
    <w:rsid w:val="6C464687"/>
    <w:rsid w:val="6C4D3CAA"/>
    <w:rsid w:val="6C50241C"/>
    <w:rsid w:val="6C6E96A9"/>
    <w:rsid w:val="6C7048FC"/>
    <w:rsid w:val="6C70E2FF"/>
    <w:rsid w:val="6C70E349"/>
    <w:rsid w:val="6C7442AD"/>
    <w:rsid w:val="6C7A100B"/>
    <w:rsid w:val="6C80096A"/>
    <w:rsid w:val="6C827C9E"/>
    <w:rsid w:val="6C83512B"/>
    <w:rsid w:val="6C84A28B"/>
    <w:rsid w:val="6C99C3F3"/>
    <w:rsid w:val="6C9A1015"/>
    <w:rsid w:val="6CA84690"/>
    <w:rsid w:val="6CAC5D5A"/>
    <w:rsid w:val="6CB15D2E"/>
    <w:rsid w:val="6CB22C5D"/>
    <w:rsid w:val="6CB61CD9"/>
    <w:rsid w:val="6CBA174E"/>
    <w:rsid w:val="6CBEB02E"/>
    <w:rsid w:val="6CD30629"/>
    <w:rsid w:val="6CD98E7A"/>
    <w:rsid w:val="6CE01242"/>
    <w:rsid w:val="6CE0E09A"/>
    <w:rsid w:val="6CE33BE2"/>
    <w:rsid w:val="6CE7DB0E"/>
    <w:rsid w:val="6CE94A7F"/>
    <w:rsid w:val="6CEC54BD"/>
    <w:rsid w:val="6CEC737A"/>
    <w:rsid w:val="6CF0A4E2"/>
    <w:rsid w:val="6CF6A9D8"/>
    <w:rsid w:val="6CF96347"/>
    <w:rsid w:val="6D00E3F0"/>
    <w:rsid w:val="6D0ADF8A"/>
    <w:rsid w:val="6D1B3E68"/>
    <w:rsid w:val="6D1ED919"/>
    <w:rsid w:val="6D2D8A05"/>
    <w:rsid w:val="6D3F6806"/>
    <w:rsid w:val="6D4237F7"/>
    <w:rsid w:val="6D50FFA3"/>
    <w:rsid w:val="6D598A0E"/>
    <w:rsid w:val="6D680530"/>
    <w:rsid w:val="6D697D63"/>
    <w:rsid w:val="6D6A174F"/>
    <w:rsid w:val="6D71ECC7"/>
    <w:rsid w:val="6D8390D3"/>
    <w:rsid w:val="6D8B843D"/>
    <w:rsid w:val="6D93CBF8"/>
    <w:rsid w:val="6D96B5D8"/>
    <w:rsid w:val="6DA25251"/>
    <w:rsid w:val="6DA2EB25"/>
    <w:rsid w:val="6DAAC955"/>
    <w:rsid w:val="6DC7668D"/>
    <w:rsid w:val="6DCA84DB"/>
    <w:rsid w:val="6DD158E0"/>
    <w:rsid w:val="6DD2DF03"/>
    <w:rsid w:val="6DD43B25"/>
    <w:rsid w:val="6DD803BC"/>
    <w:rsid w:val="6DE1D328"/>
    <w:rsid w:val="6DE43B47"/>
    <w:rsid w:val="6DE4819E"/>
    <w:rsid w:val="6DF16766"/>
    <w:rsid w:val="6DF36262"/>
    <w:rsid w:val="6DF6BE49"/>
    <w:rsid w:val="6E02B515"/>
    <w:rsid w:val="6E0428B3"/>
    <w:rsid w:val="6E09FE1C"/>
    <w:rsid w:val="6E0E6BAA"/>
    <w:rsid w:val="6E1AC1DA"/>
    <w:rsid w:val="6E1AC871"/>
    <w:rsid w:val="6E2C4E00"/>
    <w:rsid w:val="6E3B03B9"/>
    <w:rsid w:val="6E3BD698"/>
    <w:rsid w:val="6E479BD6"/>
    <w:rsid w:val="6E4CD95A"/>
    <w:rsid w:val="6E683409"/>
    <w:rsid w:val="6E756FD6"/>
    <w:rsid w:val="6E76379B"/>
    <w:rsid w:val="6E82B257"/>
    <w:rsid w:val="6E85AF89"/>
    <w:rsid w:val="6E88FB26"/>
    <w:rsid w:val="6E9B2F44"/>
    <w:rsid w:val="6E9CDAAB"/>
    <w:rsid w:val="6EA3565B"/>
    <w:rsid w:val="6EA575E4"/>
    <w:rsid w:val="6EAB048A"/>
    <w:rsid w:val="6EB5B6A3"/>
    <w:rsid w:val="6EB5B8DC"/>
    <w:rsid w:val="6EB623EE"/>
    <w:rsid w:val="6EC0C383"/>
    <w:rsid w:val="6EC307C3"/>
    <w:rsid w:val="6EC622E8"/>
    <w:rsid w:val="6ED10906"/>
    <w:rsid w:val="6ED109E1"/>
    <w:rsid w:val="6ED54BE6"/>
    <w:rsid w:val="6EDED688"/>
    <w:rsid w:val="6EDF11EB"/>
    <w:rsid w:val="6EE2D4B9"/>
    <w:rsid w:val="6EF8B83F"/>
    <w:rsid w:val="6EF932DF"/>
    <w:rsid w:val="6EFA653E"/>
    <w:rsid w:val="6EFF8038"/>
    <w:rsid w:val="6F036F5F"/>
    <w:rsid w:val="6F0E0713"/>
    <w:rsid w:val="6F0E7B0C"/>
    <w:rsid w:val="6F116FAF"/>
    <w:rsid w:val="6F122464"/>
    <w:rsid w:val="6F15BCD7"/>
    <w:rsid w:val="6F168444"/>
    <w:rsid w:val="6F179C29"/>
    <w:rsid w:val="6F39C319"/>
    <w:rsid w:val="6F3FC258"/>
    <w:rsid w:val="6F4319B9"/>
    <w:rsid w:val="6F4CE292"/>
    <w:rsid w:val="6F546603"/>
    <w:rsid w:val="6F649324"/>
    <w:rsid w:val="6F6F5152"/>
    <w:rsid w:val="6F789F8E"/>
    <w:rsid w:val="6F88E980"/>
    <w:rsid w:val="6F8A260B"/>
    <w:rsid w:val="6F8C06DA"/>
    <w:rsid w:val="6FB73F79"/>
    <w:rsid w:val="6FC9C64B"/>
    <w:rsid w:val="6FCA8A1A"/>
    <w:rsid w:val="6FD3AA1E"/>
    <w:rsid w:val="6FD5A5BF"/>
    <w:rsid w:val="6FD9F877"/>
    <w:rsid w:val="6FE59F5D"/>
    <w:rsid w:val="6FE8C10D"/>
    <w:rsid w:val="6FE9E67A"/>
    <w:rsid w:val="6FF225D6"/>
    <w:rsid w:val="6FF97A4A"/>
    <w:rsid w:val="6FFF58FF"/>
    <w:rsid w:val="700404B3"/>
    <w:rsid w:val="7004BCF1"/>
    <w:rsid w:val="7008019E"/>
    <w:rsid w:val="700834B8"/>
    <w:rsid w:val="700C174C"/>
    <w:rsid w:val="700FE918"/>
    <w:rsid w:val="702742C0"/>
    <w:rsid w:val="7028E7A2"/>
    <w:rsid w:val="702BEBF2"/>
    <w:rsid w:val="702CF167"/>
    <w:rsid w:val="703AC189"/>
    <w:rsid w:val="704F51C8"/>
    <w:rsid w:val="7053AD35"/>
    <w:rsid w:val="705823FD"/>
    <w:rsid w:val="705B127C"/>
    <w:rsid w:val="705FD8E6"/>
    <w:rsid w:val="70613A55"/>
    <w:rsid w:val="7061735F"/>
    <w:rsid w:val="70631445"/>
    <w:rsid w:val="70656A60"/>
    <w:rsid w:val="7067F1C4"/>
    <w:rsid w:val="7069310B"/>
    <w:rsid w:val="706C3F30"/>
    <w:rsid w:val="706DF9C5"/>
    <w:rsid w:val="70749763"/>
    <w:rsid w:val="707E2CD4"/>
    <w:rsid w:val="70838E91"/>
    <w:rsid w:val="70842FEE"/>
    <w:rsid w:val="7087C30C"/>
    <w:rsid w:val="70888F93"/>
    <w:rsid w:val="708CDA2D"/>
    <w:rsid w:val="70928584"/>
    <w:rsid w:val="709AFC91"/>
    <w:rsid w:val="70A1B03A"/>
    <w:rsid w:val="70A46176"/>
    <w:rsid w:val="70A98D89"/>
    <w:rsid w:val="70AAB233"/>
    <w:rsid w:val="70AEE586"/>
    <w:rsid w:val="70BAD125"/>
    <w:rsid w:val="70C05541"/>
    <w:rsid w:val="70C07A52"/>
    <w:rsid w:val="70CAD288"/>
    <w:rsid w:val="70CCEC25"/>
    <w:rsid w:val="70E53CD5"/>
    <w:rsid w:val="70E60EBA"/>
    <w:rsid w:val="70E8F07E"/>
    <w:rsid w:val="70EB1B39"/>
    <w:rsid w:val="70EBFE5F"/>
    <w:rsid w:val="70EC8186"/>
    <w:rsid w:val="70F53EC9"/>
    <w:rsid w:val="70F5DCE8"/>
    <w:rsid w:val="70FA06C2"/>
    <w:rsid w:val="70FCF621"/>
    <w:rsid w:val="710FBF5F"/>
    <w:rsid w:val="7113E197"/>
    <w:rsid w:val="71210FF1"/>
    <w:rsid w:val="712C039C"/>
    <w:rsid w:val="71301B37"/>
    <w:rsid w:val="713030A8"/>
    <w:rsid w:val="7131BE07"/>
    <w:rsid w:val="71322EE4"/>
    <w:rsid w:val="713571BD"/>
    <w:rsid w:val="713D7C68"/>
    <w:rsid w:val="71528C0F"/>
    <w:rsid w:val="715AEC90"/>
    <w:rsid w:val="716F368E"/>
    <w:rsid w:val="717A82DA"/>
    <w:rsid w:val="717A9201"/>
    <w:rsid w:val="71866216"/>
    <w:rsid w:val="7188A0AD"/>
    <w:rsid w:val="718ACAD6"/>
    <w:rsid w:val="718CB4E7"/>
    <w:rsid w:val="7192B4B9"/>
    <w:rsid w:val="719356D7"/>
    <w:rsid w:val="719877CE"/>
    <w:rsid w:val="71AE966F"/>
    <w:rsid w:val="71B180AB"/>
    <w:rsid w:val="71B299DC"/>
    <w:rsid w:val="71B837BA"/>
    <w:rsid w:val="71BAA41A"/>
    <w:rsid w:val="71BAAB0A"/>
    <w:rsid w:val="71C4303A"/>
    <w:rsid w:val="71C44A57"/>
    <w:rsid w:val="71C8D5BF"/>
    <w:rsid w:val="71D0C674"/>
    <w:rsid w:val="71D955EE"/>
    <w:rsid w:val="71DBEE21"/>
    <w:rsid w:val="71E190D5"/>
    <w:rsid w:val="71E2A6F0"/>
    <w:rsid w:val="71E3CDF0"/>
    <w:rsid w:val="71E8E472"/>
    <w:rsid w:val="71EB9E8F"/>
    <w:rsid w:val="71FE1D73"/>
    <w:rsid w:val="7205D28A"/>
    <w:rsid w:val="720780EF"/>
    <w:rsid w:val="720A0ED0"/>
    <w:rsid w:val="72101C59"/>
    <w:rsid w:val="7210A227"/>
    <w:rsid w:val="72183C83"/>
    <w:rsid w:val="7218C579"/>
    <w:rsid w:val="721ABB5B"/>
    <w:rsid w:val="721B3C41"/>
    <w:rsid w:val="7240F378"/>
    <w:rsid w:val="7243118F"/>
    <w:rsid w:val="7243BF35"/>
    <w:rsid w:val="7245C223"/>
    <w:rsid w:val="724ED5D6"/>
    <w:rsid w:val="7250F7A3"/>
    <w:rsid w:val="726E5BA5"/>
    <w:rsid w:val="72787E5A"/>
    <w:rsid w:val="727E161C"/>
    <w:rsid w:val="7286FB3F"/>
    <w:rsid w:val="728981CE"/>
    <w:rsid w:val="72A2C027"/>
    <w:rsid w:val="72A8DA0C"/>
    <w:rsid w:val="72B02C2F"/>
    <w:rsid w:val="72B32DDE"/>
    <w:rsid w:val="72BE5C90"/>
    <w:rsid w:val="72C0BF43"/>
    <w:rsid w:val="72CAFD20"/>
    <w:rsid w:val="72CE34D8"/>
    <w:rsid w:val="72CEE646"/>
    <w:rsid w:val="72D343C1"/>
    <w:rsid w:val="72D5AA57"/>
    <w:rsid w:val="72DEB39B"/>
    <w:rsid w:val="72E0998B"/>
    <w:rsid w:val="72E0B91C"/>
    <w:rsid w:val="72E5BB86"/>
    <w:rsid w:val="72E74291"/>
    <w:rsid w:val="72EB8B9F"/>
    <w:rsid w:val="72F7981B"/>
    <w:rsid w:val="72FDA40D"/>
    <w:rsid w:val="72FF9148"/>
    <w:rsid w:val="730169AB"/>
    <w:rsid w:val="730A3938"/>
    <w:rsid w:val="73173962"/>
    <w:rsid w:val="731D07A9"/>
    <w:rsid w:val="731F5CA4"/>
    <w:rsid w:val="732034AB"/>
    <w:rsid w:val="73232F64"/>
    <w:rsid w:val="732C1CF3"/>
    <w:rsid w:val="733845F1"/>
    <w:rsid w:val="73548CE7"/>
    <w:rsid w:val="735FD0B8"/>
    <w:rsid w:val="73613610"/>
    <w:rsid w:val="73653C59"/>
    <w:rsid w:val="736AE9D1"/>
    <w:rsid w:val="7372B7C3"/>
    <w:rsid w:val="7374A524"/>
    <w:rsid w:val="7375F64A"/>
    <w:rsid w:val="7381C35D"/>
    <w:rsid w:val="739F43D6"/>
    <w:rsid w:val="73AB7DAF"/>
    <w:rsid w:val="73B751D8"/>
    <w:rsid w:val="73BCCE1E"/>
    <w:rsid w:val="73C359E3"/>
    <w:rsid w:val="73C5E77B"/>
    <w:rsid w:val="73CB3996"/>
    <w:rsid w:val="73D2F015"/>
    <w:rsid w:val="73DFC419"/>
    <w:rsid w:val="73E12E4B"/>
    <w:rsid w:val="73E4468F"/>
    <w:rsid w:val="73F44F8E"/>
    <w:rsid w:val="73F96F3C"/>
    <w:rsid w:val="73FA7C23"/>
    <w:rsid w:val="73FF0633"/>
    <w:rsid w:val="73FFC244"/>
    <w:rsid w:val="740396CF"/>
    <w:rsid w:val="7404498F"/>
    <w:rsid w:val="74077296"/>
    <w:rsid w:val="7408E29C"/>
    <w:rsid w:val="74133609"/>
    <w:rsid w:val="7416BF10"/>
    <w:rsid w:val="7417813C"/>
    <w:rsid w:val="741F6273"/>
    <w:rsid w:val="74203E37"/>
    <w:rsid w:val="74237553"/>
    <w:rsid w:val="7423FACB"/>
    <w:rsid w:val="74247D61"/>
    <w:rsid w:val="742C4366"/>
    <w:rsid w:val="7431A775"/>
    <w:rsid w:val="743B5D8A"/>
    <w:rsid w:val="743C8B10"/>
    <w:rsid w:val="743CC67D"/>
    <w:rsid w:val="74420DA4"/>
    <w:rsid w:val="744CA797"/>
    <w:rsid w:val="74610146"/>
    <w:rsid w:val="747209F4"/>
    <w:rsid w:val="74739594"/>
    <w:rsid w:val="7478AEBC"/>
    <w:rsid w:val="747A4838"/>
    <w:rsid w:val="747C333B"/>
    <w:rsid w:val="7482C31B"/>
    <w:rsid w:val="749E0123"/>
    <w:rsid w:val="74A16919"/>
    <w:rsid w:val="74A6EEB3"/>
    <w:rsid w:val="74B34FB6"/>
    <w:rsid w:val="74B43555"/>
    <w:rsid w:val="74C76B09"/>
    <w:rsid w:val="74C8FB2F"/>
    <w:rsid w:val="74CD8B72"/>
    <w:rsid w:val="74D66AFA"/>
    <w:rsid w:val="74DBAC12"/>
    <w:rsid w:val="750D1A22"/>
    <w:rsid w:val="750D3C93"/>
    <w:rsid w:val="752175AC"/>
    <w:rsid w:val="752AFEED"/>
    <w:rsid w:val="752EF23F"/>
    <w:rsid w:val="754CD0B3"/>
    <w:rsid w:val="75526C74"/>
    <w:rsid w:val="7552FCE8"/>
    <w:rsid w:val="7553D1DE"/>
    <w:rsid w:val="7553EB3F"/>
    <w:rsid w:val="755403AE"/>
    <w:rsid w:val="7563C29D"/>
    <w:rsid w:val="7572204F"/>
    <w:rsid w:val="75741C41"/>
    <w:rsid w:val="757613E0"/>
    <w:rsid w:val="75784DA4"/>
    <w:rsid w:val="757F5679"/>
    <w:rsid w:val="758C2526"/>
    <w:rsid w:val="758EFAA1"/>
    <w:rsid w:val="75A55BDD"/>
    <w:rsid w:val="75B2EFBE"/>
    <w:rsid w:val="75B69DE1"/>
    <w:rsid w:val="75B7E3AE"/>
    <w:rsid w:val="75BB008C"/>
    <w:rsid w:val="75BB833F"/>
    <w:rsid w:val="75BF2E0D"/>
    <w:rsid w:val="75C1F6C2"/>
    <w:rsid w:val="75C450AD"/>
    <w:rsid w:val="75C58412"/>
    <w:rsid w:val="75CD4D72"/>
    <w:rsid w:val="75D00E18"/>
    <w:rsid w:val="75D1351F"/>
    <w:rsid w:val="75DC093F"/>
    <w:rsid w:val="75DDDE05"/>
    <w:rsid w:val="75E236FE"/>
    <w:rsid w:val="75E2A5DC"/>
    <w:rsid w:val="75E526FC"/>
    <w:rsid w:val="75E718A0"/>
    <w:rsid w:val="75F4DC24"/>
    <w:rsid w:val="75F75DC2"/>
    <w:rsid w:val="75FA5D91"/>
    <w:rsid w:val="75FA60D5"/>
    <w:rsid w:val="75FE5FA8"/>
    <w:rsid w:val="75FEB627"/>
    <w:rsid w:val="7607A1D0"/>
    <w:rsid w:val="760841AD"/>
    <w:rsid w:val="76141B71"/>
    <w:rsid w:val="761C82EE"/>
    <w:rsid w:val="761DC29A"/>
    <w:rsid w:val="7620B509"/>
    <w:rsid w:val="7621E757"/>
    <w:rsid w:val="7622A3C4"/>
    <w:rsid w:val="762EAFE4"/>
    <w:rsid w:val="7639498F"/>
    <w:rsid w:val="763DBEE5"/>
    <w:rsid w:val="763EDA34"/>
    <w:rsid w:val="76466872"/>
    <w:rsid w:val="76493D28"/>
    <w:rsid w:val="764B5901"/>
    <w:rsid w:val="7652AB09"/>
    <w:rsid w:val="76544B14"/>
    <w:rsid w:val="765F2FEA"/>
    <w:rsid w:val="766346BD"/>
    <w:rsid w:val="76654334"/>
    <w:rsid w:val="766871B0"/>
    <w:rsid w:val="7669EA5C"/>
    <w:rsid w:val="766A2C0B"/>
    <w:rsid w:val="766C8A82"/>
    <w:rsid w:val="7674C0B0"/>
    <w:rsid w:val="7678AEAA"/>
    <w:rsid w:val="767ADA88"/>
    <w:rsid w:val="767DB49C"/>
    <w:rsid w:val="76801A22"/>
    <w:rsid w:val="76811B25"/>
    <w:rsid w:val="768E00A1"/>
    <w:rsid w:val="769A9D42"/>
    <w:rsid w:val="769F32B9"/>
    <w:rsid w:val="76A8AF3B"/>
    <w:rsid w:val="76AA1A87"/>
    <w:rsid w:val="76AEF5EE"/>
    <w:rsid w:val="76C10B46"/>
    <w:rsid w:val="76CE7E61"/>
    <w:rsid w:val="76E1765A"/>
    <w:rsid w:val="76EA2E9C"/>
    <w:rsid w:val="76EFAF74"/>
    <w:rsid w:val="76FE17F7"/>
    <w:rsid w:val="77003818"/>
    <w:rsid w:val="770DF0B0"/>
    <w:rsid w:val="771F6414"/>
    <w:rsid w:val="77203286"/>
    <w:rsid w:val="7729E90C"/>
    <w:rsid w:val="772D3F30"/>
    <w:rsid w:val="772F0FA5"/>
    <w:rsid w:val="772F57FB"/>
    <w:rsid w:val="77436C66"/>
    <w:rsid w:val="77440853"/>
    <w:rsid w:val="77443FCD"/>
    <w:rsid w:val="774DF67A"/>
    <w:rsid w:val="77588E47"/>
    <w:rsid w:val="775A35F9"/>
    <w:rsid w:val="776A5071"/>
    <w:rsid w:val="777121D5"/>
    <w:rsid w:val="777B4B95"/>
    <w:rsid w:val="778460E6"/>
    <w:rsid w:val="778AD12C"/>
    <w:rsid w:val="779180A3"/>
    <w:rsid w:val="7793D510"/>
    <w:rsid w:val="7797E5B7"/>
    <w:rsid w:val="779AEB19"/>
    <w:rsid w:val="779E6FFC"/>
    <w:rsid w:val="77A06519"/>
    <w:rsid w:val="77A1A546"/>
    <w:rsid w:val="77A522BF"/>
    <w:rsid w:val="77A794E2"/>
    <w:rsid w:val="77AD0318"/>
    <w:rsid w:val="77B36E68"/>
    <w:rsid w:val="77BA8182"/>
    <w:rsid w:val="77BEB100"/>
    <w:rsid w:val="77C042AB"/>
    <w:rsid w:val="77CDA5A4"/>
    <w:rsid w:val="77CDD05B"/>
    <w:rsid w:val="77D6ABEE"/>
    <w:rsid w:val="77D72BF6"/>
    <w:rsid w:val="77EFCB29"/>
    <w:rsid w:val="77F0B366"/>
    <w:rsid w:val="77F85F68"/>
    <w:rsid w:val="77FB86CE"/>
    <w:rsid w:val="7809682E"/>
    <w:rsid w:val="780AE0B4"/>
    <w:rsid w:val="780B1183"/>
    <w:rsid w:val="780C656A"/>
    <w:rsid w:val="7820A0E0"/>
    <w:rsid w:val="7821B700"/>
    <w:rsid w:val="7829448B"/>
    <w:rsid w:val="782A7587"/>
    <w:rsid w:val="782D4318"/>
    <w:rsid w:val="7831BAD8"/>
    <w:rsid w:val="783496FA"/>
    <w:rsid w:val="7838E36C"/>
    <w:rsid w:val="78395AB1"/>
    <w:rsid w:val="783E4592"/>
    <w:rsid w:val="7847033A"/>
    <w:rsid w:val="7849DF69"/>
    <w:rsid w:val="784B1D88"/>
    <w:rsid w:val="784F67DC"/>
    <w:rsid w:val="78537534"/>
    <w:rsid w:val="78545901"/>
    <w:rsid w:val="785AFB8C"/>
    <w:rsid w:val="785F9535"/>
    <w:rsid w:val="78600FF9"/>
    <w:rsid w:val="786C37D1"/>
    <w:rsid w:val="7871A359"/>
    <w:rsid w:val="7873CF56"/>
    <w:rsid w:val="78B10D1C"/>
    <w:rsid w:val="78B2755C"/>
    <w:rsid w:val="78B34A9C"/>
    <w:rsid w:val="78C15B8C"/>
    <w:rsid w:val="78C2DA22"/>
    <w:rsid w:val="78C46354"/>
    <w:rsid w:val="78CE8E4B"/>
    <w:rsid w:val="78D5C310"/>
    <w:rsid w:val="78DF1C21"/>
    <w:rsid w:val="78E145B4"/>
    <w:rsid w:val="78F4692B"/>
    <w:rsid w:val="78FFEAA0"/>
    <w:rsid w:val="7900061C"/>
    <w:rsid w:val="7900940A"/>
    <w:rsid w:val="79022E3D"/>
    <w:rsid w:val="79039B82"/>
    <w:rsid w:val="7905F903"/>
    <w:rsid w:val="790E32FD"/>
    <w:rsid w:val="791098F3"/>
    <w:rsid w:val="79121A1F"/>
    <w:rsid w:val="79157EC7"/>
    <w:rsid w:val="791F7738"/>
    <w:rsid w:val="7927A9C5"/>
    <w:rsid w:val="792B0167"/>
    <w:rsid w:val="792CB519"/>
    <w:rsid w:val="79327821"/>
    <w:rsid w:val="7935AB83"/>
    <w:rsid w:val="7935EF68"/>
    <w:rsid w:val="7942B8A9"/>
    <w:rsid w:val="79465F4A"/>
    <w:rsid w:val="794A214C"/>
    <w:rsid w:val="795E9396"/>
    <w:rsid w:val="7966CB25"/>
    <w:rsid w:val="796AC785"/>
    <w:rsid w:val="79732A2C"/>
    <w:rsid w:val="7973AC87"/>
    <w:rsid w:val="797633E4"/>
    <w:rsid w:val="79767AF6"/>
    <w:rsid w:val="79791BF3"/>
    <w:rsid w:val="7982AFDD"/>
    <w:rsid w:val="798C492D"/>
    <w:rsid w:val="798CCB47"/>
    <w:rsid w:val="799B4C62"/>
    <w:rsid w:val="79A51358"/>
    <w:rsid w:val="79B83B8A"/>
    <w:rsid w:val="79BE7694"/>
    <w:rsid w:val="79BFEFD8"/>
    <w:rsid w:val="79C10A91"/>
    <w:rsid w:val="79C62D94"/>
    <w:rsid w:val="79D36B52"/>
    <w:rsid w:val="79DACA23"/>
    <w:rsid w:val="79E9B826"/>
    <w:rsid w:val="79ECAF93"/>
    <w:rsid w:val="79ECB8EF"/>
    <w:rsid w:val="79EF083C"/>
    <w:rsid w:val="79F1438C"/>
    <w:rsid w:val="79F9C2B9"/>
    <w:rsid w:val="79FAB6CD"/>
    <w:rsid w:val="79FB5CC1"/>
    <w:rsid w:val="79FD5B0E"/>
    <w:rsid w:val="7A09F68B"/>
    <w:rsid w:val="7A0EC3AB"/>
    <w:rsid w:val="7A10928A"/>
    <w:rsid w:val="7A16334E"/>
    <w:rsid w:val="7A1D52E0"/>
    <w:rsid w:val="7A1DC44C"/>
    <w:rsid w:val="7A2379C2"/>
    <w:rsid w:val="7A24DE37"/>
    <w:rsid w:val="7A2BEB7E"/>
    <w:rsid w:val="7A367408"/>
    <w:rsid w:val="7A404A69"/>
    <w:rsid w:val="7A472F72"/>
    <w:rsid w:val="7A488B0E"/>
    <w:rsid w:val="7A4CF511"/>
    <w:rsid w:val="7A5EF63D"/>
    <w:rsid w:val="7A6A5EAC"/>
    <w:rsid w:val="7A6EC395"/>
    <w:rsid w:val="7A6F9E87"/>
    <w:rsid w:val="7A717953"/>
    <w:rsid w:val="7A793F2B"/>
    <w:rsid w:val="7A7E9973"/>
    <w:rsid w:val="7A82F25F"/>
    <w:rsid w:val="7A929919"/>
    <w:rsid w:val="7A92D9CA"/>
    <w:rsid w:val="7A97C1D0"/>
    <w:rsid w:val="7AA3F57A"/>
    <w:rsid w:val="7AA60AF0"/>
    <w:rsid w:val="7AA94F40"/>
    <w:rsid w:val="7AAC727D"/>
    <w:rsid w:val="7AB14C5E"/>
    <w:rsid w:val="7AB2F5C3"/>
    <w:rsid w:val="7ABBF9A9"/>
    <w:rsid w:val="7AC23946"/>
    <w:rsid w:val="7AC37A20"/>
    <w:rsid w:val="7AD9988D"/>
    <w:rsid w:val="7ADCC381"/>
    <w:rsid w:val="7ADE6731"/>
    <w:rsid w:val="7AE198C9"/>
    <w:rsid w:val="7AE7E510"/>
    <w:rsid w:val="7AF5888A"/>
    <w:rsid w:val="7AF647E1"/>
    <w:rsid w:val="7AF69040"/>
    <w:rsid w:val="7AF7F0D7"/>
    <w:rsid w:val="7AF99EB6"/>
    <w:rsid w:val="7AFEF3D6"/>
    <w:rsid w:val="7B0A6327"/>
    <w:rsid w:val="7B12B0E3"/>
    <w:rsid w:val="7B217447"/>
    <w:rsid w:val="7B31DC4D"/>
    <w:rsid w:val="7B321AC2"/>
    <w:rsid w:val="7B38ECA0"/>
    <w:rsid w:val="7B5223D3"/>
    <w:rsid w:val="7B59EC40"/>
    <w:rsid w:val="7B5CD166"/>
    <w:rsid w:val="7B601ADF"/>
    <w:rsid w:val="7B64C286"/>
    <w:rsid w:val="7B70FA50"/>
    <w:rsid w:val="7B72B943"/>
    <w:rsid w:val="7B788E5F"/>
    <w:rsid w:val="7B8FCE89"/>
    <w:rsid w:val="7B97CEAA"/>
    <w:rsid w:val="7B98DCC7"/>
    <w:rsid w:val="7B9A5491"/>
    <w:rsid w:val="7BA00300"/>
    <w:rsid w:val="7BB1DB72"/>
    <w:rsid w:val="7BB95AE4"/>
    <w:rsid w:val="7BBBDC9D"/>
    <w:rsid w:val="7BC6D382"/>
    <w:rsid w:val="7BC6EFA9"/>
    <w:rsid w:val="7BD66389"/>
    <w:rsid w:val="7BD8D237"/>
    <w:rsid w:val="7BE1A292"/>
    <w:rsid w:val="7BF77ACD"/>
    <w:rsid w:val="7BF999B5"/>
    <w:rsid w:val="7C0B7237"/>
    <w:rsid w:val="7C0EB838"/>
    <w:rsid w:val="7C1472E8"/>
    <w:rsid w:val="7C15358C"/>
    <w:rsid w:val="7C1C0C5D"/>
    <w:rsid w:val="7C2D86F2"/>
    <w:rsid w:val="7C2DF390"/>
    <w:rsid w:val="7C3700D5"/>
    <w:rsid w:val="7C3909B2"/>
    <w:rsid w:val="7C4BF115"/>
    <w:rsid w:val="7C4C52FA"/>
    <w:rsid w:val="7C594C61"/>
    <w:rsid w:val="7C63E98F"/>
    <w:rsid w:val="7C6DBBB7"/>
    <w:rsid w:val="7C798B17"/>
    <w:rsid w:val="7C7BD98E"/>
    <w:rsid w:val="7C85C823"/>
    <w:rsid w:val="7C8729FD"/>
    <w:rsid w:val="7C89259A"/>
    <w:rsid w:val="7C8D790C"/>
    <w:rsid w:val="7C98FC2C"/>
    <w:rsid w:val="7C9D01A4"/>
    <w:rsid w:val="7CA8BC85"/>
    <w:rsid w:val="7CAA125B"/>
    <w:rsid w:val="7CB3B31F"/>
    <w:rsid w:val="7CBE9BDE"/>
    <w:rsid w:val="7CBEB4BF"/>
    <w:rsid w:val="7CCCF779"/>
    <w:rsid w:val="7CCEC63B"/>
    <w:rsid w:val="7CD13E96"/>
    <w:rsid w:val="7CD2F3EA"/>
    <w:rsid w:val="7CD77419"/>
    <w:rsid w:val="7CE214B3"/>
    <w:rsid w:val="7CF32EF3"/>
    <w:rsid w:val="7D05EF76"/>
    <w:rsid w:val="7D05F42E"/>
    <w:rsid w:val="7D063777"/>
    <w:rsid w:val="7D064B50"/>
    <w:rsid w:val="7D072A7D"/>
    <w:rsid w:val="7D120AE1"/>
    <w:rsid w:val="7D296891"/>
    <w:rsid w:val="7D2AE0EA"/>
    <w:rsid w:val="7D33811C"/>
    <w:rsid w:val="7D34FF85"/>
    <w:rsid w:val="7D36C127"/>
    <w:rsid w:val="7D3AA3CC"/>
    <w:rsid w:val="7D43A945"/>
    <w:rsid w:val="7D43B2BC"/>
    <w:rsid w:val="7D4F93ED"/>
    <w:rsid w:val="7D560F7D"/>
    <w:rsid w:val="7D7198C9"/>
    <w:rsid w:val="7D71DD1C"/>
    <w:rsid w:val="7D79E344"/>
    <w:rsid w:val="7D7AC4ED"/>
    <w:rsid w:val="7D83271F"/>
    <w:rsid w:val="7D836773"/>
    <w:rsid w:val="7D85CB94"/>
    <w:rsid w:val="7D8E6BAA"/>
    <w:rsid w:val="7D8F0987"/>
    <w:rsid w:val="7D91D066"/>
    <w:rsid w:val="7D91D5F1"/>
    <w:rsid w:val="7D9A99B7"/>
    <w:rsid w:val="7DA023E5"/>
    <w:rsid w:val="7DAD6274"/>
    <w:rsid w:val="7DB152B7"/>
    <w:rsid w:val="7DB7DD23"/>
    <w:rsid w:val="7DB8F371"/>
    <w:rsid w:val="7DBAABA0"/>
    <w:rsid w:val="7DC55A21"/>
    <w:rsid w:val="7DC8095E"/>
    <w:rsid w:val="7DC994FD"/>
    <w:rsid w:val="7DCD5E3B"/>
    <w:rsid w:val="7DD207AF"/>
    <w:rsid w:val="7DD9100E"/>
    <w:rsid w:val="7DDE8367"/>
    <w:rsid w:val="7DE06173"/>
    <w:rsid w:val="7DE5E0A1"/>
    <w:rsid w:val="7DE61FC1"/>
    <w:rsid w:val="7DF2E7F4"/>
    <w:rsid w:val="7DF77FB3"/>
    <w:rsid w:val="7E121B6E"/>
    <w:rsid w:val="7E14F48E"/>
    <w:rsid w:val="7E1A73CF"/>
    <w:rsid w:val="7E26C616"/>
    <w:rsid w:val="7E363A15"/>
    <w:rsid w:val="7E38D205"/>
    <w:rsid w:val="7E39E116"/>
    <w:rsid w:val="7E3A0074"/>
    <w:rsid w:val="7E3EFDF5"/>
    <w:rsid w:val="7E41E4EA"/>
    <w:rsid w:val="7E49A6EC"/>
    <w:rsid w:val="7E544D57"/>
    <w:rsid w:val="7E587A0E"/>
    <w:rsid w:val="7E65C63E"/>
    <w:rsid w:val="7E6F3FC2"/>
    <w:rsid w:val="7E7311E7"/>
    <w:rsid w:val="7E7897D5"/>
    <w:rsid w:val="7E7DBC36"/>
    <w:rsid w:val="7E86C0DE"/>
    <w:rsid w:val="7E9B3BAC"/>
    <w:rsid w:val="7EAE3F1D"/>
    <w:rsid w:val="7EB76A10"/>
    <w:rsid w:val="7EBC9C8E"/>
    <w:rsid w:val="7EBE8675"/>
    <w:rsid w:val="7EBFB765"/>
    <w:rsid w:val="7EC8E0DB"/>
    <w:rsid w:val="7ED3E052"/>
    <w:rsid w:val="7ED52BC5"/>
    <w:rsid w:val="7EDC1657"/>
    <w:rsid w:val="7EDD8E48"/>
    <w:rsid w:val="7EE2EFE5"/>
    <w:rsid w:val="7EECE55A"/>
    <w:rsid w:val="7EF507D8"/>
    <w:rsid w:val="7F01BD4C"/>
    <w:rsid w:val="7F083CDA"/>
    <w:rsid w:val="7F0E3ACD"/>
    <w:rsid w:val="7F176408"/>
    <w:rsid w:val="7F2868E3"/>
    <w:rsid w:val="7F2AA180"/>
    <w:rsid w:val="7F2BD8B2"/>
    <w:rsid w:val="7F2FEF21"/>
    <w:rsid w:val="7F36469C"/>
    <w:rsid w:val="7F369CF7"/>
    <w:rsid w:val="7F37DEE3"/>
    <w:rsid w:val="7F3E7413"/>
    <w:rsid w:val="7F41B8DA"/>
    <w:rsid w:val="7F44E012"/>
    <w:rsid w:val="7F44EA76"/>
    <w:rsid w:val="7F47C2E1"/>
    <w:rsid w:val="7F58CD49"/>
    <w:rsid w:val="7F5E3A11"/>
    <w:rsid w:val="7F672207"/>
    <w:rsid w:val="7F6D6F5B"/>
    <w:rsid w:val="7F70BFE6"/>
    <w:rsid w:val="7F818D52"/>
    <w:rsid w:val="7F8932FE"/>
    <w:rsid w:val="7F909804"/>
    <w:rsid w:val="7F999FC4"/>
    <w:rsid w:val="7F9AE5A0"/>
    <w:rsid w:val="7F9D8FED"/>
    <w:rsid w:val="7FA19C1F"/>
    <w:rsid w:val="7FAAEE33"/>
    <w:rsid w:val="7FB37A50"/>
    <w:rsid w:val="7FB605B1"/>
    <w:rsid w:val="7FBA9702"/>
    <w:rsid w:val="7FC609F5"/>
    <w:rsid w:val="7FD497F8"/>
    <w:rsid w:val="7FE73191"/>
    <w:rsid w:val="7FE929A0"/>
    <w:rsid w:val="7FED1F54"/>
    <w:rsid w:val="7FFC4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45805CB"/>
  <w15:docId w15:val="{5587A68C-B4E6-4AEE-A08C-93807BAA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5F48CC"/>
    <w:rPr>
      <w:sz w:val="24"/>
      <w:szCs w:val="24"/>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nhideWhenUsed/>
    <w:qFormat/>
    <w:rsid w:val="00ED40FE"/>
    <w:pPr>
      <w:spacing w:before="240" w:after="60"/>
      <w:outlineLvl w:val="5"/>
    </w:pPr>
    <w:rPr>
      <w:rFonts w:ascii="Calibri" w:hAnsi="Calibri"/>
      <w:b/>
      <w:bCs/>
    </w:rPr>
  </w:style>
  <w:style w:type="paragraph" w:styleId="Ttulo7">
    <w:name w:val="heading 7"/>
    <w:basedOn w:val="Normal"/>
    <w:next w:val="Normal"/>
    <w:link w:val="Ttulo7Car"/>
    <w:qFormat/>
    <w:rsid w:val="00ED40FE"/>
    <w:pPr>
      <w:keepNext/>
      <w:jc w:val="center"/>
      <w:outlineLvl w:val="6"/>
    </w:pPr>
    <w:rPr>
      <w:sz w:val="52"/>
    </w:rPr>
  </w:style>
  <w:style w:type="paragraph" w:styleId="Ttulo8">
    <w:name w:val="heading 8"/>
    <w:basedOn w:val="Normal"/>
    <w:next w:val="Normal"/>
    <w:link w:val="Ttulo8Car"/>
    <w:unhideWhenUsed/>
    <w:qFormat/>
    <w:rsid w:val="00ED40FE"/>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nhideWhenUsed/>
    <w:qFormat/>
    <w:rsid w:val="00ED40FE"/>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4"/>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8F562E"/>
    <w:pPr>
      <w:tabs>
        <w:tab w:val="right" w:leader="dot" w:pos="8930"/>
      </w:tabs>
      <w:spacing w:before="60" w:after="80"/>
    </w:pPr>
    <w:rPr>
      <w:rFonts w:ascii="Arial Narrow" w:hAnsi="Arial Narrow"/>
      <w:smallCaps/>
      <w:noProof/>
    </w:rPr>
  </w:style>
  <w:style w:type="paragraph" w:styleId="TDC2">
    <w:name w:val="toc 2"/>
    <w:basedOn w:val="Normal"/>
    <w:next w:val="Normal"/>
    <w:autoRedefine/>
    <w:uiPriority w:val="39"/>
    <w:rsid w:val="00115BE3"/>
    <w:pPr>
      <w:tabs>
        <w:tab w:val="right" w:leader="dot" w:pos="8930"/>
      </w:tabs>
      <w:ind w:left="380"/>
    </w:pPr>
    <w:rPr>
      <w:rFonts w:ascii="Arial Narrow" w:hAnsi="Arial Narrow"/>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rPr>
  </w:style>
  <w:style w:type="character" w:customStyle="1" w:styleId="atitulo1Car">
    <w:name w:val="atitulo1 Car"/>
    <w:basedOn w:val="Fuentedeprrafopredeter"/>
    <w:link w:val="atitulo1"/>
    <w:locked/>
    <w:rsid w:val="00ED40FE"/>
    <w:rPr>
      <w:rFonts w:ascii="Arial" w:hAnsi="Arial"/>
      <w:b/>
      <w:color w:val="000000"/>
      <w:kern w:val="28"/>
      <w:sz w:val="25"/>
      <w:szCs w:val="26"/>
      <w:lang w:val="es-ES_tradnl" w:eastAsia="en-US"/>
    </w:rPr>
  </w:style>
  <w:style w:type="character" w:customStyle="1" w:styleId="Ttulo4Car">
    <w:name w:val="Título 4 Car"/>
    <w:basedOn w:val="Fuentedeprrafopredeter"/>
    <w:link w:val="Ttulo4"/>
    <w:rsid w:val="00ED40FE"/>
    <w:rPr>
      <w:b/>
      <w:bCs/>
      <w:sz w:val="28"/>
      <w:szCs w:val="28"/>
      <w:lang w:val="es-ES_tradnl" w:eastAsia="en-US"/>
    </w:rPr>
  </w:style>
  <w:style w:type="character" w:customStyle="1" w:styleId="Ttulo6Car">
    <w:name w:val="Título 6 Car"/>
    <w:basedOn w:val="Fuentedeprrafopredeter"/>
    <w:link w:val="Ttulo6"/>
    <w:rsid w:val="00ED40FE"/>
    <w:rPr>
      <w:rFonts w:ascii="Calibri" w:hAnsi="Calibri"/>
      <w:b/>
      <w:bCs/>
      <w:sz w:val="22"/>
      <w:szCs w:val="22"/>
      <w:lang w:val="es-ES_tradnl"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rsid w:val="00ED40FE"/>
    <w:rPr>
      <w:rFonts w:ascii="Arial" w:hAnsi="Arial"/>
      <w:color w:val="000000"/>
      <w:sz w:val="16"/>
      <w:u w:val="single"/>
    </w:rPr>
  </w:style>
  <w:style w:type="character" w:customStyle="1" w:styleId="Ttulo9Car">
    <w:name w:val="Título 9 Car"/>
    <w:basedOn w:val="Fuentedeprrafopredeter"/>
    <w:link w:val="Ttulo9"/>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s-ES_tradnl" w:eastAsia="en-US"/>
    </w:rPr>
  </w:style>
  <w:style w:type="character" w:customStyle="1" w:styleId="atitulo3Car">
    <w:name w:val="atitulo3 Car"/>
    <w:link w:val="atitulo3"/>
    <w:rsid w:val="00ED40FE"/>
    <w:rPr>
      <w:rFonts w:ascii="Arial" w:hAnsi="Arial"/>
      <w:i/>
      <w:iCs/>
      <w:color w:val="000000"/>
      <w:spacing w:val="10"/>
      <w:kern w:val="28"/>
      <w:sz w:val="25"/>
      <w:szCs w:val="26"/>
      <w:lang w:val="es-ES_tradnl" w:eastAsia="en-US"/>
    </w:rPr>
  </w:style>
  <w:style w:type="paragraph" w:styleId="Textonotapie">
    <w:name w:val="footnote text"/>
    <w:basedOn w:val="Normal"/>
    <w:link w:val="TextonotapieCar"/>
    <w:rsid w:val="00ED40FE"/>
  </w:style>
  <w:style w:type="character" w:customStyle="1" w:styleId="TextonotapieCar">
    <w:name w:val="Texto nota pie Car"/>
    <w:basedOn w:val="Fuentedeprrafopredeter"/>
    <w:link w:val="Textonotapie"/>
    <w:rsid w:val="00ED40FE"/>
    <w:rPr>
      <w:lang w:val="es-ES_tradnl"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34"/>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ED40FE"/>
    <w:rPr>
      <w:rFonts w:ascii="Arial" w:hAnsi="Arial" w:cs="Arial"/>
      <w:b/>
      <w:bCs/>
      <w:i/>
      <w:iCs/>
      <w:sz w:val="28"/>
      <w:szCs w:val="28"/>
      <w:lang w:val="es-ES_tradnl" w:eastAsia="en-US"/>
    </w:rPr>
  </w:style>
  <w:style w:type="character" w:customStyle="1" w:styleId="Ttulo3Car">
    <w:name w:val="Título 3 Car"/>
    <w:basedOn w:val="Fuentedeprrafopredeter"/>
    <w:link w:val="Ttulo3"/>
    <w:rsid w:val="00ED40FE"/>
    <w:rPr>
      <w:rFonts w:ascii="Arial" w:hAnsi="Arial" w:cs="Arial"/>
      <w:b/>
      <w:bCs/>
      <w:szCs w:val="26"/>
      <w:lang w:val="es-ES_tradnl"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s-ES_tradnl" w:eastAsia="en-US"/>
    </w:rPr>
  </w:style>
  <w:style w:type="character" w:styleId="Textoennegrita">
    <w:name w:val="Strong"/>
    <w:basedOn w:val="Fuentedeprrafopredeter"/>
    <w:uiPriority w:val="22"/>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s-ES_tradnl"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jc w:val="center"/>
    </w:pPr>
    <w:rPr>
      <w:rFonts w:ascii="GillSans" w:hAnsi="GillSans"/>
    </w:rPr>
  </w:style>
  <w:style w:type="paragraph" w:customStyle="1" w:styleId="Tabla">
    <w:name w:val="Tabla"/>
    <w:basedOn w:val="Normal"/>
    <w:rsid w:val="00ED40FE"/>
    <w:rPr>
      <w:rFonts w:ascii="Arial" w:hAnsi="Arial"/>
      <w:sz w:val="16"/>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rPr>
      <w:rFonts w:ascii="Arial" w:hAnsi="Arial"/>
    </w:rPr>
  </w:style>
  <w:style w:type="character" w:customStyle="1" w:styleId="TextoindependienteCar">
    <w:name w:val="Texto independiente Car"/>
    <w:basedOn w:val="Fuentedeprrafopredeter"/>
    <w:link w:val="Textoindependiente"/>
    <w:rsid w:val="00ED40FE"/>
    <w:rPr>
      <w:rFonts w:ascii="Arial" w:hAnsi="Arial"/>
      <w:sz w:val="24"/>
      <w:lang w:val="es-ES_tradnl"/>
    </w:rPr>
  </w:style>
  <w:style w:type="paragraph" w:customStyle="1" w:styleId="recomendaciones">
    <w:name w:val="recomendaciones"/>
    <w:rsid w:val="00ED40FE"/>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rsid w:val="00ED40FE"/>
    <w:pPr>
      <w:spacing w:after="240"/>
    </w:pPr>
    <w:rPr>
      <w:b/>
      <w:bCs/>
      <w:cap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pPr>
    <w:rPr>
      <w:rFonts w:ascii="Verdana" w:hAnsi="Verdana"/>
      <w:sz w:val="11"/>
      <w:szCs w:val="11"/>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pPr>
  </w:style>
  <w:style w:type="paragraph" w:customStyle="1" w:styleId="foral-f-parrafo-3lineas-t5-c">
    <w:name w:val="foral-f-parrafo-3lineas-t5-c"/>
    <w:basedOn w:val="Normal"/>
    <w:rsid w:val="00ED40FE"/>
    <w:pPr>
      <w:spacing w:after="240"/>
    </w:pPr>
  </w:style>
  <w:style w:type="paragraph" w:customStyle="1" w:styleId="aaa">
    <w:name w:val="aaa"/>
    <w:basedOn w:val="Normal"/>
    <w:rsid w:val="00ED40FE"/>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pPr>
    <w:rPr>
      <w:rFonts w:ascii="Arial" w:hAnsi="Arial"/>
      <w:i/>
      <w:color w:val="0000FF"/>
      <w:sz w:val="17"/>
    </w:rPr>
  </w:style>
  <w:style w:type="character" w:styleId="Hipervnculovisitado">
    <w:name w:val="FollowedHyperlink"/>
    <w:uiPriority w:val="99"/>
    <w:rsid w:val="00ED40FE"/>
    <w:rPr>
      <w:color w:val="800080"/>
      <w:u w:val="single"/>
    </w:rPr>
  </w:style>
  <w:style w:type="paragraph" w:customStyle="1" w:styleId="xa1">
    <w:name w:val="xa1"/>
    <w:basedOn w:val="Normal"/>
    <w:uiPriority w:val="99"/>
    <w:rsid w:val="00ED40FE"/>
    <w:pPr>
      <w:spacing w:after="240"/>
      <w:ind w:left="200" w:right="50"/>
    </w:pPr>
  </w:style>
  <w:style w:type="paragraph" w:customStyle="1" w:styleId="xl1">
    <w:name w:val="xl1"/>
    <w:basedOn w:val="Normal"/>
    <w:rsid w:val="00ED40FE"/>
    <w:pPr>
      <w:spacing w:after="240"/>
      <w:ind w:left="200" w:right="50" w:hanging="150"/>
    </w:pPr>
  </w:style>
  <w:style w:type="paragraph" w:customStyle="1" w:styleId="xl2">
    <w:name w:val="xl2"/>
    <w:basedOn w:val="Normal"/>
    <w:rsid w:val="00ED40FE"/>
    <w:pPr>
      <w:spacing w:after="240"/>
      <w:ind w:left="350" w:right="50" w:hanging="150"/>
    </w:p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rsid w:val="00ED40FE"/>
    <w:rPr>
      <w:spacing w:val="6"/>
      <w:lang w:val="es-ES_tradnl"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jc w:val="center"/>
    </w:pPr>
    <w:rPr>
      <w:rFonts w:ascii="Arial" w:hAnsi="Arial" w:cs="Arial"/>
      <w:b/>
      <w:bCs/>
      <w:sz w:val="18"/>
      <w:lang w:val="es-MX"/>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ED40FE"/>
    <w:rPr>
      <w:rFonts w:ascii="Arial" w:hAnsi="Arial" w:cs="Arial"/>
      <w:b/>
      <w:bCs/>
      <w:sz w:val="18"/>
      <w:lang w:val="es-MX"/>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pPr>
    <w:rPr>
      <w:rFonts w:ascii="Arial" w:hAnsi="Arial" w:cs="Arial"/>
      <w:b/>
      <w:bCs/>
      <w:sz w:val="18"/>
      <w:lang w:val="es-MX"/>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jc w:val="right"/>
    </w:pPr>
    <w:rPr>
      <w:rFonts w:ascii="Arial" w:hAnsi="Arial" w:cs="Arial"/>
      <w:bCs/>
      <w:sz w:val="18"/>
      <w:lang w:val="es-MX"/>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lang w:val="es-MX"/>
    </w:rPr>
  </w:style>
  <w:style w:type="character" w:customStyle="1" w:styleId="CuadropequeacentradonegritaCar6">
    <w:name w:val="Cuadro pequeña centrado negrita Car6"/>
    <w:rsid w:val="00ED40FE"/>
    <w:rPr>
      <w:rFonts w:ascii="Arial" w:hAnsi="Arial" w:cs="Arial" w:hint="default"/>
      <w:b/>
      <w:bCs w:val="0"/>
      <w:snapToGrid/>
      <w:position w:val="6"/>
      <w:sz w:val="18"/>
      <w:lang w:val="es-MX" w:eastAsia="es-ES" w:bidi="ar-SA"/>
    </w:rPr>
  </w:style>
  <w:style w:type="paragraph" w:customStyle="1" w:styleId="simple">
    <w:name w:val="simple"/>
    <w:basedOn w:val="Normal"/>
    <w:rsid w:val="00ED40FE"/>
    <w:pPr>
      <w:spacing w:before="100" w:beforeAutospacing="1" w:after="100" w:afterAutospacing="1"/>
    </w:pPr>
  </w:style>
  <w:style w:type="character" w:customStyle="1" w:styleId="searchterm">
    <w:name w:val="searchterm"/>
    <w:rsid w:val="00ED40FE"/>
  </w:style>
  <w:style w:type="character" w:customStyle="1" w:styleId="EncabezadoCar">
    <w:name w:val="Encabezado Car"/>
    <w:link w:val="Encabezado"/>
    <w:rsid w:val="00ED40FE"/>
    <w:rPr>
      <w:bCs/>
      <w:caps/>
      <w:sz w:val="14"/>
      <w:szCs w:val="12"/>
      <w:lang w:val="es-ES_tradnl" w:eastAsia="en-US"/>
    </w:rPr>
  </w:style>
  <w:style w:type="paragraph" w:styleId="Sangradetextonormal">
    <w:name w:val="Body Text Indent"/>
    <w:basedOn w:val="Normal"/>
    <w:link w:val="SangradetextonormalCar"/>
    <w:unhideWhenUsed/>
    <w:rsid w:val="00ED40FE"/>
    <w:pPr>
      <w:spacing w:line="309" w:lineRule="auto"/>
      <w:ind w:firstLine="708"/>
    </w:pPr>
    <w:rPr>
      <w:rFonts w:ascii="Arial" w:hAnsi="Arial"/>
    </w:rPr>
  </w:style>
  <w:style w:type="character" w:customStyle="1" w:styleId="SangradetextonormalCar">
    <w:name w:val="Sangría de texto normal Car"/>
    <w:basedOn w:val="Fuentedeprrafopredeter"/>
    <w:link w:val="Sangradetextonormal"/>
    <w:rsid w:val="00ED40FE"/>
    <w:rPr>
      <w:rFonts w:ascii="Arial" w:hAnsi="Arial"/>
      <w:sz w:val="22"/>
      <w:lang w:val="es-ES_tradnl"/>
    </w:rPr>
  </w:style>
  <w:style w:type="paragraph" w:styleId="Textoindependiente2">
    <w:name w:val="Body Text 2"/>
    <w:basedOn w:val="Normal"/>
    <w:link w:val="Textoindependiente2Car"/>
    <w:unhideWhenUsed/>
    <w:rsid w:val="00ED40FE"/>
    <w:pPr>
      <w:spacing w:line="309" w:lineRule="auto"/>
    </w:pPr>
    <w:rPr>
      <w:rFonts w:ascii="Arial" w:hAnsi="Arial"/>
    </w:rPr>
  </w:style>
  <w:style w:type="character" w:customStyle="1" w:styleId="Textoindependiente2Car">
    <w:name w:val="Texto independiente 2 Car"/>
    <w:basedOn w:val="Fuentedeprrafopredeter"/>
    <w:link w:val="Textoindependiente2"/>
    <w:uiPriority w:val="99"/>
    <w:rsid w:val="00ED40FE"/>
    <w:rPr>
      <w:rFonts w:ascii="Arial" w:hAnsi="Arial"/>
      <w:lang w:val="es-ES_tradnl"/>
    </w:rPr>
  </w:style>
  <w:style w:type="paragraph" w:styleId="Textoindependiente3">
    <w:name w:val="Body Text 3"/>
    <w:basedOn w:val="Normal"/>
    <w:link w:val="Textoindependiente3Car"/>
    <w:unhideWhenUsed/>
    <w:rsid w:val="00ED40FE"/>
    <w:pPr>
      <w:spacing w:line="309" w:lineRule="auto"/>
    </w:pPr>
    <w:rPr>
      <w:sz w:val="18"/>
    </w:rPr>
  </w:style>
  <w:style w:type="character" w:customStyle="1" w:styleId="Textoindependiente3Car">
    <w:name w:val="Texto independiente 3 Car"/>
    <w:basedOn w:val="Fuentedeprrafopredeter"/>
    <w:link w:val="Textoindependiente3"/>
    <w:rsid w:val="00ED40FE"/>
    <w:rPr>
      <w:sz w:val="18"/>
      <w:lang w:val="es-ES_tradnl"/>
    </w:rPr>
  </w:style>
  <w:style w:type="paragraph" w:styleId="Sangra2detindependiente">
    <w:name w:val="Body Text Indent 2"/>
    <w:basedOn w:val="Normal"/>
    <w:link w:val="Sangra2detindependienteCar"/>
    <w:uiPriority w:val="99"/>
    <w:unhideWhenUsed/>
    <w:rsid w:val="00ED40FE"/>
    <w:pPr>
      <w:spacing w:line="309"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s-ES_tradnl"/>
    </w:rPr>
  </w:style>
  <w:style w:type="paragraph" w:styleId="Sangra3detindependiente">
    <w:name w:val="Body Text Indent 3"/>
    <w:basedOn w:val="Normal"/>
    <w:link w:val="Sangra3detindependienteCar"/>
    <w:uiPriority w:val="99"/>
    <w:unhideWhenUsed/>
    <w:rsid w:val="00ED40FE"/>
    <w:pPr>
      <w:spacing w:line="309"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s-ES_tradnl"/>
    </w:rPr>
  </w:style>
  <w:style w:type="paragraph" w:styleId="Mapadeldocumento">
    <w:name w:val="Document Map"/>
    <w:basedOn w:val="Normal"/>
    <w:link w:val="MapadeldocumentoCar"/>
    <w:unhideWhenUsed/>
    <w:rsid w:val="00ED40FE"/>
    <w:pPr>
      <w:shd w:val="clear" w:color="auto" w:fill="000080"/>
    </w:pPr>
    <w:rPr>
      <w:rFonts w:ascii="Tahoma" w:hAnsi="Tahoma"/>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s-ES_tradnl"/>
    </w:rPr>
  </w:style>
  <w:style w:type="character" w:customStyle="1" w:styleId="TextodegloboCar">
    <w:name w:val="Texto de globo Car"/>
    <w:link w:val="Textodeglobo"/>
    <w:semiHidden/>
    <w:rsid w:val="00ED40FE"/>
    <w:rPr>
      <w:rFonts w:ascii="Tahoma" w:hAnsi="Tahoma" w:cs="Tahoma"/>
      <w:sz w:val="16"/>
      <w:szCs w:val="16"/>
      <w:lang w:val="es-ES_tradnl" w:eastAsia="en-US"/>
    </w:rPr>
  </w:style>
  <w:style w:type="paragraph" w:customStyle="1" w:styleId="ML">
    <w:name w:val="M/L"/>
    <w:basedOn w:val="Normal"/>
    <w:uiPriority w:val="99"/>
    <w:rsid w:val="00ED40FE"/>
    <w:pPr>
      <w:spacing w:line="309" w:lineRule="auto"/>
      <w:ind w:left="-851"/>
    </w:pPr>
    <w:rPr>
      <w:rFonts w:ascii="Arial" w:hAnsi="Arial"/>
      <w:b/>
      <w:caps/>
      <w:sz w:val="28"/>
    </w:rPr>
  </w:style>
  <w:style w:type="paragraph" w:customStyle="1" w:styleId="c20">
    <w:name w:val="c20"/>
    <w:basedOn w:val="Normal"/>
    <w:uiPriority w:val="99"/>
    <w:rsid w:val="00ED40FE"/>
    <w:pPr>
      <w:spacing w:before="100" w:beforeAutospacing="1" w:after="100" w:afterAutospacing="1"/>
    </w:pPr>
  </w:style>
  <w:style w:type="paragraph" w:customStyle="1" w:styleId="AVIEJO">
    <w:name w:val="A.VIEJO"/>
    <w:basedOn w:val="Normal"/>
    <w:uiPriority w:val="99"/>
    <w:rsid w:val="00ED40FE"/>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rsid w:val="00ED40FE"/>
    <w:pPr>
      <w:spacing w:before="100" w:beforeAutospacing="1" w:after="100" w:afterAutospacing="1"/>
    </w:p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line="240" w:lineRule="atLeast"/>
    </w:pPr>
    <w:rPr>
      <w:rFonts w:ascii="Arial" w:hAnsi="Arial"/>
      <w:lang w:val="en-GB"/>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s-ES_tradnl"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jc w:val="right"/>
    </w:p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rsid w:val="00ED40FE"/>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s-ES_tradnl"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s-ES_tradnl"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rPr>
      <w:rFonts w:ascii="Calibri" w:hAnsi="Calibri"/>
      <w:szCs w:val="21"/>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pPr>
  </w:style>
  <w:style w:type="character" w:customStyle="1" w:styleId="post-created">
    <w:name w:val="post-created"/>
    <w:basedOn w:val="Fuentedeprrafopredeter"/>
    <w:rsid w:val="00ED40FE"/>
  </w:style>
  <w:style w:type="table" w:customStyle="1" w:styleId="NormalTable0">
    <w:name w:val="Normal Table0"/>
    <w:uiPriority w:val="59"/>
    <w:rsid w:val="00ED40FE"/>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p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pPr>
  </w:style>
  <w:style w:type="paragraph" w:customStyle="1" w:styleId="TablaCC">
    <w:name w:val="TablaCC"/>
    <w:basedOn w:val="Normal"/>
    <w:rsid w:val="00107EF3"/>
    <w:pPr>
      <w:spacing w:before="200"/>
    </w:pPr>
    <w:rPr>
      <w:rFonts w:ascii="Arial" w:eastAsia="Calibri" w:hAnsi="Arial"/>
      <w:b/>
    </w:rPr>
  </w:style>
  <w:style w:type="paragraph" w:customStyle="1" w:styleId="xl25">
    <w:name w:val="xl25"/>
    <w:basedOn w:val="Normal"/>
    <w:rsid w:val="00107EF3"/>
    <w:pPr>
      <w:pBdr>
        <w:left w:val="double" w:sz="6" w:space="0" w:color="auto"/>
      </w:pBdr>
      <w:spacing w:before="100" w:beforeAutospacing="1" w:after="100" w:afterAutospacing="1"/>
      <w:textAlignment w:val="top"/>
    </w:pPr>
    <w:rPr>
      <w:rFonts w:eastAsia="Arial Unicode MS"/>
    </w:rPr>
  </w:style>
  <w:style w:type="character" w:customStyle="1" w:styleId="AyuntamientoCar">
    <w:name w:val="Ayuntamiento Car"/>
    <w:link w:val="Ayuntamiento"/>
    <w:locked/>
    <w:rsid w:val="00107EF3"/>
    <w:rPr>
      <w:rFonts w:ascii="Arial" w:hAnsi="Arial"/>
      <w:sz w:val="24"/>
      <w:lang w:val="x-none"/>
    </w:rPr>
  </w:style>
  <w:style w:type="paragraph" w:customStyle="1" w:styleId="Ayuntamiento">
    <w:name w:val="Ayuntamiento"/>
    <w:basedOn w:val="Normal"/>
    <w:link w:val="AyuntamientoCar"/>
    <w:rsid w:val="00107EF3"/>
    <w:rPr>
      <w:rFonts w:ascii="Arial" w:hAnsi="Arial"/>
      <w:lang w:val="x-none"/>
    </w:rPr>
  </w:style>
  <w:style w:type="character" w:customStyle="1" w:styleId="JavierCar">
    <w:name w:val="Javier Car"/>
    <w:link w:val="Javier"/>
    <w:locked/>
    <w:rsid w:val="00107EF3"/>
    <w:rPr>
      <w:rFonts w:ascii="Arial" w:hAnsi="Arial"/>
      <w:sz w:val="24"/>
      <w:lang w:val="x-none"/>
    </w:rPr>
  </w:style>
  <w:style w:type="paragraph" w:customStyle="1" w:styleId="Javier">
    <w:name w:val="Javier"/>
    <w:basedOn w:val="Normal"/>
    <w:link w:val="JavierCar"/>
    <w:rsid w:val="00107EF3"/>
    <w:rPr>
      <w:rFonts w:ascii="Arial" w:hAnsi="Arial"/>
      <w:lang w:val="x-none"/>
    </w:rPr>
  </w:style>
  <w:style w:type="paragraph" w:customStyle="1" w:styleId="c22">
    <w:name w:val="c22"/>
    <w:basedOn w:val="Normal"/>
    <w:rsid w:val="00107EF3"/>
    <w:pPr>
      <w:spacing w:before="100" w:beforeAutospacing="1" w:after="100" w:afterAutospacing="1"/>
    </w:pPr>
  </w:style>
  <w:style w:type="paragraph" w:customStyle="1" w:styleId="np">
    <w:name w:val="np"/>
    <w:basedOn w:val="Normal"/>
    <w:rsid w:val="00107EF3"/>
    <w:pPr>
      <w:spacing w:before="100" w:beforeAutospacing="1" w:after="100" w:afterAutospacing="1"/>
    </w:pPr>
  </w:style>
  <w:style w:type="paragraph" w:customStyle="1" w:styleId="Subepgrafe">
    <w:name w:val="Subepígrafe"/>
    <w:basedOn w:val="Normal"/>
    <w:next w:val="Normal"/>
    <w:rsid w:val="00107EF3"/>
    <w:pPr>
      <w:overflowPunct w:val="0"/>
      <w:adjustRightInd w:val="0"/>
      <w:spacing w:before="240"/>
    </w:p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pPr>
  </w:style>
  <w:style w:type="paragraph" w:customStyle="1" w:styleId="font5">
    <w:name w:val="font5"/>
    <w:basedOn w:val="Normal"/>
    <w:rsid w:val="00107EF3"/>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07EF3"/>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107EF3"/>
    <w:pPr>
      <w:spacing w:before="100" w:beforeAutospacing="1" w:after="100" w:afterAutospacing="1"/>
      <w:jc w:val="center"/>
      <w:textAlignment w:val="center"/>
    </w:pPr>
  </w:style>
  <w:style w:type="paragraph" w:customStyle="1" w:styleId="xl68">
    <w:name w:val="xl68"/>
    <w:basedOn w:val="Normal"/>
    <w:rsid w:val="00107EF3"/>
    <w:pPr>
      <w:shd w:val="clear" w:color="000000" w:fill="FFFFFF"/>
      <w:spacing w:before="100" w:beforeAutospacing="1" w:after="100" w:afterAutospacing="1"/>
    </w:pPr>
  </w:style>
  <w:style w:type="paragraph" w:customStyle="1" w:styleId="xl69">
    <w:name w:val="xl69"/>
    <w:basedOn w:val="Normal"/>
    <w:rsid w:val="00107EF3"/>
    <w:pPr>
      <w:spacing w:before="100" w:beforeAutospacing="1" w:after="100" w:afterAutospacing="1"/>
      <w:jc w:val="center"/>
      <w:textAlignment w:val="center"/>
    </w:pPr>
    <w:rPr>
      <w:b/>
      <w:bCs/>
    </w:rPr>
  </w:style>
  <w:style w:type="paragraph" w:customStyle="1" w:styleId="xl70">
    <w:name w:val="xl70"/>
    <w:basedOn w:val="Normal"/>
    <w:rsid w:val="00107EF3"/>
    <w:pPr>
      <w:spacing w:before="100" w:beforeAutospacing="1" w:after="100" w:afterAutospacing="1"/>
    </w:pPr>
    <w:rPr>
      <w:b/>
      <w:bCs/>
    </w:rPr>
  </w:style>
  <w:style w:type="paragraph" w:customStyle="1" w:styleId="xl71">
    <w:name w:val="xl71"/>
    <w:basedOn w:val="Normal"/>
    <w:rsid w:val="00107EF3"/>
    <w:pPr>
      <w:spacing w:before="100" w:beforeAutospacing="1" w:after="100" w:afterAutospacing="1"/>
      <w:jc w:val="center"/>
      <w:textAlignment w:val="center"/>
    </w:pPr>
    <w:rPr>
      <w:b/>
      <w:bC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7">
    <w:name w:val="xl77"/>
    <w:basedOn w:val="Normal"/>
    <w:rsid w:val="00107EF3"/>
    <w:pPr>
      <w:shd w:val="clear" w:color="000000" w:fill="E2EFDA"/>
      <w:spacing w:before="100" w:beforeAutospacing="1" w:after="100" w:afterAutospacing="1"/>
    </w:pPr>
  </w:style>
  <w:style w:type="paragraph" w:customStyle="1" w:styleId="xl78">
    <w:name w:val="xl78"/>
    <w:basedOn w:val="Normal"/>
    <w:rsid w:val="00107EF3"/>
    <w:pPr>
      <w:spacing w:before="100" w:beforeAutospacing="1" w:after="100" w:afterAutospacing="1"/>
    </w:p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p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p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p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p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p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p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p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p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p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p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p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jc w:val="right"/>
    </w:p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jc w:val="right"/>
    </w:p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jc w:val="right"/>
    </w:p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jc w:val="right"/>
    </w:p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jc w:val="center"/>
    </w:pPr>
    <w:rPr>
      <w:b/>
      <w:bCs/>
    </w:rPr>
  </w:style>
  <w:style w:type="paragraph" w:customStyle="1" w:styleId="xl152">
    <w:name w:val="xl152"/>
    <w:basedOn w:val="Normal"/>
    <w:rsid w:val="00107EF3"/>
    <w:pPr>
      <w:pBdr>
        <w:left w:val="single" w:sz="8" w:space="0" w:color="auto"/>
      </w:pBdr>
      <w:spacing w:before="100" w:beforeAutospacing="1" w:after="100" w:afterAutospacing="1"/>
      <w:jc w:val="center"/>
      <w:textAlignment w:val="center"/>
    </w:p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jc w:val="center"/>
      <w:textAlignment w:val="center"/>
    </w:p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jc w:val="center"/>
      <w:textAlignment w:val="center"/>
    </w:pPr>
  </w:style>
  <w:style w:type="paragraph" w:customStyle="1" w:styleId="xl155">
    <w:name w:val="xl155"/>
    <w:basedOn w:val="Normal"/>
    <w:rsid w:val="00107EF3"/>
    <w:pPr>
      <w:pBdr>
        <w:left w:val="single" w:sz="8" w:space="0" w:color="auto"/>
      </w:pBdr>
      <w:spacing w:before="100" w:beforeAutospacing="1" w:after="100" w:afterAutospacing="1"/>
      <w:jc w:val="center"/>
      <w:textAlignment w:val="center"/>
    </w:p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jc w:val="center"/>
    </w:p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jc w:val="center"/>
      <w:textAlignment w:val="center"/>
    </w:pPr>
  </w:style>
  <w:style w:type="paragraph" w:customStyle="1" w:styleId="xl67">
    <w:name w:val="xl67"/>
    <w:basedOn w:val="Normal"/>
    <w:rsid w:val="00107EF3"/>
    <w:pPr>
      <w:spacing w:before="100" w:beforeAutospacing="1" w:after="100" w:afterAutospacing="1"/>
    </w:pPr>
    <w:rPr>
      <w:rFonts w:ascii="Arial Narrow" w:hAnsi="Arial Narrow"/>
    </w:rPr>
  </w:style>
  <w:style w:type="paragraph" w:styleId="Revisin">
    <w:name w:val="Revision"/>
    <w:hidden/>
    <w:uiPriority w:val="99"/>
    <w:semiHidden/>
    <w:rsid w:val="00D4407B"/>
    <w:rPr>
      <w:lang w:val="es-ES_tradnl" w:eastAsia="en-US"/>
    </w:rPr>
  </w:style>
  <w:style w:type="character" w:styleId="Textodelmarcadordeposicin">
    <w:name w:val="Placeholder Text"/>
    <w:basedOn w:val="Fuentedeprrafopredeter"/>
    <w:uiPriority w:val="99"/>
    <w:semiHidden/>
    <w:rsid w:val="00A065FB"/>
    <w:rPr>
      <w:color w:val="808080"/>
    </w:rPr>
  </w:style>
  <w:style w:type="paragraph" w:customStyle="1" w:styleId="xl63">
    <w:name w:val="xl63"/>
    <w:basedOn w:val="Normal"/>
    <w:rsid w:val="000B3025"/>
    <w:pPr>
      <w:spacing w:before="100" w:beforeAutospacing="1" w:after="100" w:afterAutospacing="1"/>
    </w:pPr>
    <w:rPr>
      <w:rFonts w:ascii="Arial Narrow" w:hAnsi="Arial Narrow"/>
      <w:sz w:val="20"/>
      <w:szCs w:val="20"/>
    </w:rPr>
  </w:style>
  <w:style w:type="paragraph" w:customStyle="1" w:styleId="xl64">
    <w:name w:val="xl64"/>
    <w:basedOn w:val="Normal"/>
    <w:rsid w:val="000B3025"/>
    <w:pPr>
      <w:spacing w:before="100" w:beforeAutospacing="1" w:after="100" w:afterAutospacing="1"/>
    </w:pPr>
    <w:rPr>
      <w:rFonts w:ascii="Arial Narrow" w:hAnsi="Arial Narrow"/>
      <w:sz w:val="20"/>
      <w:szCs w:val="20"/>
    </w:rPr>
  </w:style>
  <w:style w:type="table" w:styleId="Tablaconcuadrcula3-nfasis5">
    <w:name w:val="Grid Table 3 Accent 5"/>
    <w:basedOn w:val="Tablanormal"/>
    <w:uiPriority w:val="48"/>
    <w:rsid w:val="00DA3142"/>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CharacterStyle4">
    <w:name w:val="Character Style 4"/>
    <w:rsid w:val="008029CC"/>
    <w:rPr>
      <w:rFonts w:ascii="Arial" w:hAnsi="Arial" w:cs="Arial" w:hint="default"/>
      <w:sz w:val="19"/>
    </w:rPr>
  </w:style>
  <w:style w:type="paragraph" w:customStyle="1" w:styleId="Style7">
    <w:name w:val="Style 7"/>
    <w:basedOn w:val="Normal"/>
    <w:rsid w:val="00F313A5"/>
    <w:pPr>
      <w:widowControl w:val="0"/>
      <w:autoSpaceDE w:val="0"/>
      <w:autoSpaceDN w:val="0"/>
      <w:spacing w:before="108" w:line="278" w:lineRule="auto"/>
      <w:jc w:val="both"/>
    </w:pPr>
    <w:rPr>
      <w:rFonts w:ascii="Arial" w:hAnsi="Arial" w:cs="Arial"/>
      <w:sz w:val="19"/>
      <w:szCs w:val="19"/>
    </w:rPr>
  </w:style>
  <w:style w:type="character" w:customStyle="1" w:styleId="Mencionar1">
    <w:name w:val="Mencionar1"/>
    <w:basedOn w:val="Fuentedeprrafopredeter"/>
    <w:uiPriority w:val="99"/>
    <w:unhideWhenUsed/>
    <w:rPr>
      <w:color w:val="2B579A"/>
      <w:shd w:val="clear" w:color="auto" w:fill="E6E6E6"/>
    </w:rPr>
  </w:style>
  <w:style w:type="character" w:customStyle="1" w:styleId="findhit">
    <w:name w:val="findhit"/>
    <w:basedOn w:val="Fuentedeprrafopredeter"/>
    <w:rsid w:val="00814801"/>
  </w:style>
  <w:style w:type="paragraph" w:customStyle="1" w:styleId="pie">
    <w:name w:val="pie"/>
    <w:basedOn w:val="Normal"/>
    <w:rsid w:val="00B457EC"/>
    <w:pPr>
      <w:spacing w:before="100" w:beforeAutospacing="1" w:after="100" w:afterAutospacing="1" w:line="256" w:lineRule="auto"/>
    </w:pPr>
    <w:rPr>
      <w:rFonts w:ascii="Century Gothic" w:hAnsi="Century Gothic" w:cstheme="minorBidi"/>
    </w:rPr>
  </w:style>
  <w:style w:type="character" w:customStyle="1" w:styleId="hvr">
    <w:name w:val="hvr"/>
    <w:basedOn w:val="Fuentedeprrafopredeter"/>
    <w:rsid w:val="00B457EC"/>
  </w:style>
  <w:style w:type="character" w:customStyle="1" w:styleId="spelle">
    <w:name w:val="spelle"/>
    <w:rsid w:val="00B457EC"/>
  </w:style>
  <w:style w:type="character" w:customStyle="1" w:styleId="grame">
    <w:name w:val="grame"/>
    <w:rsid w:val="00B457EC"/>
  </w:style>
  <w:style w:type="paragraph" w:customStyle="1" w:styleId="Informal2">
    <w:name w:val="Informal2"/>
    <w:basedOn w:val="Normal"/>
    <w:rsid w:val="00B457EC"/>
    <w:pPr>
      <w:spacing w:before="60" w:after="60" w:line="256" w:lineRule="auto"/>
    </w:pPr>
    <w:rPr>
      <w:rFonts w:ascii="Arial" w:hAnsi="Arial" w:cstheme="minorBidi"/>
      <w:b/>
      <w:sz w:val="20"/>
      <w:szCs w:val="22"/>
      <w:lang w:val="es-ES_tradnl"/>
    </w:rPr>
  </w:style>
  <w:style w:type="paragraph" w:customStyle="1" w:styleId="H3">
    <w:name w:val="H3"/>
    <w:basedOn w:val="Normal"/>
    <w:next w:val="Normal"/>
    <w:uiPriority w:val="99"/>
    <w:rsid w:val="00B457EC"/>
    <w:pPr>
      <w:keepNext/>
      <w:autoSpaceDE w:val="0"/>
      <w:autoSpaceDN w:val="0"/>
      <w:adjustRightInd w:val="0"/>
      <w:spacing w:before="100" w:after="100" w:line="256" w:lineRule="auto"/>
      <w:outlineLvl w:val="3"/>
    </w:pPr>
    <w:rPr>
      <w:rFonts w:ascii="Century Gothic" w:hAnsi="Century Gothic" w:cstheme="minorBidi"/>
      <w:b/>
      <w:bCs/>
      <w:sz w:val="28"/>
      <w:szCs w:val="28"/>
    </w:rPr>
  </w:style>
  <w:style w:type="paragraph" w:customStyle="1" w:styleId="Acuerdos">
    <w:name w:val="Acuerdos"/>
    <w:basedOn w:val="Normal"/>
    <w:rsid w:val="00B457EC"/>
    <w:pPr>
      <w:tabs>
        <w:tab w:val="left" w:pos="709"/>
        <w:tab w:val="center" w:pos="3828"/>
        <w:tab w:val="center" w:pos="3856"/>
      </w:tabs>
      <w:spacing w:line="380" w:lineRule="atLeast"/>
      <w:ind w:firstLine="709"/>
    </w:pPr>
    <w:rPr>
      <w:rFonts w:ascii="Courier New" w:hAnsi="Courier New" w:cstheme="minorBidi"/>
    </w:rPr>
  </w:style>
  <w:style w:type="paragraph" w:customStyle="1" w:styleId="3MiTextoconmarcas">
    <w:name w:val="3_Mi Texto con marcas"/>
    <w:basedOn w:val="Normal"/>
    <w:qFormat/>
    <w:rsid w:val="00B457EC"/>
    <w:pPr>
      <w:overflowPunct w:val="0"/>
      <w:spacing w:after="57" w:line="256" w:lineRule="auto"/>
      <w:ind w:left="283" w:hanging="283"/>
    </w:pPr>
    <w:rPr>
      <w:rFonts w:ascii="Arial" w:eastAsia="NSimSun" w:hAnsi="Arial" w:cs="Arial"/>
      <w:kern w:val="2"/>
      <w:sz w:val="22"/>
      <w:lang w:eastAsia="zh-CN" w:bidi="hi-IN"/>
    </w:rPr>
  </w:style>
  <w:style w:type="paragraph" w:customStyle="1" w:styleId="4Mitextosangrianormal">
    <w:name w:val="4_Mi texto sangria normal"/>
    <w:basedOn w:val="Textoindependiente"/>
    <w:qFormat/>
    <w:rsid w:val="00B457EC"/>
    <w:pPr>
      <w:overflowPunct w:val="0"/>
      <w:spacing w:before="120" w:after="120" w:line="276" w:lineRule="auto"/>
      <w:ind w:firstLine="680"/>
    </w:pPr>
    <w:rPr>
      <w:rFonts w:eastAsia="NSimSun" w:cs="Arial"/>
      <w:kern w:val="2"/>
      <w:sz w:val="22"/>
      <w:lang w:eastAsia="zh-CN" w:bidi="hi-IN"/>
    </w:rPr>
  </w:style>
  <w:style w:type="paragraph" w:customStyle="1" w:styleId="Contenidodelatabla">
    <w:name w:val="Contenido de la tabla"/>
    <w:basedOn w:val="Normal"/>
    <w:qFormat/>
    <w:rsid w:val="00B457EC"/>
    <w:pPr>
      <w:suppressLineNumbers/>
      <w:overflowPunct w:val="0"/>
      <w:spacing w:after="57" w:line="256" w:lineRule="auto"/>
    </w:pPr>
    <w:rPr>
      <w:rFonts w:ascii="Arial" w:eastAsia="NSimSun" w:hAnsi="Arial" w:cs="Arial"/>
      <w:kern w:val="2"/>
      <w:sz w:val="22"/>
      <w:lang w:eastAsia="zh-CN" w:bidi="hi-IN"/>
    </w:rPr>
  </w:style>
  <w:style w:type="paragraph" w:customStyle="1" w:styleId="3Bmitextomarcasancho">
    <w:name w:val="3B_mi texto marcas ancho"/>
    <w:basedOn w:val="3MiTextoconmarcas"/>
    <w:qFormat/>
    <w:rsid w:val="00B457EC"/>
    <w:pPr>
      <w:spacing w:before="57" w:after="113"/>
    </w:pPr>
    <w:rPr>
      <w:u w:val="single"/>
    </w:rPr>
  </w:style>
  <w:style w:type="paragraph" w:customStyle="1" w:styleId="0Miscuerpotexto">
    <w:name w:val="0_Mis cuerpo texto"/>
    <w:basedOn w:val="Normal"/>
    <w:qFormat/>
    <w:rsid w:val="00B457EC"/>
    <w:pPr>
      <w:overflowPunct w:val="0"/>
      <w:spacing w:after="57" w:line="256" w:lineRule="auto"/>
      <w:ind w:firstLine="680"/>
    </w:pPr>
    <w:rPr>
      <w:rFonts w:ascii="Arial" w:eastAsia="NSimSun" w:hAnsi="Arial" w:cs="Arial"/>
      <w:kern w:val="2"/>
      <w:sz w:val="22"/>
      <w:lang w:eastAsia="zh-CN" w:bidi="hi-IN"/>
    </w:rPr>
  </w:style>
  <w:style w:type="table" w:styleId="Tablaconcuadrcula4-nfasis5">
    <w:name w:val="Grid Table 4 Accent 5"/>
    <w:basedOn w:val="Tablanormal"/>
    <w:uiPriority w:val="49"/>
    <w:rsid w:val="00B457EC"/>
    <w:rPr>
      <w:rFonts w:ascii="Liberation Serif" w:eastAsia="NSimSun" w:hAnsi="Liberation Serif" w:cs="Arial"/>
      <w:kern w:val="2"/>
      <w:sz w:val="24"/>
      <w:szCs w:val="24"/>
      <w:lang w:eastAsia="zh-CN" w:bidi="hi-I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
    <w:name w:val="Style"/>
    <w:rsid w:val="00122D43"/>
    <w:pPr>
      <w:widowControl w:val="0"/>
      <w:autoSpaceDE w:val="0"/>
      <w:autoSpaceDN w:val="0"/>
      <w:adjustRightInd w:val="0"/>
    </w:pPr>
    <w:rPr>
      <w:rFonts w:eastAsiaTheme="minorEastAsia"/>
      <w:sz w:val="24"/>
      <w:szCs w:val="24"/>
      <w:lang w:val="es" w:eastAsia="zh-CN"/>
    </w:rPr>
  </w:style>
  <w:style w:type="paragraph" w:customStyle="1" w:styleId="footnotedescription">
    <w:name w:val="footnote description"/>
    <w:next w:val="Normal"/>
    <w:link w:val="footnotedescriptionChar"/>
    <w:hidden/>
    <w:rsid w:val="00122D43"/>
    <w:pPr>
      <w:spacing w:line="259" w:lineRule="auto"/>
    </w:pPr>
    <w:rPr>
      <w:rFonts w:ascii="Calibri" w:eastAsia="Calibri" w:hAnsi="Calibri" w:cs="Calibri"/>
      <w:color w:val="000000"/>
      <w:kern w:val="2"/>
      <w:szCs w:val="24"/>
      <w14:ligatures w14:val="standardContextual"/>
    </w:rPr>
  </w:style>
  <w:style w:type="character" w:customStyle="1" w:styleId="footnotedescriptionChar">
    <w:name w:val="footnote description Char"/>
    <w:link w:val="footnotedescription"/>
    <w:rsid w:val="00122D43"/>
    <w:rPr>
      <w:rFonts w:ascii="Calibri" w:eastAsia="Calibri" w:hAnsi="Calibri" w:cs="Calibri"/>
      <w:color w:val="000000"/>
      <w:kern w:val="2"/>
      <w:szCs w:val="24"/>
      <w14:ligatures w14:val="standardContextual"/>
    </w:rPr>
  </w:style>
  <w:style w:type="character" w:customStyle="1" w:styleId="footnotemark">
    <w:name w:val="footnote mark"/>
    <w:hidden/>
    <w:rsid w:val="00122D43"/>
    <w:rPr>
      <w:rFonts w:ascii="Calibri" w:eastAsia="Calibri" w:hAnsi="Calibri" w:cs="Calibri"/>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0135">
      <w:bodyDiv w:val="1"/>
      <w:marLeft w:val="0"/>
      <w:marRight w:val="0"/>
      <w:marTop w:val="0"/>
      <w:marBottom w:val="0"/>
      <w:divBdr>
        <w:top w:val="none" w:sz="0" w:space="0" w:color="auto"/>
        <w:left w:val="none" w:sz="0" w:space="0" w:color="auto"/>
        <w:bottom w:val="none" w:sz="0" w:space="0" w:color="auto"/>
        <w:right w:val="none" w:sz="0" w:space="0" w:color="auto"/>
      </w:divBdr>
    </w:div>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71397790">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65290922">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18787802">
      <w:bodyDiv w:val="1"/>
      <w:marLeft w:val="0"/>
      <w:marRight w:val="0"/>
      <w:marTop w:val="0"/>
      <w:marBottom w:val="0"/>
      <w:divBdr>
        <w:top w:val="none" w:sz="0" w:space="0" w:color="auto"/>
        <w:left w:val="none" w:sz="0" w:space="0" w:color="auto"/>
        <w:bottom w:val="none" w:sz="0" w:space="0" w:color="auto"/>
        <w:right w:val="none" w:sz="0" w:space="0" w:color="auto"/>
      </w:divBdr>
    </w:div>
    <w:div w:id="219440681">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3147385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29262605">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32727390">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95663322">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35834601">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467668712">
      <w:bodyDiv w:val="1"/>
      <w:marLeft w:val="0"/>
      <w:marRight w:val="0"/>
      <w:marTop w:val="0"/>
      <w:marBottom w:val="0"/>
      <w:divBdr>
        <w:top w:val="none" w:sz="0" w:space="0" w:color="auto"/>
        <w:left w:val="none" w:sz="0" w:space="0" w:color="auto"/>
        <w:bottom w:val="none" w:sz="0" w:space="0" w:color="auto"/>
        <w:right w:val="none" w:sz="0" w:space="0" w:color="auto"/>
      </w:divBdr>
    </w:div>
    <w:div w:id="475534510">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89781179">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681511061">
      <w:bodyDiv w:val="1"/>
      <w:marLeft w:val="0"/>
      <w:marRight w:val="0"/>
      <w:marTop w:val="0"/>
      <w:marBottom w:val="0"/>
      <w:divBdr>
        <w:top w:val="none" w:sz="0" w:space="0" w:color="auto"/>
        <w:left w:val="none" w:sz="0" w:space="0" w:color="auto"/>
        <w:bottom w:val="none" w:sz="0" w:space="0" w:color="auto"/>
        <w:right w:val="none" w:sz="0" w:space="0" w:color="auto"/>
      </w:divBdr>
    </w:div>
    <w:div w:id="703673318">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755899786">
      <w:bodyDiv w:val="1"/>
      <w:marLeft w:val="0"/>
      <w:marRight w:val="0"/>
      <w:marTop w:val="0"/>
      <w:marBottom w:val="0"/>
      <w:divBdr>
        <w:top w:val="none" w:sz="0" w:space="0" w:color="auto"/>
        <w:left w:val="none" w:sz="0" w:space="0" w:color="auto"/>
        <w:bottom w:val="none" w:sz="0" w:space="0" w:color="auto"/>
        <w:right w:val="none" w:sz="0" w:space="0" w:color="auto"/>
      </w:divBdr>
    </w:div>
    <w:div w:id="764155112">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09247912">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1601973">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56965406">
      <w:bodyDiv w:val="1"/>
      <w:marLeft w:val="0"/>
      <w:marRight w:val="0"/>
      <w:marTop w:val="0"/>
      <w:marBottom w:val="0"/>
      <w:divBdr>
        <w:top w:val="none" w:sz="0" w:space="0" w:color="auto"/>
        <w:left w:val="none" w:sz="0" w:space="0" w:color="auto"/>
        <w:bottom w:val="none" w:sz="0" w:space="0" w:color="auto"/>
        <w:right w:val="none" w:sz="0" w:space="0" w:color="auto"/>
      </w:divBdr>
    </w:div>
    <w:div w:id="884411534">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976375538">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53109248">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166215041">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04824891">
      <w:bodyDiv w:val="1"/>
      <w:marLeft w:val="0"/>
      <w:marRight w:val="0"/>
      <w:marTop w:val="0"/>
      <w:marBottom w:val="0"/>
      <w:divBdr>
        <w:top w:val="none" w:sz="0" w:space="0" w:color="auto"/>
        <w:left w:val="none" w:sz="0" w:space="0" w:color="auto"/>
        <w:bottom w:val="none" w:sz="0" w:space="0" w:color="auto"/>
        <w:right w:val="none" w:sz="0" w:space="0" w:color="auto"/>
      </w:divBdr>
    </w:div>
    <w:div w:id="1223442649">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306083034">
      <w:bodyDiv w:val="1"/>
      <w:marLeft w:val="0"/>
      <w:marRight w:val="0"/>
      <w:marTop w:val="0"/>
      <w:marBottom w:val="0"/>
      <w:divBdr>
        <w:top w:val="none" w:sz="0" w:space="0" w:color="auto"/>
        <w:left w:val="none" w:sz="0" w:space="0" w:color="auto"/>
        <w:bottom w:val="none" w:sz="0" w:space="0" w:color="auto"/>
        <w:right w:val="none" w:sz="0" w:space="0" w:color="auto"/>
      </w:divBdr>
    </w:div>
    <w:div w:id="1314486245">
      <w:bodyDiv w:val="1"/>
      <w:marLeft w:val="0"/>
      <w:marRight w:val="0"/>
      <w:marTop w:val="0"/>
      <w:marBottom w:val="0"/>
      <w:divBdr>
        <w:top w:val="none" w:sz="0" w:space="0" w:color="auto"/>
        <w:left w:val="none" w:sz="0" w:space="0" w:color="auto"/>
        <w:bottom w:val="none" w:sz="0" w:space="0" w:color="auto"/>
        <w:right w:val="none" w:sz="0" w:space="0" w:color="auto"/>
      </w:divBdr>
    </w:div>
    <w:div w:id="1330055911">
      <w:bodyDiv w:val="1"/>
      <w:marLeft w:val="0"/>
      <w:marRight w:val="0"/>
      <w:marTop w:val="0"/>
      <w:marBottom w:val="0"/>
      <w:divBdr>
        <w:top w:val="none" w:sz="0" w:space="0" w:color="auto"/>
        <w:left w:val="none" w:sz="0" w:space="0" w:color="auto"/>
        <w:bottom w:val="none" w:sz="0" w:space="0" w:color="auto"/>
        <w:right w:val="none" w:sz="0" w:space="0" w:color="auto"/>
      </w:divBdr>
    </w:div>
    <w:div w:id="1344475176">
      <w:bodyDiv w:val="1"/>
      <w:marLeft w:val="0"/>
      <w:marRight w:val="0"/>
      <w:marTop w:val="0"/>
      <w:marBottom w:val="0"/>
      <w:divBdr>
        <w:top w:val="none" w:sz="0" w:space="0" w:color="auto"/>
        <w:left w:val="none" w:sz="0" w:space="0" w:color="auto"/>
        <w:bottom w:val="none" w:sz="0" w:space="0" w:color="auto"/>
        <w:right w:val="none" w:sz="0" w:space="0" w:color="auto"/>
      </w:divBdr>
    </w:div>
    <w:div w:id="1395161096">
      <w:bodyDiv w:val="1"/>
      <w:marLeft w:val="0"/>
      <w:marRight w:val="0"/>
      <w:marTop w:val="0"/>
      <w:marBottom w:val="0"/>
      <w:divBdr>
        <w:top w:val="none" w:sz="0" w:space="0" w:color="auto"/>
        <w:left w:val="none" w:sz="0" w:space="0" w:color="auto"/>
        <w:bottom w:val="none" w:sz="0" w:space="0" w:color="auto"/>
        <w:right w:val="none" w:sz="0" w:space="0" w:color="auto"/>
      </w:divBdr>
    </w:div>
    <w:div w:id="1413431985">
      <w:bodyDiv w:val="1"/>
      <w:marLeft w:val="0"/>
      <w:marRight w:val="0"/>
      <w:marTop w:val="0"/>
      <w:marBottom w:val="0"/>
      <w:divBdr>
        <w:top w:val="none" w:sz="0" w:space="0" w:color="auto"/>
        <w:left w:val="none" w:sz="0" w:space="0" w:color="auto"/>
        <w:bottom w:val="none" w:sz="0" w:space="0" w:color="auto"/>
        <w:right w:val="none" w:sz="0" w:space="0" w:color="auto"/>
      </w:divBdr>
    </w:div>
    <w:div w:id="1433361334">
      <w:bodyDiv w:val="1"/>
      <w:marLeft w:val="0"/>
      <w:marRight w:val="0"/>
      <w:marTop w:val="0"/>
      <w:marBottom w:val="0"/>
      <w:divBdr>
        <w:top w:val="none" w:sz="0" w:space="0" w:color="auto"/>
        <w:left w:val="none" w:sz="0" w:space="0" w:color="auto"/>
        <w:bottom w:val="none" w:sz="0" w:space="0" w:color="auto"/>
        <w:right w:val="none" w:sz="0" w:space="0" w:color="auto"/>
      </w:divBdr>
    </w:div>
    <w:div w:id="1438209309">
      <w:bodyDiv w:val="1"/>
      <w:marLeft w:val="0"/>
      <w:marRight w:val="0"/>
      <w:marTop w:val="0"/>
      <w:marBottom w:val="0"/>
      <w:divBdr>
        <w:top w:val="none" w:sz="0" w:space="0" w:color="auto"/>
        <w:left w:val="none" w:sz="0" w:space="0" w:color="auto"/>
        <w:bottom w:val="none" w:sz="0" w:space="0" w:color="auto"/>
        <w:right w:val="none" w:sz="0" w:space="0" w:color="auto"/>
      </w:divBdr>
    </w:div>
    <w:div w:id="1443108168">
      <w:bodyDiv w:val="1"/>
      <w:marLeft w:val="0"/>
      <w:marRight w:val="0"/>
      <w:marTop w:val="0"/>
      <w:marBottom w:val="0"/>
      <w:divBdr>
        <w:top w:val="none" w:sz="0" w:space="0" w:color="auto"/>
        <w:left w:val="none" w:sz="0" w:space="0" w:color="auto"/>
        <w:bottom w:val="none" w:sz="0" w:space="0" w:color="auto"/>
        <w:right w:val="none" w:sz="0" w:space="0" w:color="auto"/>
      </w:divBdr>
    </w:div>
    <w:div w:id="1483473190">
      <w:bodyDiv w:val="1"/>
      <w:marLeft w:val="0"/>
      <w:marRight w:val="0"/>
      <w:marTop w:val="0"/>
      <w:marBottom w:val="0"/>
      <w:divBdr>
        <w:top w:val="none" w:sz="0" w:space="0" w:color="auto"/>
        <w:left w:val="none" w:sz="0" w:space="0" w:color="auto"/>
        <w:bottom w:val="none" w:sz="0" w:space="0" w:color="auto"/>
        <w:right w:val="none" w:sz="0" w:space="0" w:color="auto"/>
      </w:divBdr>
    </w:div>
    <w:div w:id="1484540931">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4584611">
      <w:bodyDiv w:val="1"/>
      <w:marLeft w:val="0"/>
      <w:marRight w:val="0"/>
      <w:marTop w:val="0"/>
      <w:marBottom w:val="0"/>
      <w:divBdr>
        <w:top w:val="none" w:sz="0" w:space="0" w:color="auto"/>
        <w:left w:val="none" w:sz="0" w:space="0" w:color="auto"/>
        <w:bottom w:val="none" w:sz="0" w:space="0" w:color="auto"/>
        <w:right w:val="none" w:sz="0" w:space="0" w:color="auto"/>
      </w:divBdr>
    </w:div>
    <w:div w:id="1507557126">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23128155">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33225646">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589196102">
      <w:bodyDiv w:val="1"/>
      <w:marLeft w:val="0"/>
      <w:marRight w:val="0"/>
      <w:marTop w:val="0"/>
      <w:marBottom w:val="0"/>
      <w:divBdr>
        <w:top w:val="none" w:sz="0" w:space="0" w:color="auto"/>
        <w:left w:val="none" w:sz="0" w:space="0" w:color="auto"/>
        <w:bottom w:val="none" w:sz="0" w:space="0" w:color="auto"/>
        <w:right w:val="none" w:sz="0" w:space="0" w:color="auto"/>
      </w:divBdr>
    </w:div>
    <w:div w:id="1609972272">
      <w:bodyDiv w:val="1"/>
      <w:marLeft w:val="0"/>
      <w:marRight w:val="0"/>
      <w:marTop w:val="0"/>
      <w:marBottom w:val="0"/>
      <w:divBdr>
        <w:top w:val="none" w:sz="0" w:space="0" w:color="auto"/>
        <w:left w:val="none" w:sz="0" w:space="0" w:color="auto"/>
        <w:bottom w:val="none" w:sz="0" w:space="0" w:color="auto"/>
        <w:right w:val="none" w:sz="0" w:space="0" w:color="auto"/>
      </w:divBdr>
    </w:div>
    <w:div w:id="1616208380">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57025164">
      <w:bodyDiv w:val="1"/>
      <w:marLeft w:val="0"/>
      <w:marRight w:val="0"/>
      <w:marTop w:val="0"/>
      <w:marBottom w:val="0"/>
      <w:divBdr>
        <w:top w:val="none" w:sz="0" w:space="0" w:color="auto"/>
        <w:left w:val="none" w:sz="0" w:space="0" w:color="auto"/>
        <w:bottom w:val="none" w:sz="0" w:space="0" w:color="auto"/>
        <w:right w:val="none" w:sz="0" w:space="0" w:color="auto"/>
      </w:divBdr>
    </w:div>
    <w:div w:id="1669477287">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16615135">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455">
      <w:bodyDiv w:val="1"/>
      <w:marLeft w:val="0"/>
      <w:marRight w:val="0"/>
      <w:marTop w:val="0"/>
      <w:marBottom w:val="0"/>
      <w:divBdr>
        <w:top w:val="none" w:sz="0" w:space="0" w:color="auto"/>
        <w:left w:val="none" w:sz="0" w:space="0" w:color="auto"/>
        <w:bottom w:val="none" w:sz="0" w:space="0" w:color="auto"/>
        <w:right w:val="none" w:sz="0" w:space="0" w:color="auto"/>
      </w:divBdr>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872036449">
      <w:bodyDiv w:val="1"/>
      <w:marLeft w:val="0"/>
      <w:marRight w:val="0"/>
      <w:marTop w:val="0"/>
      <w:marBottom w:val="0"/>
      <w:divBdr>
        <w:top w:val="none" w:sz="0" w:space="0" w:color="auto"/>
        <w:left w:val="none" w:sz="0" w:space="0" w:color="auto"/>
        <w:bottom w:val="none" w:sz="0" w:space="0" w:color="auto"/>
        <w:right w:val="none" w:sz="0" w:space="0" w:color="auto"/>
      </w:divBdr>
    </w:div>
    <w:div w:id="1874415193">
      <w:bodyDiv w:val="1"/>
      <w:marLeft w:val="0"/>
      <w:marRight w:val="0"/>
      <w:marTop w:val="0"/>
      <w:marBottom w:val="0"/>
      <w:divBdr>
        <w:top w:val="none" w:sz="0" w:space="0" w:color="auto"/>
        <w:left w:val="none" w:sz="0" w:space="0" w:color="auto"/>
        <w:bottom w:val="none" w:sz="0" w:space="0" w:color="auto"/>
        <w:right w:val="none" w:sz="0" w:space="0" w:color="auto"/>
      </w:divBdr>
    </w:div>
    <w:div w:id="1875384232">
      <w:bodyDiv w:val="1"/>
      <w:marLeft w:val="0"/>
      <w:marRight w:val="0"/>
      <w:marTop w:val="0"/>
      <w:marBottom w:val="0"/>
      <w:divBdr>
        <w:top w:val="none" w:sz="0" w:space="0" w:color="auto"/>
        <w:left w:val="none" w:sz="0" w:space="0" w:color="auto"/>
        <w:bottom w:val="none" w:sz="0" w:space="0" w:color="auto"/>
        <w:right w:val="none" w:sz="0" w:space="0" w:color="auto"/>
      </w:divBdr>
    </w:div>
    <w:div w:id="1889798336">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0365835">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33514917">
      <w:bodyDiv w:val="1"/>
      <w:marLeft w:val="0"/>
      <w:marRight w:val="0"/>
      <w:marTop w:val="0"/>
      <w:marBottom w:val="0"/>
      <w:divBdr>
        <w:top w:val="none" w:sz="0" w:space="0" w:color="auto"/>
        <w:left w:val="none" w:sz="0" w:space="0" w:color="auto"/>
        <w:bottom w:val="none" w:sz="0" w:space="0" w:color="auto"/>
        <w:right w:val="none" w:sz="0" w:space="0" w:color="auto"/>
      </w:divBdr>
    </w:div>
    <w:div w:id="1965117026">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23315068">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54036163">
      <w:bodyDiv w:val="1"/>
      <w:marLeft w:val="0"/>
      <w:marRight w:val="0"/>
      <w:marTop w:val="0"/>
      <w:marBottom w:val="0"/>
      <w:divBdr>
        <w:top w:val="none" w:sz="0" w:space="0" w:color="auto"/>
        <w:left w:val="none" w:sz="0" w:space="0" w:color="auto"/>
        <w:bottom w:val="none" w:sz="0" w:space="0" w:color="auto"/>
        <w:right w:val="none" w:sz="0" w:space="0" w:color="auto"/>
      </w:divBdr>
    </w:div>
    <w:div w:id="2056198301">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072847239">
      <w:bodyDiv w:val="1"/>
      <w:marLeft w:val="0"/>
      <w:marRight w:val="0"/>
      <w:marTop w:val="0"/>
      <w:marBottom w:val="0"/>
      <w:divBdr>
        <w:top w:val="none" w:sz="0" w:space="0" w:color="auto"/>
        <w:left w:val="none" w:sz="0" w:space="0" w:color="auto"/>
        <w:bottom w:val="none" w:sz="0" w:space="0" w:color="auto"/>
        <w:right w:val="none" w:sz="0" w:space="0" w:color="auto"/>
      </w:divBdr>
    </w:div>
    <w:div w:id="2077585148">
      <w:bodyDiv w:val="1"/>
      <w:marLeft w:val="0"/>
      <w:marRight w:val="0"/>
      <w:marTop w:val="0"/>
      <w:marBottom w:val="0"/>
      <w:divBdr>
        <w:top w:val="none" w:sz="0" w:space="0" w:color="auto"/>
        <w:left w:val="none" w:sz="0" w:space="0" w:color="auto"/>
        <w:bottom w:val="none" w:sz="0" w:space="0" w:color="auto"/>
        <w:right w:val="none" w:sz="0" w:space="0" w:color="auto"/>
      </w:divBdr>
    </w:div>
    <w:div w:id="2096583665">
      <w:bodyDiv w:val="1"/>
      <w:marLeft w:val="0"/>
      <w:marRight w:val="0"/>
      <w:marTop w:val="0"/>
      <w:marBottom w:val="0"/>
      <w:divBdr>
        <w:top w:val="none" w:sz="0" w:space="0" w:color="auto"/>
        <w:left w:val="none" w:sz="0" w:space="0" w:color="auto"/>
        <w:bottom w:val="none" w:sz="0" w:space="0" w:color="auto"/>
        <w:right w:val="none" w:sz="0" w:space="0" w:color="auto"/>
      </w:divBdr>
    </w:div>
    <w:div w:id="2098598621">
      <w:bodyDiv w:val="1"/>
      <w:marLeft w:val="0"/>
      <w:marRight w:val="0"/>
      <w:marTop w:val="0"/>
      <w:marBottom w:val="0"/>
      <w:divBdr>
        <w:top w:val="none" w:sz="0" w:space="0" w:color="auto"/>
        <w:left w:val="none" w:sz="0" w:space="0" w:color="auto"/>
        <w:bottom w:val="none" w:sz="0" w:space="0" w:color="auto"/>
        <w:right w:val="none" w:sz="0" w:space="0" w:color="auto"/>
      </w:divBdr>
    </w:div>
    <w:div w:id="2118675761">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 w:id="21465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bon.navarra.es/es/anuncio/-/texto/2014/105/1"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AACA-4B65-466C-A26A-7A77EDF6B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6970E-70F4-43E6-B3CA-52E67278F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7B14EF-314E-42D1-9A95-4E534BD7B803}">
  <ds:schemaRefs>
    <ds:schemaRef ds:uri="http://schemas.microsoft.com/sharepoint/v3/contenttype/forms"/>
  </ds:schemaRefs>
</ds:datastoreItem>
</file>

<file path=customXml/itemProps4.xml><?xml version="1.0" encoding="utf-8"?>
<ds:datastoreItem xmlns:ds="http://schemas.openxmlformats.org/officeDocument/2006/customXml" ds:itemID="{CA6F6955-A5AF-4D7C-AB1A-FB634C39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29</TotalTime>
  <Pages>58</Pages>
  <Words>15126</Words>
  <Characters>84718</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99645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cp:lastModifiedBy>Mauleón, Fernando</cp:lastModifiedBy>
  <cp:revision>9</cp:revision>
  <cp:lastPrinted>2024-09-12T10:31:00Z</cp:lastPrinted>
  <dcterms:created xsi:type="dcterms:W3CDTF">2024-09-19T09:14:00Z</dcterms:created>
  <dcterms:modified xsi:type="dcterms:W3CDTF">2024-09-20T08:37:00Z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