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A185" w14:textId="590402BF" w:rsidR="00834218" w:rsidRPr="00CC39F6" w:rsidRDefault="00834218" w:rsidP="00834218">
      <w:pPr>
        <w:jc w:val="both"/>
        <w:rPr>
          <w:sz w:val="22"/>
          <w:szCs w:val="22"/>
          <w:rFonts w:ascii="Calibri" w:hAnsi="Calibri" w:cs="Calibri"/>
        </w:rPr>
      </w:pPr>
      <w:r>
        <w:rPr>
          <w:sz w:val="22"/>
          <w:rFonts w:ascii="Calibri" w:hAnsi="Calibri"/>
        </w:rPr>
        <w:t xml:space="preserve">24PES-467</w:t>
      </w:r>
    </w:p>
    <w:p w14:paraId="7BB86B39" w14:textId="267774EA" w:rsidR="00834218" w:rsidRPr="00CC39F6" w:rsidRDefault="00834218" w:rsidP="00834218">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6D265758" w14:textId="64FF0B45" w:rsidR="00834218" w:rsidRPr="00CC39F6" w:rsidRDefault="00834218" w:rsidP="00834218">
      <w:pPr>
        <w:jc w:val="both"/>
        <w:rPr>
          <w:sz w:val="22"/>
          <w:szCs w:val="22"/>
          <w:rFonts w:ascii="Calibri" w:hAnsi="Calibri" w:cs="Calibri"/>
        </w:rPr>
      </w:pPr>
      <w:r>
        <w:rPr>
          <w:sz w:val="22"/>
          <w:rFonts w:ascii="Calibri" w:hAnsi="Calibri"/>
        </w:rPr>
        <w:t xml:space="preserve">O-NOZeko aginte-koadroaren "Hobetzeko arloak” atalari dagokionez, zer “hobetzeko arlo” sartzen dira “prestazioak eskuratzea” atalaren barruan, zeintzuk “hitzorduak ematea” atalean eta zeintzuk “itxaron-zerrenda-hitzordua berandutzea” atalean?</w:t>
      </w:r>
    </w:p>
    <w:p w14:paraId="72F1BF54" w14:textId="061F2B20" w:rsidR="00834218" w:rsidRPr="00CC39F6" w:rsidRDefault="00834218" w:rsidP="00834218">
      <w:pPr>
        <w:jc w:val="both"/>
        <w:rPr>
          <w:sz w:val="22"/>
          <w:szCs w:val="22"/>
          <w:rFonts w:ascii="Calibri" w:hAnsi="Calibri" w:cs="Calibri"/>
        </w:rPr>
      </w:pPr>
      <w:r>
        <w:rPr>
          <w:sz w:val="22"/>
          <w:rFonts w:ascii="Calibri" w:hAnsi="Calibri"/>
        </w:rPr>
        <w:t xml:space="preserve">Iruñean, 2024ko azaroaren 5ean</w:t>
      </w:r>
    </w:p>
    <w:p w14:paraId="6F054849" w14:textId="13B01414" w:rsidR="008D7F85" w:rsidRPr="00CC39F6" w:rsidRDefault="00834218" w:rsidP="0083421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CC39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18"/>
    <w:rsid w:val="00186762"/>
    <w:rsid w:val="003E3E22"/>
    <w:rsid w:val="005762CC"/>
    <w:rsid w:val="00600DE2"/>
    <w:rsid w:val="0066283F"/>
    <w:rsid w:val="00834218"/>
    <w:rsid w:val="008D7F85"/>
    <w:rsid w:val="00A36075"/>
    <w:rsid w:val="00A80B31"/>
    <w:rsid w:val="00A877BA"/>
    <w:rsid w:val="00B0049F"/>
    <w:rsid w:val="00C01BD6"/>
    <w:rsid w:val="00CC39F6"/>
    <w:rsid w:val="00E2340F"/>
    <w:rsid w:val="00E872DF"/>
    <w:rsid w:val="00F24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9B38"/>
  <w15:chartTrackingRefBased/>
  <w15:docId w15:val="{CD6B584E-AA76-44FF-906E-AF7D92B6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4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4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42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42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42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42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42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42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42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2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42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42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42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42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42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42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42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4218"/>
    <w:rPr>
      <w:rFonts w:eastAsiaTheme="majorEastAsia" w:cstheme="majorBidi"/>
      <w:color w:val="272727" w:themeColor="text1" w:themeTint="D8"/>
    </w:rPr>
  </w:style>
  <w:style w:type="paragraph" w:styleId="Ttulo">
    <w:name w:val="Title"/>
    <w:basedOn w:val="Normal"/>
    <w:next w:val="Normal"/>
    <w:link w:val="TtuloCar"/>
    <w:uiPriority w:val="10"/>
    <w:qFormat/>
    <w:rsid w:val="00834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42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42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42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4218"/>
    <w:pPr>
      <w:spacing w:before="160"/>
      <w:jc w:val="center"/>
    </w:pPr>
    <w:rPr>
      <w:i/>
      <w:iCs/>
      <w:color w:val="404040" w:themeColor="text1" w:themeTint="BF"/>
    </w:rPr>
  </w:style>
  <w:style w:type="character" w:customStyle="1" w:styleId="CitaCar">
    <w:name w:val="Cita Car"/>
    <w:basedOn w:val="Fuentedeprrafopredeter"/>
    <w:link w:val="Cita"/>
    <w:uiPriority w:val="29"/>
    <w:rsid w:val="00834218"/>
    <w:rPr>
      <w:i/>
      <w:iCs/>
      <w:color w:val="404040" w:themeColor="text1" w:themeTint="BF"/>
    </w:rPr>
  </w:style>
  <w:style w:type="paragraph" w:styleId="Prrafodelista">
    <w:name w:val="List Paragraph"/>
    <w:basedOn w:val="Normal"/>
    <w:uiPriority w:val="34"/>
    <w:qFormat/>
    <w:rsid w:val="00834218"/>
    <w:pPr>
      <w:ind w:left="720"/>
      <w:contextualSpacing/>
    </w:pPr>
  </w:style>
  <w:style w:type="character" w:styleId="nfasisintenso">
    <w:name w:val="Intense Emphasis"/>
    <w:basedOn w:val="Fuentedeprrafopredeter"/>
    <w:uiPriority w:val="21"/>
    <w:qFormat/>
    <w:rsid w:val="00834218"/>
    <w:rPr>
      <w:i/>
      <w:iCs/>
      <w:color w:val="0F4761" w:themeColor="accent1" w:themeShade="BF"/>
    </w:rPr>
  </w:style>
  <w:style w:type="paragraph" w:styleId="Citadestacada">
    <w:name w:val="Intense Quote"/>
    <w:basedOn w:val="Normal"/>
    <w:next w:val="Normal"/>
    <w:link w:val="CitadestacadaCar"/>
    <w:uiPriority w:val="30"/>
    <w:qFormat/>
    <w:rsid w:val="00834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4218"/>
    <w:rPr>
      <w:i/>
      <w:iCs/>
      <w:color w:val="0F4761" w:themeColor="accent1" w:themeShade="BF"/>
    </w:rPr>
  </w:style>
  <w:style w:type="character" w:styleId="Referenciaintensa">
    <w:name w:val="Intense Reference"/>
    <w:basedOn w:val="Fuentedeprrafopredeter"/>
    <w:uiPriority w:val="32"/>
    <w:qFormat/>
    <w:rsid w:val="00834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507</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2024-11-08T07:18:00Z</dcterms:created>
  <dcterms:modified xsi:type="dcterms:W3CDTF">2024-11-08T07:35:00Z</dcterms:modified>
</cp:coreProperties>
</file>