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70F7" w14:textId="77777777" w:rsidR="00481C56" w:rsidRPr="00EF6B2B" w:rsidRDefault="00481C56" w:rsidP="00E56A89">
      <w:pPr>
        <w:pStyle w:val="DESTFIRMA-12"/>
        <w:jc w:val="left"/>
        <w:rPr>
          <w:caps w:val="0"/>
          <w:sz w:val="16"/>
          <w:szCs w:val="16"/>
        </w:rPr>
      </w:pPr>
    </w:p>
    <w:p w14:paraId="4A1D608A" w14:textId="77777777" w:rsidR="00481C56" w:rsidRDefault="00481C56" w:rsidP="00481C56">
      <w:pPr>
        <w:pStyle w:val="OFICIO-12"/>
      </w:pPr>
      <w:r>
        <w:t xml:space="preserve">En sesión celebrada el día </w:t>
      </w:r>
      <w:r w:rsidRPr="00243378">
        <w:rPr>
          <w:noProof/>
        </w:rPr>
        <w:t>3 de febrero de 2025</w:t>
      </w:r>
      <w:r>
        <w:t xml:space="preserve">, la </w:t>
      </w:r>
      <w:r w:rsidRPr="00243378">
        <w:rPr>
          <w:noProof/>
        </w:rPr>
        <w:t>Mesa</w:t>
      </w:r>
      <w:r>
        <w:t xml:space="preserve"> del Parlamento de Navarra adoptó, entre otros, el siguiente Acuerdo:</w:t>
      </w:r>
    </w:p>
    <w:p w14:paraId="640D596F" w14:textId="6B8FC271" w:rsidR="00481C56" w:rsidRDefault="002F4A48" w:rsidP="00481C56">
      <w:pPr>
        <w:pStyle w:val="OFICIO-12"/>
      </w:pPr>
      <w:r>
        <w:t xml:space="preserve">Mediante escrito que tuvo acceso al Registro de entrada del Parlamento de Navarra el día 8 de enero de 2025, D. </w:t>
      </w:r>
      <w:r>
        <w:rPr>
          <w:szCs w:val="24"/>
        </w:rPr>
        <w:t xml:space="preserve">Imanol Pascual </w:t>
      </w:r>
      <w:proofErr w:type="spellStart"/>
      <w:r>
        <w:rPr>
          <w:szCs w:val="24"/>
        </w:rPr>
        <w:t>Ariz</w:t>
      </w:r>
      <w:proofErr w:type="spellEnd"/>
      <w:r>
        <w:rPr>
          <w:szCs w:val="24"/>
        </w:rPr>
        <w:t xml:space="preserve"> y </w:t>
      </w:r>
      <w:proofErr w:type="spellStart"/>
      <w:r>
        <w:rPr>
          <w:szCs w:val="24"/>
        </w:rPr>
        <w:t>Dña</w:t>
      </w:r>
      <w:proofErr w:type="spellEnd"/>
      <w:r>
        <w:rPr>
          <w:szCs w:val="24"/>
        </w:rPr>
        <w:t xml:space="preserve"> Saioa Urriza Larrayoz</w:t>
      </w:r>
      <w:r>
        <w:t>, en nombre y representación de los sindicatos ELA, LAB, ESK, STEILAS e HIRU, presentaron una iniciativa legislativa popular “</w:t>
      </w:r>
      <w:r w:rsidRPr="008B5C64">
        <w:rPr>
          <w:i/>
          <w:iCs/>
        </w:rPr>
        <w:t>para la reforma del Texto Refundido de la Ley del Estatuto de los Trabajadores, dirigida al reconocimiento competencial a las comunidades autónomas para el establecimiento de un SMI propio de acuerdo con las previsiones del artículo 150.1 CE</w:t>
      </w:r>
      <w:r>
        <w:t>”.</w:t>
      </w:r>
    </w:p>
    <w:p w14:paraId="21A15F7B" w14:textId="72A0DB01" w:rsidR="002F4A48" w:rsidRDefault="002F4A48" w:rsidP="00481C56">
      <w:pPr>
        <w:pStyle w:val="OFICIO-12"/>
      </w:pPr>
      <w:r>
        <w:t>L</w:t>
      </w:r>
      <w:r w:rsidRPr="00391F9A">
        <w:t xml:space="preserve">a </w:t>
      </w:r>
      <w:r>
        <w:t>Mesa del Parlamento de Navarra, en sesión celebrada el día 13 de enero de 2025</w:t>
      </w:r>
      <w:r w:rsidRPr="00391F9A">
        <w:t xml:space="preserve">, </w:t>
      </w:r>
      <w:r>
        <w:t xml:space="preserve">acordó solicitar a los </w:t>
      </w:r>
      <w:r w:rsidRPr="00391F9A">
        <w:t xml:space="preserve">Servicios Jurídicos </w:t>
      </w:r>
      <w:r>
        <w:t xml:space="preserve">de la Cámara </w:t>
      </w:r>
      <w:r w:rsidRPr="00391F9A">
        <w:t>un informe</w:t>
      </w:r>
      <w:r>
        <w:t xml:space="preserve"> jurídico</w:t>
      </w:r>
      <w:r w:rsidRPr="00391F9A">
        <w:t xml:space="preserve"> </w:t>
      </w:r>
      <w:r>
        <w:t>sobre la admisibilidad de la iniciativa legislativa referida.</w:t>
      </w:r>
    </w:p>
    <w:p w14:paraId="72A4A675" w14:textId="16065D4D" w:rsidR="002F4A48" w:rsidRDefault="002F4A48" w:rsidP="00481C56">
      <w:pPr>
        <w:pStyle w:val="OFICIO-12"/>
        <w:rPr>
          <w:rFonts w:eastAsia="Calibri" w:cs="Arial"/>
          <w:szCs w:val="24"/>
          <w:lang w:eastAsia="en-US"/>
        </w:rPr>
      </w:pPr>
      <w:r>
        <w:t xml:space="preserve">Emitido informe por los Servicios Jurídicos el 31 de enero de 2025, concluyó que la iniciativa legislativa tiene por objeto una reforma de la legislación laboral, materia cuya competencia recae exclusivamente en el Estado (149.1 7.ª CE) y en la que la Comunidad Foral de Navarra ostenta competencias ejecutivas (58.1 LORAFNA). Este reparto competencial supone la inclusión de la iniciativa referida en uno de los supuestos de exclusión material de la iniciativa legislativa popular previstos en el </w:t>
      </w:r>
      <w:r w:rsidRPr="00256CA0">
        <w:rPr>
          <w:rFonts w:eastAsia="Calibri" w:cs="Arial"/>
          <w:szCs w:val="24"/>
          <w:lang w:eastAsia="en-US"/>
        </w:rPr>
        <w:t xml:space="preserve">artículo 2 </w:t>
      </w:r>
      <w:r w:rsidR="0034469E">
        <w:rPr>
          <w:rFonts w:eastAsia="Calibri" w:cs="Arial"/>
          <w:szCs w:val="24"/>
          <w:lang w:eastAsia="en-US"/>
        </w:rPr>
        <w:t xml:space="preserve">a) </w:t>
      </w:r>
      <w:r w:rsidRPr="00256CA0">
        <w:rPr>
          <w:rFonts w:eastAsia="Calibri" w:cs="Arial"/>
          <w:szCs w:val="24"/>
          <w:lang w:eastAsia="en-US"/>
        </w:rPr>
        <w:t xml:space="preserve">de la </w:t>
      </w:r>
      <w:r>
        <w:rPr>
          <w:rFonts w:eastAsia="Calibri" w:cs="Arial"/>
          <w:szCs w:val="24"/>
          <w:lang w:eastAsia="en-US"/>
        </w:rPr>
        <w:t xml:space="preserve">Ley Foral </w:t>
      </w:r>
      <w:r w:rsidRPr="00256CA0">
        <w:rPr>
          <w:rFonts w:eastAsia="Calibri" w:cs="Arial"/>
          <w:szCs w:val="24"/>
          <w:lang w:eastAsia="en-US"/>
        </w:rPr>
        <w:t>3/1985</w:t>
      </w:r>
      <w:r>
        <w:rPr>
          <w:rFonts w:eastAsia="Calibri" w:cs="Arial"/>
          <w:szCs w:val="24"/>
          <w:lang w:eastAsia="en-US"/>
        </w:rPr>
        <w:t>,</w:t>
      </w:r>
      <w:r w:rsidRPr="00256CA0">
        <w:rPr>
          <w:rFonts w:eastAsia="Calibri" w:cs="Arial"/>
          <w:szCs w:val="24"/>
          <w:lang w:eastAsia="en-US"/>
        </w:rPr>
        <w:t xml:space="preserve"> </w:t>
      </w:r>
      <w:r>
        <w:rPr>
          <w:rFonts w:eastAsia="Calibri" w:cs="Arial"/>
          <w:szCs w:val="24"/>
          <w:lang w:eastAsia="en-US"/>
        </w:rPr>
        <w:t>de 25 de marzo, de la iniciativa legislativa popular, conforme a lo dispuesto en la jurisprudencia del Tribunal Constitucional.</w:t>
      </w:r>
    </w:p>
    <w:p w14:paraId="6F2CE637" w14:textId="233DBE78" w:rsidR="00481C56" w:rsidRDefault="002F4A48" w:rsidP="00481C56">
      <w:pPr>
        <w:pStyle w:val="OFICIO-12"/>
      </w:pPr>
      <w:r>
        <w:t>Por todo ello, en</w:t>
      </w:r>
      <w:r w:rsidR="0034469E">
        <w:t xml:space="preserve"> el</w:t>
      </w:r>
      <w:r>
        <w:t xml:space="preserve"> </w:t>
      </w:r>
      <w:r w:rsidR="0034469E">
        <w:t xml:space="preserve">ejercicio de las funciones encomendadas por el artículo 5 de la Ley Foral 3/1985, de 25 de marzo, así como el artículo 169 del Reglamento del Parlamento de Navarra, la Mesa, </w:t>
      </w:r>
      <w:r w:rsidR="00481C56">
        <w:t>previa audiencia de la Junta de Portavoces, ACUERDA:</w:t>
      </w:r>
    </w:p>
    <w:p w14:paraId="2888C597" w14:textId="3C1A1C2E" w:rsidR="00481C56" w:rsidRDefault="00481C56" w:rsidP="00481C56">
      <w:pPr>
        <w:pStyle w:val="OFICIO-12"/>
      </w:pPr>
      <w:r>
        <w:t xml:space="preserve">1.º Inadmitir a trámite la </w:t>
      </w:r>
      <w:r w:rsidR="0034469E">
        <w:t xml:space="preserve">iniciativa legislativa popular para </w:t>
      </w:r>
      <w:r w:rsidRPr="00243378">
        <w:rPr>
          <w:noProof/>
        </w:rPr>
        <w:t xml:space="preserve">la reforma del </w:t>
      </w:r>
      <w:r w:rsidR="0034469E">
        <w:rPr>
          <w:noProof/>
        </w:rPr>
        <w:t>“</w:t>
      </w:r>
      <w:r w:rsidR="0034469E" w:rsidRPr="008B5C64">
        <w:rPr>
          <w:i/>
          <w:iCs/>
        </w:rPr>
        <w:t>Texto Refundido de la Ley del Estatuto de los Trabajadores, dirigida al reconocimiento competencial a las comunidades autónomas para el establecimiento de un SMI propio de acuerdo con las previsiones del artículo 150.1 CE</w:t>
      </w:r>
      <w:r w:rsidR="0034469E">
        <w:rPr>
          <w:i/>
          <w:iCs/>
        </w:rPr>
        <w:t xml:space="preserve">”, presentada por </w:t>
      </w:r>
      <w:r w:rsidR="0034469E">
        <w:t xml:space="preserve">D. </w:t>
      </w:r>
      <w:r w:rsidR="0034469E">
        <w:rPr>
          <w:szCs w:val="24"/>
        </w:rPr>
        <w:t xml:space="preserve">Imanol Pascual </w:t>
      </w:r>
      <w:proofErr w:type="spellStart"/>
      <w:r w:rsidR="0034469E">
        <w:rPr>
          <w:szCs w:val="24"/>
        </w:rPr>
        <w:t>Ariz</w:t>
      </w:r>
      <w:proofErr w:type="spellEnd"/>
      <w:r w:rsidR="0034469E">
        <w:rPr>
          <w:szCs w:val="24"/>
        </w:rPr>
        <w:t xml:space="preserve"> y </w:t>
      </w:r>
      <w:proofErr w:type="spellStart"/>
      <w:r w:rsidR="0034469E">
        <w:rPr>
          <w:szCs w:val="24"/>
        </w:rPr>
        <w:t>Dña</w:t>
      </w:r>
      <w:proofErr w:type="spellEnd"/>
      <w:r w:rsidR="0034469E">
        <w:rPr>
          <w:szCs w:val="24"/>
        </w:rPr>
        <w:t xml:space="preserve"> Saioa Urriza Larrayoz</w:t>
      </w:r>
      <w:r w:rsidR="0034469E">
        <w:t xml:space="preserve">, en nombre y representación de los sindicatos ELA, LAB, ESK, STEILAS e HIRU </w:t>
      </w:r>
      <w:r>
        <w:t>(</w:t>
      </w:r>
      <w:r w:rsidRPr="00243378">
        <w:rPr>
          <w:noProof/>
        </w:rPr>
        <w:t>11-25/PRO-00001</w:t>
      </w:r>
      <w:r>
        <w:t>).</w:t>
      </w:r>
    </w:p>
    <w:p w14:paraId="22110434" w14:textId="1A388318" w:rsidR="00481C56" w:rsidRDefault="00481C56" w:rsidP="00481C56">
      <w:pPr>
        <w:pStyle w:val="OFICIO-12"/>
      </w:pPr>
      <w:r>
        <w:t>2.º Ordenar la publicación de presente Acuerdo en el Boletín Oficial del Parlamento de Navarra</w:t>
      </w:r>
      <w:r w:rsidR="0034469E">
        <w:t>, conforme a lo dispuesto por el artículo 7 de la Ley Foral 3/1985, de 25 de marzo</w:t>
      </w:r>
      <w:r>
        <w:t>.</w:t>
      </w:r>
    </w:p>
    <w:p w14:paraId="01DB0A46" w14:textId="5487D179" w:rsidR="00481C56" w:rsidRDefault="00481C56" w:rsidP="00481C56">
      <w:pPr>
        <w:pStyle w:val="OFICIO-12"/>
      </w:pPr>
      <w:r>
        <w:t xml:space="preserve">3.º Notificar el presente Acuerdo </w:t>
      </w:r>
      <w:r w:rsidRPr="00243378">
        <w:rPr>
          <w:noProof/>
        </w:rPr>
        <w:t>a</w:t>
      </w:r>
      <w:r w:rsidR="003C003C">
        <w:rPr>
          <w:noProof/>
        </w:rPr>
        <w:t xml:space="preserve"> </w:t>
      </w:r>
      <w:r w:rsidR="0034469E">
        <w:t xml:space="preserve">D. </w:t>
      </w:r>
      <w:r w:rsidR="0034469E">
        <w:rPr>
          <w:szCs w:val="24"/>
        </w:rPr>
        <w:t xml:space="preserve">Imanol Pascual </w:t>
      </w:r>
      <w:proofErr w:type="spellStart"/>
      <w:r w:rsidR="0034469E">
        <w:rPr>
          <w:szCs w:val="24"/>
        </w:rPr>
        <w:t>Ariz</w:t>
      </w:r>
      <w:proofErr w:type="spellEnd"/>
      <w:r w:rsidR="0034469E">
        <w:rPr>
          <w:szCs w:val="24"/>
        </w:rPr>
        <w:t xml:space="preserve"> y </w:t>
      </w:r>
      <w:proofErr w:type="spellStart"/>
      <w:r w:rsidR="0034469E">
        <w:rPr>
          <w:szCs w:val="24"/>
        </w:rPr>
        <w:t>Dña</w:t>
      </w:r>
      <w:proofErr w:type="spellEnd"/>
      <w:r w:rsidR="0034469E">
        <w:rPr>
          <w:szCs w:val="24"/>
        </w:rPr>
        <w:t xml:space="preserve"> Saioa Urriza Larrayoz</w:t>
      </w:r>
      <w:r w:rsidR="0034469E">
        <w:t>, en nombre y representación de los sindicatos ELA, LAB, ESK, STEILAS e HIRU</w:t>
      </w:r>
      <w:r>
        <w:t>, a los efectos oportunos</w:t>
      </w:r>
      <w:r w:rsidR="006323EC">
        <w:t>, junto con el informe jurídico</w:t>
      </w:r>
      <w:r w:rsidR="0034469E">
        <w:t xml:space="preserve"> de 31 de enero de 2025, que lo motiva y fundamenta</w:t>
      </w:r>
      <w:r w:rsidR="006323EC">
        <w:t>.</w:t>
      </w:r>
    </w:p>
    <w:p w14:paraId="4B25C891" w14:textId="77777777" w:rsidR="00481C56" w:rsidRDefault="00481C56" w:rsidP="00481C56">
      <w:pPr>
        <w:pStyle w:val="FECHA-12"/>
      </w:pPr>
      <w:r>
        <w:t xml:space="preserve">Pamplona, </w:t>
      </w:r>
      <w:r w:rsidRPr="00243378">
        <w:rPr>
          <w:noProof/>
        </w:rPr>
        <w:t>3 de febrero de 2025</w:t>
      </w:r>
    </w:p>
    <w:p w14:paraId="038C31CE" w14:textId="77777777" w:rsidR="00481C56" w:rsidRDefault="00481C56" w:rsidP="00481C56">
      <w:pPr>
        <w:pStyle w:val="DESTFIRMA-12"/>
      </w:pPr>
      <w:r w:rsidRPr="00243378">
        <w:t>EL PRESIDENTE</w:t>
      </w:r>
    </w:p>
    <w:p w14:paraId="345F6F1F" w14:textId="77777777" w:rsidR="00481C56" w:rsidRDefault="00481C56" w:rsidP="00481C56">
      <w:pPr>
        <w:pStyle w:val="NOMFIRMA-12"/>
      </w:pPr>
      <w:r w:rsidRPr="00243378">
        <w:t>Unai Hualde Iglesias</w:t>
      </w:r>
    </w:p>
    <w:sectPr w:rsidR="00481C56" w:rsidSect="00E56A89">
      <w:headerReference w:type="default" r:id="rId6"/>
      <w:pgSz w:w="11907" w:h="16839"/>
      <w:pgMar w:top="2694" w:right="1077" w:bottom="1077" w:left="1701" w:header="720" w:footer="720" w:gutter="0"/>
      <w:paperSrc w:first="2"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E143F" w14:textId="77777777" w:rsidR="00DA18B9" w:rsidRDefault="00DA18B9" w:rsidP="00481C56">
      <w:pPr>
        <w:spacing w:after="0" w:line="240" w:lineRule="auto"/>
      </w:pPr>
      <w:r>
        <w:separator/>
      </w:r>
    </w:p>
  </w:endnote>
  <w:endnote w:type="continuationSeparator" w:id="0">
    <w:p w14:paraId="6E2BAEED" w14:textId="77777777" w:rsidR="00DA18B9" w:rsidRDefault="00DA18B9" w:rsidP="0048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78FC" w14:textId="77777777" w:rsidR="00DA18B9" w:rsidRDefault="00DA18B9" w:rsidP="00481C56">
      <w:pPr>
        <w:spacing w:after="0" w:line="240" w:lineRule="auto"/>
      </w:pPr>
      <w:r>
        <w:separator/>
      </w:r>
    </w:p>
  </w:footnote>
  <w:footnote w:type="continuationSeparator" w:id="0">
    <w:p w14:paraId="63051951" w14:textId="77777777" w:rsidR="00DA18B9" w:rsidRDefault="00DA18B9" w:rsidP="00481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A196" w14:textId="5BBD192C" w:rsidR="00481C56" w:rsidRDefault="00481C56">
    <w:pPr>
      <w:pStyle w:val="Encabezado"/>
      <w:tabs>
        <w:tab w:val="clear" w:pos="4252"/>
        <w:tab w:val="center" w:pos="7088"/>
      </w:tabs>
      <w:rPr>
        <w:color w:val="C0C0C0"/>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56"/>
    <w:rsid w:val="00093400"/>
    <w:rsid w:val="000F2CC8"/>
    <w:rsid w:val="00131E1B"/>
    <w:rsid w:val="002F4A48"/>
    <w:rsid w:val="0034469E"/>
    <w:rsid w:val="003767A2"/>
    <w:rsid w:val="003C003C"/>
    <w:rsid w:val="00481C56"/>
    <w:rsid w:val="004829DF"/>
    <w:rsid w:val="004B43A4"/>
    <w:rsid w:val="006161A7"/>
    <w:rsid w:val="006308EB"/>
    <w:rsid w:val="006323EC"/>
    <w:rsid w:val="00652EBE"/>
    <w:rsid w:val="007B1386"/>
    <w:rsid w:val="00842992"/>
    <w:rsid w:val="008B6FC4"/>
    <w:rsid w:val="008D2D2D"/>
    <w:rsid w:val="00AC410F"/>
    <w:rsid w:val="00B57EFB"/>
    <w:rsid w:val="00DA18B9"/>
    <w:rsid w:val="00E56A89"/>
    <w:rsid w:val="00E829A1"/>
    <w:rsid w:val="00F71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D0499"/>
  <w15:chartTrackingRefBased/>
  <w15:docId w15:val="{3B462FE7-F871-4DEA-8A78-0D412A7A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1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1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1C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1C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81C5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81C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81C5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81C5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81C5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1C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1C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1C5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1C5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481C5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81C5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81C5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81C5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81C5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81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1C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1C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1C5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81C56"/>
    <w:pPr>
      <w:spacing w:before="160"/>
      <w:jc w:val="center"/>
    </w:pPr>
    <w:rPr>
      <w:i/>
      <w:iCs/>
      <w:color w:val="404040" w:themeColor="text1" w:themeTint="BF"/>
    </w:rPr>
  </w:style>
  <w:style w:type="character" w:customStyle="1" w:styleId="CitaCar">
    <w:name w:val="Cita Car"/>
    <w:basedOn w:val="Fuentedeprrafopredeter"/>
    <w:link w:val="Cita"/>
    <w:uiPriority w:val="29"/>
    <w:rsid w:val="00481C56"/>
    <w:rPr>
      <w:i/>
      <w:iCs/>
      <w:color w:val="404040" w:themeColor="text1" w:themeTint="BF"/>
    </w:rPr>
  </w:style>
  <w:style w:type="paragraph" w:styleId="Prrafodelista">
    <w:name w:val="List Paragraph"/>
    <w:basedOn w:val="Normal"/>
    <w:uiPriority w:val="34"/>
    <w:qFormat/>
    <w:rsid w:val="00481C56"/>
    <w:pPr>
      <w:ind w:left="720"/>
      <w:contextualSpacing/>
    </w:pPr>
  </w:style>
  <w:style w:type="character" w:styleId="nfasisintenso">
    <w:name w:val="Intense Emphasis"/>
    <w:basedOn w:val="Fuentedeprrafopredeter"/>
    <w:uiPriority w:val="21"/>
    <w:qFormat/>
    <w:rsid w:val="00481C56"/>
    <w:rPr>
      <w:i/>
      <w:iCs/>
      <w:color w:val="0F4761" w:themeColor="accent1" w:themeShade="BF"/>
    </w:rPr>
  </w:style>
  <w:style w:type="paragraph" w:styleId="Citadestacada">
    <w:name w:val="Intense Quote"/>
    <w:basedOn w:val="Normal"/>
    <w:next w:val="Normal"/>
    <w:link w:val="CitadestacadaCar"/>
    <w:uiPriority w:val="30"/>
    <w:qFormat/>
    <w:rsid w:val="00481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1C56"/>
    <w:rPr>
      <w:i/>
      <w:iCs/>
      <w:color w:val="0F4761" w:themeColor="accent1" w:themeShade="BF"/>
    </w:rPr>
  </w:style>
  <w:style w:type="character" w:styleId="Referenciaintensa">
    <w:name w:val="Intense Reference"/>
    <w:basedOn w:val="Fuentedeprrafopredeter"/>
    <w:uiPriority w:val="32"/>
    <w:qFormat/>
    <w:rsid w:val="00481C56"/>
    <w:rPr>
      <w:b/>
      <w:bCs/>
      <w:smallCaps/>
      <w:color w:val="0F4761" w:themeColor="accent1" w:themeShade="BF"/>
      <w:spacing w:val="5"/>
    </w:rPr>
  </w:style>
  <w:style w:type="paragraph" w:styleId="Encabezado">
    <w:name w:val="header"/>
    <w:basedOn w:val="Normal"/>
    <w:link w:val="EncabezadoCar"/>
    <w:semiHidden/>
    <w:rsid w:val="00481C56"/>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s-ES_tradnl" w:eastAsia="es-ES"/>
      <w14:ligatures w14:val="none"/>
    </w:rPr>
  </w:style>
  <w:style w:type="character" w:customStyle="1" w:styleId="EncabezadoCar">
    <w:name w:val="Encabezado Car"/>
    <w:basedOn w:val="Fuentedeprrafopredeter"/>
    <w:link w:val="Encabezado"/>
    <w:semiHidden/>
    <w:rsid w:val="00481C56"/>
    <w:rPr>
      <w:rFonts w:ascii="Times New Roman" w:eastAsia="Times New Roman" w:hAnsi="Times New Roman" w:cs="Times New Roman"/>
      <w:kern w:val="0"/>
      <w:sz w:val="20"/>
      <w:szCs w:val="20"/>
      <w:lang w:val="es-ES_tradnl" w:eastAsia="es-ES"/>
      <w14:ligatures w14:val="none"/>
    </w:rPr>
  </w:style>
  <w:style w:type="paragraph" w:customStyle="1" w:styleId="DESTFIRMA-12">
    <w:name w:val="DESTFIRMA-12"/>
    <w:basedOn w:val="Normal"/>
    <w:rsid w:val="00481C56"/>
    <w:pPr>
      <w:overflowPunct w:val="0"/>
      <w:autoSpaceDE w:val="0"/>
      <w:autoSpaceDN w:val="0"/>
      <w:adjustRightInd w:val="0"/>
      <w:spacing w:after="0" w:line="240" w:lineRule="auto"/>
      <w:jc w:val="center"/>
      <w:textAlignment w:val="baseline"/>
    </w:pPr>
    <w:rPr>
      <w:rFonts w:ascii="Arial" w:eastAsia="Times New Roman" w:hAnsi="Arial" w:cs="Times New Roman"/>
      <w:caps/>
      <w:noProof/>
      <w:kern w:val="0"/>
      <w:sz w:val="24"/>
      <w:szCs w:val="20"/>
      <w:lang w:val="es-ES_tradnl" w:eastAsia="es-ES"/>
      <w14:ligatures w14:val="none"/>
    </w:rPr>
  </w:style>
  <w:style w:type="paragraph" w:customStyle="1" w:styleId="FECHA-12">
    <w:name w:val="FECHA-12"/>
    <w:basedOn w:val="Normal"/>
    <w:next w:val="Normal"/>
    <w:rsid w:val="00481C56"/>
    <w:pPr>
      <w:overflowPunct w:val="0"/>
      <w:autoSpaceDE w:val="0"/>
      <w:autoSpaceDN w:val="0"/>
      <w:adjustRightInd w:val="0"/>
      <w:spacing w:after="0" w:line="240" w:lineRule="auto"/>
      <w:jc w:val="center"/>
      <w:textAlignment w:val="baseline"/>
    </w:pPr>
    <w:rPr>
      <w:rFonts w:ascii="Arial" w:eastAsia="Times New Roman" w:hAnsi="Arial" w:cs="Times New Roman"/>
      <w:kern w:val="0"/>
      <w:sz w:val="24"/>
      <w:szCs w:val="20"/>
      <w:lang w:val="es-ES_tradnl" w:eastAsia="es-ES"/>
      <w14:ligatures w14:val="none"/>
    </w:rPr>
  </w:style>
  <w:style w:type="paragraph" w:customStyle="1" w:styleId="NOMFIRMA-12">
    <w:name w:val="NOMFIRMA-12"/>
    <w:basedOn w:val="Normal"/>
    <w:next w:val="Normal"/>
    <w:rsid w:val="00481C56"/>
    <w:pPr>
      <w:overflowPunct w:val="0"/>
      <w:autoSpaceDE w:val="0"/>
      <w:autoSpaceDN w:val="0"/>
      <w:adjustRightInd w:val="0"/>
      <w:spacing w:after="0" w:line="240" w:lineRule="auto"/>
      <w:jc w:val="center"/>
      <w:textAlignment w:val="baseline"/>
    </w:pPr>
    <w:rPr>
      <w:rFonts w:ascii="Arial" w:eastAsia="Times New Roman" w:hAnsi="Arial" w:cs="Times New Roman"/>
      <w:noProof/>
      <w:kern w:val="0"/>
      <w:sz w:val="24"/>
      <w:szCs w:val="20"/>
      <w:lang w:val="es-ES_tradnl" w:eastAsia="es-ES"/>
      <w14:ligatures w14:val="none"/>
    </w:rPr>
  </w:style>
  <w:style w:type="paragraph" w:customStyle="1" w:styleId="OFICIO-12">
    <w:name w:val="OFICIO-12"/>
    <w:basedOn w:val="Normal"/>
    <w:rsid w:val="00481C56"/>
    <w:pPr>
      <w:overflowPunct w:val="0"/>
      <w:autoSpaceDE w:val="0"/>
      <w:autoSpaceDN w:val="0"/>
      <w:adjustRightInd w:val="0"/>
      <w:spacing w:before="120" w:after="120" w:line="240" w:lineRule="auto"/>
      <w:ind w:firstLine="425"/>
      <w:jc w:val="both"/>
      <w:textAlignment w:val="baseline"/>
    </w:pPr>
    <w:rPr>
      <w:rFonts w:ascii="Arial" w:eastAsia="Times New Roman" w:hAnsi="Arial" w:cs="Times New Roman"/>
      <w:kern w:val="0"/>
      <w:sz w:val="24"/>
      <w:szCs w:val="20"/>
      <w:lang w:val="es-ES_tradnl" w:eastAsia="es-ES"/>
      <w14:ligatures w14:val="none"/>
    </w:rPr>
  </w:style>
  <w:style w:type="paragraph" w:styleId="Piedepgina">
    <w:name w:val="footer"/>
    <w:basedOn w:val="Normal"/>
    <w:link w:val="PiedepginaCar"/>
    <w:uiPriority w:val="99"/>
    <w:unhideWhenUsed/>
    <w:rsid w:val="00481C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1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Aldaz, Beatriz</dc:creator>
  <cp:keywords/>
  <dc:description/>
  <cp:lastModifiedBy>Mauleón, Fernando</cp:lastModifiedBy>
  <cp:revision>3</cp:revision>
  <dcterms:created xsi:type="dcterms:W3CDTF">2025-02-03T14:36:00Z</dcterms:created>
  <dcterms:modified xsi:type="dcterms:W3CDTF">2025-02-06T07:22:00Z</dcterms:modified>
</cp:coreProperties>
</file>