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F636" w14:textId="38760B83" w:rsidR="008D7F85" w:rsidRPr="00AA61BD" w:rsidRDefault="00AA61BD" w:rsidP="00AA61BD">
      <w:pPr>
        <w:jc w:val="both"/>
        <w:rPr>
          <w:sz w:val="22"/>
          <w:szCs w:val="22"/>
          <w:rFonts w:ascii="Calibri" w:hAnsi="Calibri" w:cs="Calibri"/>
        </w:rPr>
      </w:pPr>
      <w:r>
        <w:rPr>
          <w:sz w:val="22"/>
          <w:rFonts w:ascii="Calibri" w:hAnsi="Calibri"/>
        </w:rPr>
        <w:t xml:space="preserve">25POR-59</w:t>
      </w:r>
    </w:p>
    <w:p w14:paraId="4092F90F" w14:textId="74BB0974" w:rsidR="00AA61BD" w:rsidRPr="00AA61BD" w:rsidRDefault="00AA61BD" w:rsidP="00AA61BD">
      <w:pPr>
        <w:jc w:val="both"/>
        <w:rPr>
          <w:sz w:val="22"/>
          <w:szCs w:val="22"/>
          <w:rFonts w:ascii="Calibri" w:hAnsi="Calibri" w:cs="Calibri"/>
        </w:rPr>
      </w:pPr>
      <w:r>
        <w:rPr>
          <w:sz w:val="22"/>
          <w:rFonts w:ascii="Calibri" w:hAnsi="Calibri"/>
        </w:rPr>
        <w:t xml:space="preserve">EH Bildu Nafarroa talde parlamentarioari atxikitako foru parlamentari Oihan Mendo Goñik, Legebiltzarreko Erregelamenduan ezarritakoaren babesean, honako galdera hau aurkezten du, Industriako eta Enpresen Trantsizio Ekologiko eta Digitalerako kontseilariak Osoko Bilkuran ahoz erantzun dezan:</w:t>
      </w:r>
    </w:p>
    <w:p w14:paraId="0C37C412" w14:textId="7B60F3D0" w:rsidR="00AA61BD" w:rsidRPr="00AA61BD" w:rsidRDefault="00AA61BD" w:rsidP="00AA61BD">
      <w:pPr>
        <w:jc w:val="both"/>
        <w:rPr>
          <w:sz w:val="22"/>
          <w:szCs w:val="22"/>
          <w:rFonts w:ascii="Calibri" w:hAnsi="Calibri" w:cs="Calibri"/>
        </w:rPr>
      </w:pPr>
      <w:r>
        <w:rPr>
          <w:sz w:val="22"/>
          <w:rFonts w:ascii="Calibri" w:hAnsi="Calibri"/>
        </w:rPr>
        <w:t xml:space="preserve">Autokontsumorako eguzki-plakak paratzeko laguntzen eskaria funtsak baino handiagoa dela eta funtsak partikularren eta enpresen eskari guztiak asetzeko aski izanen ez direla ikusita,</w:t>
      </w:r>
    </w:p>
    <w:p w14:paraId="3CE06A73" w14:textId="1BB001BD" w:rsidR="00AA61BD" w:rsidRPr="00AA61BD" w:rsidRDefault="00AA61BD" w:rsidP="00AA61BD">
      <w:pPr>
        <w:jc w:val="both"/>
        <w:rPr>
          <w:sz w:val="22"/>
          <w:szCs w:val="22"/>
          <w:rFonts w:ascii="Calibri" w:hAnsi="Calibri" w:cs="Calibri"/>
        </w:rPr>
      </w:pPr>
      <w:r>
        <w:rPr>
          <w:sz w:val="22"/>
          <w:rFonts w:ascii="Calibri" w:hAnsi="Calibri"/>
        </w:rPr>
        <w:t xml:space="preserve">Nafarroako Gobernuak zer jarduketa edo ekintza aurreikusten du autokontsumorako instalazioen eskariei behar bezala erantzuteko funts-eskasia arintzeko?</w:t>
      </w:r>
    </w:p>
    <w:p w14:paraId="77D44150" w14:textId="4A3F5E44" w:rsidR="00AA61BD" w:rsidRPr="00AA61BD" w:rsidRDefault="00AA61BD" w:rsidP="00AA61BD">
      <w:pPr>
        <w:jc w:val="both"/>
        <w:rPr>
          <w:sz w:val="22"/>
          <w:szCs w:val="22"/>
          <w:rFonts w:ascii="Calibri" w:hAnsi="Calibri" w:cs="Calibri"/>
        </w:rPr>
      </w:pPr>
      <w:r>
        <w:rPr>
          <w:sz w:val="22"/>
          <w:rFonts w:ascii="Calibri" w:hAnsi="Calibri"/>
        </w:rPr>
        <w:t xml:space="preserve">Iruñean, 2025eko otsailaren 6an</w:t>
      </w:r>
    </w:p>
    <w:p w14:paraId="14065777" w14:textId="57221F85" w:rsidR="00AA61BD" w:rsidRPr="00AA61BD" w:rsidRDefault="00AA61BD" w:rsidP="00AA61B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Oihan Mendo Goñi</w:t>
      </w:r>
    </w:p>
    <w:sectPr w:rsidR="00AA61BD" w:rsidRPr="00AA61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BD"/>
    <w:rsid w:val="003E3E22"/>
    <w:rsid w:val="005469B6"/>
    <w:rsid w:val="005762CC"/>
    <w:rsid w:val="00600DE2"/>
    <w:rsid w:val="0066283F"/>
    <w:rsid w:val="008D7F85"/>
    <w:rsid w:val="00A36075"/>
    <w:rsid w:val="00A877BA"/>
    <w:rsid w:val="00AA61BD"/>
    <w:rsid w:val="00B0049F"/>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5F1E"/>
  <w15:chartTrackingRefBased/>
  <w15:docId w15:val="{36B15FF5-DA2F-4524-B1F6-C3DD6C5D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61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61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61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61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61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61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61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61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61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61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61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61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61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61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61BD"/>
    <w:rPr>
      <w:rFonts w:eastAsiaTheme="majorEastAsia" w:cstheme="majorBidi"/>
      <w:color w:val="272727" w:themeColor="text1" w:themeTint="D8"/>
    </w:rPr>
  </w:style>
  <w:style w:type="paragraph" w:styleId="Ttulo">
    <w:name w:val="Title"/>
    <w:basedOn w:val="Normal"/>
    <w:next w:val="Normal"/>
    <w:link w:val="TtuloCar"/>
    <w:uiPriority w:val="10"/>
    <w:qFormat/>
    <w:rsid w:val="00AA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61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61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61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61BD"/>
    <w:pPr>
      <w:spacing w:before="160"/>
      <w:jc w:val="center"/>
    </w:pPr>
    <w:rPr>
      <w:i/>
      <w:iCs/>
      <w:color w:val="404040" w:themeColor="text1" w:themeTint="BF"/>
    </w:rPr>
  </w:style>
  <w:style w:type="character" w:customStyle="1" w:styleId="CitaCar">
    <w:name w:val="Cita Car"/>
    <w:basedOn w:val="Fuentedeprrafopredeter"/>
    <w:link w:val="Cita"/>
    <w:uiPriority w:val="29"/>
    <w:rsid w:val="00AA61BD"/>
    <w:rPr>
      <w:i/>
      <w:iCs/>
      <w:color w:val="404040" w:themeColor="text1" w:themeTint="BF"/>
    </w:rPr>
  </w:style>
  <w:style w:type="paragraph" w:styleId="Prrafodelista">
    <w:name w:val="List Paragraph"/>
    <w:basedOn w:val="Normal"/>
    <w:uiPriority w:val="34"/>
    <w:qFormat/>
    <w:rsid w:val="00AA61BD"/>
    <w:pPr>
      <w:ind w:left="720"/>
      <w:contextualSpacing/>
    </w:pPr>
  </w:style>
  <w:style w:type="character" w:styleId="nfasisintenso">
    <w:name w:val="Intense Emphasis"/>
    <w:basedOn w:val="Fuentedeprrafopredeter"/>
    <w:uiPriority w:val="21"/>
    <w:qFormat/>
    <w:rsid w:val="00AA61BD"/>
    <w:rPr>
      <w:i/>
      <w:iCs/>
      <w:color w:val="0F4761" w:themeColor="accent1" w:themeShade="BF"/>
    </w:rPr>
  </w:style>
  <w:style w:type="paragraph" w:styleId="Citadestacada">
    <w:name w:val="Intense Quote"/>
    <w:basedOn w:val="Normal"/>
    <w:next w:val="Normal"/>
    <w:link w:val="CitadestacadaCar"/>
    <w:uiPriority w:val="30"/>
    <w:qFormat/>
    <w:rsid w:val="00AA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61BD"/>
    <w:rPr>
      <w:i/>
      <w:iCs/>
      <w:color w:val="0F4761" w:themeColor="accent1" w:themeShade="BF"/>
    </w:rPr>
  </w:style>
  <w:style w:type="character" w:styleId="Referenciaintensa">
    <w:name w:val="Intense Reference"/>
    <w:basedOn w:val="Fuentedeprrafopredeter"/>
    <w:uiPriority w:val="32"/>
    <w:qFormat/>
    <w:rsid w:val="00AA6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729</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2025-02-07T07:09:00Z</dcterms:created>
  <dcterms:modified xsi:type="dcterms:W3CDTF">2025-02-07T07:12:00Z</dcterms:modified>
</cp:coreProperties>
</file>