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375BB" w14:textId="06F6A679" w:rsidR="00BC0A2B" w:rsidRPr="00BC0A2B" w:rsidRDefault="00BC0A2B" w:rsidP="00BC0A2B">
      <w:pPr>
        <w:jc w:val="both"/>
        <w:rPr>
          <w:rFonts w:ascii="Calibri" w:hAnsi="Calibri" w:cs="Calibri"/>
          <w:sz w:val="22"/>
          <w:szCs w:val="22"/>
        </w:rPr>
      </w:pPr>
      <w:r w:rsidRPr="00BC0A2B">
        <w:rPr>
          <w:rFonts w:ascii="Calibri" w:hAnsi="Calibri" w:cs="Calibri"/>
          <w:sz w:val="22"/>
          <w:szCs w:val="22"/>
        </w:rPr>
        <w:t>Don Juan Luis Sánchez de Muniáin Lacasia, miembro de las Cortes de Navarra, adscrito al Grupo Parlamentario Unión del Pueblo Navarro (UPN), realiza la siguiente pregunta oral dirigida a la consejera de vivienda para su contestación en el Pleno:</w:t>
      </w:r>
    </w:p>
    <w:p w14:paraId="61E923B7" w14:textId="3903AC60" w:rsidR="00BC0A2B" w:rsidRPr="00BC0A2B" w:rsidRDefault="00BC0A2B" w:rsidP="00BC0A2B">
      <w:pPr>
        <w:jc w:val="both"/>
        <w:rPr>
          <w:rFonts w:ascii="Calibri" w:hAnsi="Calibri" w:cs="Calibri"/>
          <w:sz w:val="22"/>
          <w:szCs w:val="22"/>
        </w:rPr>
      </w:pPr>
      <w:r w:rsidRPr="00BC0A2B">
        <w:rPr>
          <w:rFonts w:ascii="Calibri" w:hAnsi="Calibri" w:cs="Calibri"/>
          <w:sz w:val="22"/>
          <w:szCs w:val="22"/>
        </w:rPr>
        <w:t>¿Cómo piensa el gobierno apoyar a los 108 adjudicatarios de vivienda protegida en Maristas para que logren en un plazo determinado su derecho a obtener sus viviendas en el precio regulado para VPO Y VPT sin que, por tanto, asuman los sobrecostes que les quiere imponer el grupo promotor Arrasate?</w:t>
      </w:r>
    </w:p>
    <w:p w14:paraId="1E2B86F7" w14:textId="480C16B8" w:rsidR="00BC0A2B" w:rsidRPr="00BC0A2B" w:rsidRDefault="00BC0A2B" w:rsidP="00BC0A2B">
      <w:pPr>
        <w:jc w:val="both"/>
        <w:rPr>
          <w:rFonts w:ascii="Calibri" w:hAnsi="Calibri" w:cs="Calibri"/>
          <w:sz w:val="22"/>
          <w:szCs w:val="22"/>
        </w:rPr>
      </w:pPr>
      <w:r w:rsidRPr="00BC0A2B">
        <w:rPr>
          <w:rFonts w:ascii="Calibri" w:hAnsi="Calibri" w:cs="Calibri"/>
          <w:sz w:val="22"/>
          <w:szCs w:val="22"/>
        </w:rPr>
        <w:t>Pamplona, a 20 de febrero de 2025</w:t>
      </w:r>
    </w:p>
    <w:p w14:paraId="49D9586C" w14:textId="5279E29C" w:rsidR="00BC0A2B" w:rsidRPr="00BC0A2B" w:rsidRDefault="00BC0A2B" w:rsidP="00BC0A2B">
      <w:pPr>
        <w:jc w:val="both"/>
        <w:rPr>
          <w:rFonts w:ascii="Calibri" w:hAnsi="Calibri" w:cs="Calibri"/>
          <w:sz w:val="22"/>
          <w:szCs w:val="22"/>
        </w:rPr>
      </w:pPr>
      <w:r w:rsidRPr="00BC0A2B">
        <w:rPr>
          <w:rFonts w:ascii="Calibri" w:hAnsi="Calibri" w:cs="Calibri"/>
          <w:sz w:val="22"/>
          <w:szCs w:val="22"/>
        </w:rPr>
        <w:t>El Parlamentario Foral: Juan Luis Sánchez de Muniáin Lacasia</w:t>
      </w:r>
    </w:p>
    <w:sectPr w:rsidR="00BC0A2B" w:rsidRPr="00BC0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2B"/>
    <w:rsid w:val="00205B49"/>
    <w:rsid w:val="003E3E22"/>
    <w:rsid w:val="005762CC"/>
    <w:rsid w:val="00600DE2"/>
    <w:rsid w:val="0066179D"/>
    <w:rsid w:val="0066283F"/>
    <w:rsid w:val="008D7F85"/>
    <w:rsid w:val="00A36075"/>
    <w:rsid w:val="00A877BA"/>
    <w:rsid w:val="00B0049F"/>
    <w:rsid w:val="00B81112"/>
    <w:rsid w:val="00BC0A2B"/>
    <w:rsid w:val="00C01BD6"/>
    <w:rsid w:val="00DD5632"/>
    <w:rsid w:val="00E2340F"/>
    <w:rsid w:val="00E872DF"/>
    <w:rsid w:val="00FB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CA7E"/>
  <w15:chartTrackingRefBased/>
  <w15:docId w15:val="{6BB1A2D3-ED6E-442B-8F74-FE5EDBA07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0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0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0A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0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0A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0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0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0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0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C0A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0A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0A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0A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0A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0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0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0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0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C0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C0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C0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C0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0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C0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C0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C0A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0A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0A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C0A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539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2025-02-21T08:02:00Z</dcterms:created>
  <dcterms:modified xsi:type="dcterms:W3CDTF">2025-02-24T10:27:00Z</dcterms:modified>
</cp:coreProperties>
</file>