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A069" w14:textId="4BE7B15C" w:rsidR="00B065BA" w:rsidRPr="000D1C3D" w:rsidRDefault="000D1C3D" w:rsidP="000D1C3D">
      <w:pPr>
        <w:jc w:val="both"/>
        <w:rPr>
          <w:rFonts w:ascii="Calibri" w:hAnsi="Calibri" w:cs="Calibri"/>
        </w:rPr>
      </w:pPr>
      <w:r w:rsidRPr="000D1C3D">
        <w:rPr>
          <w:rFonts w:ascii="Calibri" w:hAnsi="Calibri" w:cs="Calibri"/>
        </w:rPr>
        <w:t>25MOC-38</w:t>
      </w:r>
    </w:p>
    <w:p w14:paraId="3E2BFEBE" w14:textId="5BD5E86F" w:rsidR="000D1C3D" w:rsidRDefault="00287C62" w:rsidP="00287C62">
      <w:pPr>
        <w:jc w:val="both"/>
        <w:rPr>
          <w:rFonts w:ascii="Calibri" w:hAnsi="Calibri" w:cs="Calibri"/>
          <w:lang w:val="eu-ES"/>
        </w:rPr>
      </w:pPr>
      <w:r w:rsidRPr="00287C62">
        <w:rPr>
          <w:rFonts w:ascii="Calibri" w:hAnsi="Calibri" w:cs="Calibri"/>
          <w:lang w:val="eu-ES"/>
        </w:rPr>
        <w:t>Behean sinatzen duten talde parlamentariek, Nafarroako Parlamentuko</w:t>
      </w:r>
      <w:r>
        <w:rPr>
          <w:rFonts w:ascii="Calibri" w:hAnsi="Calibri" w:cs="Calibri"/>
          <w:lang w:val="eu-ES"/>
        </w:rPr>
        <w:t xml:space="preserve"> </w:t>
      </w:r>
      <w:r w:rsidRPr="00287C62">
        <w:rPr>
          <w:rFonts w:ascii="Calibri" w:hAnsi="Calibri" w:cs="Calibri"/>
          <w:lang w:val="eu-ES"/>
        </w:rPr>
        <w:t>Erregelamenduan ezarritakoaren babesean, honako MOZIO hau aurkezten</w:t>
      </w:r>
      <w:r>
        <w:rPr>
          <w:rFonts w:ascii="Calibri" w:hAnsi="Calibri" w:cs="Calibri"/>
          <w:lang w:val="eu-ES"/>
        </w:rPr>
        <w:t xml:space="preserve"> </w:t>
      </w:r>
      <w:r w:rsidRPr="00287C62">
        <w:rPr>
          <w:rFonts w:ascii="Calibri" w:hAnsi="Calibri" w:cs="Calibri"/>
          <w:lang w:val="eu-ES"/>
        </w:rPr>
        <w:t>dute,</w:t>
      </w:r>
      <w:r>
        <w:rPr>
          <w:rFonts w:ascii="Calibri" w:hAnsi="Calibri" w:cs="Calibri"/>
          <w:lang w:val="eu-ES"/>
        </w:rPr>
        <w:t xml:space="preserve"> </w:t>
      </w:r>
      <w:r w:rsidRPr="00287C62">
        <w:rPr>
          <w:rFonts w:ascii="Calibri" w:hAnsi="Calibri" w:cs="Calibri"/>
          <w:lang w:val="eu-ES"/>
        </w:rPr>
        <w:t>Hezkuntza Batzordean eztabaidatu eta bozkatzeko</w:t>
      </w:r>
      <w:r>
        <w:rPr>
          <w:rFonts w:ascii="Calibri" w:hAnsi="Calibri" w:cs="Calibri"/>
          <w:lang w:val="eu-ES"/>
        </w:rPr>
        <w:t xml:space="preserve">, </w:t>
      </w:r>
      <w:r w:rsidRPr="00287C62">
        <w:rPr>
          <w:rFonts w:ascii="Calibri" w:hAnsi="Calibri" w:cs="Calibri"/>
          <w:lang w:val="eu-ES"/>
        </w:rPr>
        <w:t>Nafarroako Gobernuko Hezkuntza Departamentuak "</w:t>
      </w:r>
      <w:proofErr w:type="spellStart"/>
      <w:r w:rsidRPr="00287C62">
        <w:rPr>
          <w:rFonts w:ascii="Calibri" w:hAnsi="Calibri" w:cs="Calibri"/>
          <w:lang w:val="eu-ES"/>
        </w:rPr>
        <w:t>Aula</w:t>
      </w:r>
      <w:proofErr w:type="spellEnd"/>
      <w:r w:rsidRPr="00287C62">
        <w:rPr>
          <w:rFonts w:ascii="Calibri" w:hAnsi="Calibri" w:cs="Calibri"/>
          <w:lang w:val="eu-ES"/>
        </w:rPr>
        <w:t xml:space="preserve"> de 2 </w:t>
      </w:r>
      <w:proofErr w:type="spellStart"/>
      <w:r w:rsidRPr="00287C62">
        <w:rPr>
          <w:rFonts w:ascii="Calibri" w:hAnsi="Calibri" w:cs="Calibri"/>
          <w:lang w:val="eu-ES"/>
        </w:rPr>
        <w:t>años</w:t>
      </w:r>
      <w:proofErr w:type="spellEnd"/>
      <w:r w:rsidRPr="00287C62">
        <w:rPr>
          <w:rFonts w:ascii="Calibri" w:hAnsi="Calibri" w:cs="Calibri"/>
          <w:lang w:val="eu-ES"/>
        </w:rPr>
        <w:t xml:space="preserve"> </w:t>
      </w:r>
      <w:proofErr w:type="spellStart"/>
      <w:r w:rsidRPr="00287C62">
        <w:rPr>
          <w:rFonts w:ascii="Calibri" w:hAnsi="Calibri" w:cs="Calibri"/>
          <w:lang w:val="eu-ES"/>
        </w:rPr>
        <w:t>en</w:t>
      </w:r>
      <w:proofErr w:type="spellEnd"/>
      <w:r w:rsidRPr="00287C62">
        <w:rPr>
          <w:rFonts w:ascii="Calibri" w:hAnsi="Calibri" w:cs="Calibri"/>
          <w:lang w:val="eu-ES"/>
        </w:rPr>
        <w:t xml:space="preserve"> </w:t>
      </w:r>
      <w:proofErr w:type="spellStart"/>
      <w:r w:rsidRPr="00287C62">
        <w:rPr>
          <w:rFonts w:ascii="Calibri" w:hAnsi="Calibri" w:cs="Calibri"/>
          <w:lang w:val="eu-ES"/>
        </w:rPr>
        <w:t>las</w:t>
      </w:r>
      <w:proofErr w:type="spellEnd"/>
      <w:r>
        <w:rPr>
          <w:rFonts w:ascii="Calibri" w:hAnsi="Calibri" w:cs="Calibri"/>
          <w:lang w:val="eu-ES"/>
        </w:rPr>
        <w:t xml:space="preserve"> </w:t>
      </w:r>
      <w:proofErr w:type="spellStart"/>
      <w:r w:rsidRPr="00287C62">
        <w:rPr>
          <w:rFonts w:ascii="Calibri" w:hAnsi="Calibri" w:cs="Calibri"/>
          <w:lang w:val="eu-ES"/>
        </w:rPr>
        <w:t>escuelas</w:t>
      </w:r>
      <w:proofErr w:type="spellEnd"/>
      <w:r w:rsidRPr="00287C62">
        <w:rPr>
          <w:rFonts w:ascii="Calibri" w:hAnsi="Calibri" w:cs="Calibri"/>
          <w:lang w:val="eu-ES"/>
        </w:rPr>
        <w:t xml:space="preserve"> </w:t>
      </w:r>
      <w:proofErr w:type="spellStart"/>
      <w:r w:rsidRPr="00287C62">
        <w:rPr>
          <w:rFonts w:ascii="Calibri" w:hAnsi="Calibri" w:cs="Calibri"/>
          <w:lang w:val="eu-ES"/>
        </w:rPr>
        <w:t>infantiles</w:t>
      </w:r>
      <w:proofErr w:type="spellEnd"/>
      <w:r w:rsidRPr="00287C62">
        <w:rPr>
          <w:rFonts w:ascii="Calibri" w:hAnsi="Calibri" w:cs="Calibri"/>
          <w:lang w:val="eu-ES"/>
        </w:rPr>
        <w:t>/2 urteko gelak haur eskoletan" lan taldeko Barañaingo eta</w:t>
      </w:r>
      <w:r>
        <w:rPr>
          <w:rFonts w:ascii="Calibri" w:hAnsi="Calibri" w:cs="Calibri"/>
          <w:lang w:val="eu-ES"/>
        </w:rPr>
        <w:t xml:space="preserve"> </w:t>
      </w:r>
      <w:r w:rsidRPr="00287C62">
        <w:rPr>
          <w:rFonts w:ascii="Calibri" w:hAnsi="Calibri" w:cs="Calibri"/>
          <w:lang w:val="eu-ES"/>
        </w:rPr>
        <w:t>Ezkabako Ikastetxe Publikoetan ezarri nahi duen 2 urteko gelaren proiektu</w:t>
      </w:r>
      <w:r>
        <w:rPr>
          <w:rFonts w:ascii="Calibri" w:hAnsi="Calibri" w:cs="Calibri"/>
          <w:lang w:val="eu-ES"/>
        </w:rPr>
        <w:t xml:space="preserve"> </w:t>
      </w:r>
      <w:r w:rsidRPr="00287C62">
        <w:rPr>
          <w:rFonts w:ascii="Calibri" w:hAnsi="Calibri" w:cs="Calibri"/>
          <w:lang w:val="eu-ES"/>
        </w:rPr>
        <w:t>pilotua baztertzeko.</w:t>
      </w:r>
    </w:p>
    <w:p w14:paraId="2A0F7EF9" w14:textId="661B3056" w:rsidR="00791111" w:rsidRPr="00791111" w:rsidRDefault="00B6127D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t>Zioen azalpena</w:t>
      </w:r>
    </w:p>
    <w:p w14:paraId="4ED25836" w14:textId="77777777" w:rsidR="00F16917" w:rsidRDefault="00791111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t>Abenduaren erdialdean, Alaitz zein Ezkaba eskoletako zuzendaritza-taldeek dei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bana jaso zu</w:t>
      </w:r>
      <w:r w:rsidR="00F16917">
        <w:rPr>
          <w:rFonts w:ascii="Calibri" w:hAnsi="Calibri" w:cs="Calibri"/>
          <w:lang w:val="eu-ES"/>
        </w:rPr>
        <w:t>t</w:t>
      </w:r>
      <w:r w:rsidRPr="00791111">
        <w:rPr>
          <w:rFonts w:ascii="Calibri" w:hAnsi="Calibri" w:cs="Calibri"/>
          <w:lang w:val="eu-ES"/>
        </w:rPr>
        <w:t>en Hezkuntza Departamentutik, 2 urteko ikasleentzat bi ikastetxetan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 xml:space="preserve">gela bat irekitzeko aukera jakinarazteko: Barañaingo Alaitz </w:t>
      </w:r>
      <w:proofErr w:type="spellStart"/>
      <w:r w:rsidRPr="00791111">
        <w:rPr>
          <w:rFonts w:ascii="Calibri" w:hAnsi="Calibri" w:cs="Calibri"/>
          <w:lang w:val="eu-ES"/>
        </w:rPr>
        <w:t>IPn</w:t>
      </w:r>
      <w:proofErr w:type="spellEnd"/>
      <w:r w:rsidRPr="00791111">
        <w:rPr>
          <w:rFonts w:ascii="Calibri" w:hAnsi="Calibri" w:cs="Calibri"/>
          <w:lang w:val="eu-ES"/>
        </w:rPr>
        <w:t xml:space="preserve"> eta Antsoaingo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 xml:space="preserve">Ezkaba </w:t>
      </w:r>
      <w:proofErr w:type="spellStart"/>
      <w:r w:rsidRPr="00791111">
        <w:rPr>
          <w:rFonts w:ascii="Calibri" w:hAnsi="Calibri" w:cs="Calibri"/>
          <w:lang w:val="eu-ES"/>
        </w:rPr>
        <w:t>IPn</w:t>
      </w:r>
      <w:proofErr w:type="spellEnd"/>
      <w:r w:rsidRPr="00791111">
        <w:rPr>
          <w:rFonts w:ascii="Calibri" w:hAnsi="Calibri" w:cs="Calibri"/>
          <w:lang w:val="eu-ES"/>
        </w:rPr>
        <w:t>. Gaur egun 3 eta 12 urte bitarteko ikasleak hezteko dira.</w:t>
      </w:r>
    </w:p>
    <w:p w14:paraId="6660B4D1" w14:textId="001B5EAE" w:rsidR="00791111" w:rsidRPr="00791111" w:rsidRDefault="00791111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t>Egun batzuk geroago, eta hezkuntza-komunitateari aldez aurretik abisatu eta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kontsultatu gabe, Hezkuntza Departamentuko Azpiegitura Zerbitzuko bi pertsona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zentrora joan ziren, planoak eskuan zituztela, ezarpen posible hori baloratzeko.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Prozesu hori behar bezalako plangintzarik gabe eta irizpide pedagogiko egiaztatuak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kontuan hartu gabe egin da, eta kezka handia sortu du Alaitz eta Ezkaba IPko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hezkuntza-komunitateetan, uste baitute ikastetxean 2 urteko gela bat irekitzea ez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dela egokia, eta ez dela onuragarria ikasleentzat, ezta ikastetxeko hezkuntza</w:t>
      </w:r>
      <w:r w:rsidR="00F16917">
        <w:rPr>
          <w:rFonts w:ascii="Calibri" w:hAnsi="Calibri" w:cs="Calibri"/>
          <w:lang w:val="eu-ES"/>
        </w:rPr>
        <w:t>-</w:t>
      </w:r>
      <w:r w:rsidRPr="00791111">
        <w:rPr>
          <w:rFonts w:ascii="Calibri" w:hAnsi="Calibri" w:cs="Calibri"/>
          <w:lang w:val="eu-ES"/>
        </w:rPr>
        <w:t>proiektuarentzat</w:t>
      </w:r>
      <w:r w:rsidR="00F16917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ere.</w:t>
      </w:r>
    </w:p>
    <w:p w14:paraId="1D071141" w14:textId="6F454D28" w:rsidR="00791111" w:rsidRPr="00A10011" w:rsidRDefault="00F16917" w:rsidP="00791111">
      <w:pPr>
        <w:jc w:val="both"/>
        <w:rPr>
          <w:rFonts w:ascii="Calibri" w:hAnsi="Calibri" w:cs="Calibri"/>
          <w:u w:val="single"/>
          <w:lang w:val="eu-ES"/>
        </w:rPr>
      </w:pPr>
      <w:r w:rsidRPr="00A10011">
        <w:rPr>
          <w:rFonts w:ascii="Calibri" w:hAnsi="Calibri" w:cs="Calibri"/>
          <w:u w:val="single"/>
          <w:lang w:val="eu-ES"/>
        </w:rPr>
        <w:t>Alaitz eta Ezkaba ikastetxeetan 2 urteko gela ezartzearen aurka egoteko arrazoiak:</w:t>
      </w:r>
    </w:p>
    <w:p w14:paraId="145234D2" w14:textId="3350F4F1" w:rsidR="00791111" w:rsidRPr="00791111" w:rsidRDefault="00CE29E3" w:rsidP="00791111">
      <w:pPr>
        <w:jc w:val="both"/>
        <w:rPr>
          <w:rFonts w:ascii="Calibri" w:hAnsi="Calibri" w:cs="Calibri"/>
          <w:lang w:val="eu-ES"/>
        </w:rPr>
      </w:pPr>
      <w:r w:rsidRPr="00CE29E3">
        <w:rPr>
          <w:rFonts w:ascii="Calibri" w:hAnsi="Calibri" w:cs="Calibri"/>
          <w:lang w:val="eu-ES"/>
        </w:rPr>
        <w:t>–</w:t>
      </w:r>
      <w:r>
        <w:rPr>
          <w:rFonts w:ascii="Calibri" w:hAnsi="Calibri" w:cs="Calibri"/>
          <w:lang w:val="eu-ES"/>
        </w:rPr>
        <w:t xml:space="preserve"> </w:t>
      </w:r>
      <w:r w:rsidR="00791111" w:rsidRPr="005D5BCD">
        <w:rPr>
          <w:rFonts w:ascii="Calibri" w:hAnsi="Calibri" w:cs="Calibri"/>
          <w:b/>
          <w:bCs/>
          <w:lang w:val="eu-ES"/>
        </w:rPr>
        <w:t>0-3 urteko ikasleen eskubideen eta beharren aurka doa.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 xml:space="preserve">0-3 urteko etapak berariazko hezkuntza-ikuspegia eskatzen du, haurren </w:t>
      </w:r>
      <w:proofErr w:type="spellStart"/>
      <w:r w:rsidR="00791111" w:rsidRPr="00791111">
        <w:rPr>
          <w:rFonts w:ascii="Calibri" w:hAnsi="Calibri" w:cs="Calibri"/>
          <w:lang w:val="eu-ES"/>
        </w:rPr>
        <w:t>eboluzioibilbideak</w:t>
      </w:r>
      <w:proofErr w:type="spellEnd"/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errespetatuko dituena. Adin-tarte horretan, ongizate fisikoa, soziala eta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 xml:space="preserve">emozionala, neurri handi batean, haien beharrizan fisiologikoetara eta </w:t>
      </w:r>
      <w:proofErr w:type="spellStart"/>
      <w:r w:rsidR="00791111" w:rsidRPr="00791111">
        <w:rPr>
          <w:rFonts w:ascii="Calibri" w:hAnsi="Calibri" w:cs="Calibri"/>
          <w:lang w:val="eu-ES"/>
        </w:rPr>
        <w:t>garapenbeharretara</w:t>
      </w:r>
      <w:proofErr w:type="spellEnd"/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egokitutako espazio eta dinamiken mende dago.</w:t>
      </w:r>
    </w:p>
    <w:p w14:paraId="5754D305" w14:textId="3D1D3CF9" w:rsidR="00791111" w:rsidRPr="00791111" w:rsidRDefault="00CE29E3" w:rsidP="00791111">
      <w:pPr>
        <w:jc w:val="both"/>
        <w:rPr>
          <w:rFonts w:ascii="Calibri" w:hAnsi="Calibri" w:cs="Calibri"/>
          <w:lang w:val="eu-ES"/>
        </w:rPr>
      </w:pPr>
      <w:r w:rsidRPr="00CE29E3">
        <w:rPr>
          <w:rFonts w:ascii="Calibri" w:hAnsi="Calibri" w:cs="Calibri"/>
          <w:lang w:val="eu-ES"/>
        </w:rPr>
        <w:t>–</w:t>
      </w:r>
      <w:r>
        <w:rPr>
          <w:rFonts w:ascii="Calibri" w:hAnsi="Calibri" w:cs="Calibri"/>
          <w:lang w:val="eu-ES"/>
        </w:rPr>
        <w:t xml:space="preserve"> </w:t>
      </w:r>
      <w:r w:rsidR="00791111" w:rsidRPr="005D5BCD">
        <w:rPr>
          <w:rFonts w:ascii="Calibri" w:hAnsi="Calibri" w:cs="Calibri"/>
          <w:b/>
          <w:bCs/>
          <w:lang w:val="eu-ES"/>
        </w:rPr>
        <w:t>Haur Hezkuntzako Eskola da etapa honetarako ingurunerik egokiena</w:t>
      </w:r>
      <w:r w:rsidR="00791111" w:rsidRPr="00791111">
        <w:rPr>
          <w:rFonts w:ascii="Calibri" w:hAnsi="Calibri" w:cs="Calibri"/>
          <w:lang w:val="eu-ES"/>
        </w:rPr>
        <w:t>.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Haur-hezkuntzako ikastetxeek azpiegitura egokituak eta 0-3 etaparako berariazko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hezkuntza-proiektua dituzte. Ingurune horretako haurrak bereizteak arretaren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kalitatea eta haien premiei erantzutea murrizten ditu.</w:t>
      </w:r>
    </w:p>
    <w:p w14:paraId="0ADA0A7F" w14:textId="0D01CCAF" w:rsidR="00791111" w:rsidRPr="00791111" w:rsidRDefault="00CE29E3" w:rsidP="00791111">
      <w:pPr>
        <w:jc w:val="both"/>
        <w:rPr>
          <w:rFonts w:ascii="Calibri" w:hAnsi="Calibri" w:cs="Calibri"/>
          <w:lang w:val="eu-ES"/>
        </w:rPr>
      </w:pPr>
      <w:r w:rsidRPr="00CE29E3">
        <w:rPr>
          <w:rFonts w:ascii="Calibri" w:hAnsi="Calibri" w:cs="Calibri"/>
          <w:lang w:val="eu-ES"/>
        </w:rPr>
        <w:t>–</w:t>
      </w:r>
      <w:r>
        <w:rPr>
          <w:rFonts w:ascii="Calibri" w:hAnsi="Calibri" w:cs="Calibri"/>
          <w:lang w:val="eu-ES"/>
        </w:rPr>
        <w:t xml:space="preserve"> </w:t>
      </w:r>
      <w:r w:rsidR="00791111" w:rsidRPr="005D5BCD">
        <w:rPr>
          <w:rFonts w:ascii="Calibri" w:hAnsi="Calibri" w:cs="Calibri"/>
          <w:b/>
          <w:bCs/>
          <w:lang w:val="eu-ES"/>
        </w:rPr>
        <w:t>0-3 urteko hezkuntza-zikloa haustea dakar.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Etapa honetarako diseinatuta ez dagoen ikastetxe baten barruan ikasgela isolatu bat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ezartzeak 0-3 urteko hezkuntza-zikloaren koherentzia eteten du, jarraitutasun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pedagogikoa zailduz eta haurren garapenari eraginez.</w:t>
      </w:r>
    </w:p>
    <w:p w14:paraId="66B6C05B" w14:textId="7CCF4EB4" w:rsidR="00791111" w:rsidRPr="00791111" w:rsidRDefault="00CE29E3" w:rsidP="00791111">
      <w:pPr>
        <w:jc w:val="both"/>
        <w:rPr>
          <w:rFonts w:ascii="Calibri" w:hAnsi="Calibri" w:cs="Calibri"/>
          <w:lang w:val="eu-ES"/>
        </w:rPr>
      </w:pPr>
      <w:r w:rsidRPr="00CE29E3">
        <w:rPr>
          <w:rFonts w:ascii="Calibri" w:hAnsi="Calibri" w:cs="Calibri"/>
          <w:lang w:val="eu-ES"/>
        </w:rPr>
        <w:t>–</w:t>
      </w:r>
      <w:r>
        <w:rPr>
          <w:rFonts w:ascii="Calibri" w:hAnsi="Calibri" w:cs="Calibri"/>
          <w:lang w:val="eu-ES"/>
        </w:rPr>
        <w:t xml:space="preserve"> </w:t>
      </w:r>
      <w:r w:rsidR="00791111" w:rsidRPr="005D5BCD">
        <w:rPr>
          <w:rFonts w:ascii="Calibri" w:hAnsi="Calibri" w:cs="Calibri"/>
          <w:b/>
          <w:bCs/>
          <w:lang w:val="eu-ES"/>
        </w:rPr>
        <w:t>2 urteko gela isolatuta geratuko litzateke integratu gabeko proiektu</w:t>
      </w:r>
      <w:r w:rsidRPr="005D5BCD">
        <w:rPr>
          <w:rFonts w:ascii="Calibri" w:hAnsi="Calibri" w:cs="Calibri"/>
          <w:b/>
          <w:bCs/>
          <w:lang w:val="eu-ES"/>
        </w:rPr>
        <w:t xml:space="preserve"> </w:t>
      </w:r>
      <w:r w:rsidR="00791111" w:rsidRPr="005D5BCD">
        <w:rPr>
          <w:rFonts w:ascii="Calibri" w:hAnsi="Calibri" w:cs="Calibri"/>
          <w:b/>
          <w:bCs/>
          <w:lang w:val="eu-ES"/>
        </w:rPr>
        <w:t>baten barruan</w:t>
      </w:r>
      <w:r w:rsidR="00791111" w:rsidRPr="00791111">
        <w:rPr>
          <w:rFonts w:ascii="Calibri" w:hAnsi="Calibri" w:cs="Calibri"/>
          <w:lang w:val="eu-ES"/>
        </w:rPr>
        <w:t>.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Ikastetxeko irakasle-taldeak ez du prestakuntza espezifikorik 0-3 etapan, eta horrek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zaildu egingo du 2 urteko gelako profesionalen laguntza egokia. Gainera, etapa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honetako hezitzaileek ez lukete talde egonkorrik izango behaketan, esku-hartzean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eta ebaluazioan laguntzeko, eta horrek laneko eta pedagogiako isolamendu-egoera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ekarriko luke.</w:t>
      </w:r>
    </w:p>
    <w:p w14:paraId="2DAFAEDA" w14:textId="1AE8824A" w:rsidR="00791111" w:rsidRDefault="00CE29E3" w:rsidP="00791111">
      <w:pPr>
        <w:jc w:val="both"/>
        <w:rPr>
          <w:rFonts w:ascii="Calibri" w:hAnsi="Calibri" w:cs="Calibri"/>
          <w:lang w:val="eu-ES"/>
        </w:rPr>
      </w:pPr>
      <w:r w:rsidRPr="00CE29E3">
        <w:rPr>
          <w:rFonts w:ascii="Calibri" w:hAnsi="Calibri" w:cs="Calibri"/>
          <w:lang w:val="eu-ES"/>
        </w:rPr>
        <w:t>–</w:t>
      </w:r>
      <w:r>
        <w:rPr>
          <w:rFonts w:ascii="Calibri" w:hAnsi="Calibri" w:cs="Calibri"/>
          <w:lang w:val="eu-ES"/>
        </w:rPr>
        <w:t xml:space="preserve"> </w:t>
      </w:r>
      <w:r w:rsidR="00791111" w:rsidRPr="005D5BCD">
        <w:rPr>
          <w:rFonts w:ascii="Calibri" w:hAnsi="Calibri" w:cs="Calibri"/>
          <w:b/>
          <w:bCs/>
          <w:lang w:val="eu-ES"/>
        </w:rPr>
        <w:t>Bereizketa handia sortuko du hezkuntza-komunitatearen barruan</w:t>
      </w:r>
      <w:r w:rsidR="00791111" w:rsidRPr="00791111">
        <w:rPr>
          <w:rFonts w:ascii="Calibri" w:hAnsi="Calibri" w:cs="Calibri"/>
          <w:lang w:val="eu-ES"/>
        </w:rPr>
        <w:t>.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Etapa honetarako diseinatuta ez dagoen ikastetxe batean 2 urteko gela bat sortzeak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desberdintasunak eta tentsioak sortuko ditu ikasle, familia eta profesionalen artean,</w:t>
      </w:r>
      <w:r>
        <w:rPr>
          <w:rFonts w:ascii="Calibri" w:hAnsi="Calibri" w:cs="Calibri"/>
          <w:lang w:val="eu-ES"/>
        </w:rPr>
        <w:t xml:space="preserve"> </w:t>
      </w:r>
      <w:r w:rsidR="00791111" w:rsidRPr="00791111">
        <w:rPr>
          <w:rFonts w:ascii="Calibri" w:hAnsi="Calibri" w:cs="Calibri"/>
          <w:lang w:val="eu-ES"/>
        </w:rPr>
        <w:t>hezkuntza-sisteman lehendik dauden konparaziozko bidegabekerietan sakonduz.</w:t>
      </w:r>
    </w:p>
    <w:p w14:paraId="3B71F4D8" w14:textId="1F6030B5" w:rsidR="00791111" w:rsidRPr="00791111" w:rsidRDefault="00791111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lastRenderedPageBreak/>
        <w:t xml:space="preserve">Bestalde, funtsezkoa da azpimarratzea oraindik ez dela Iturrama, </w:t>
      </w:r>
      <w:proofErr w:type="spellStart"/>
      <w:r w:rsidRPr="00791111">
        <w:rPr>
          <w:rFonts w:ascii="Calibri" w:hAnsi="Calibri" w:cs="Calibri"/>
          <w:lang w:val="eu-ES"/>
        </w:rPr>
        <w:t>Doña</w:t>
      </w:r>
      <w:proofErr w:type="spellEnd"/>
      <w:r w:rsidRPr="00791111">
        <w:rPr>
          <w:rFonts w:ascii="Calibri" w:hAnsi="Calibri" w:cs="Calibri"/>
          <w:lang w:val="eu-ES"/>
        </w:rPr>
        <w:t xml:space="preserve"> Mayor eta</w:t>
      </w:r>
      <w:r w:rsidR="00CE29E3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Arroizko La Balsa zentroetan ezarritako proiektu pilotuen ebaluaziorik egin, eta,</w:t>
      </w:r>
      <w:r w:rsidR="00CE29E3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beraz, edozein erabakik esperientzia horietan lortutako emaitzen aldez aurreko</w:t>
      </w:r>
      <w:r w:rsidR="00CE29E3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analisiaren mende egon beharko lukeela.</w:t>
      </w:r>
    </w:p>
    <w:p w14:paraId="07537854" w14:textId="565F03A5" w:rsidR="00791111" w:rsidRPr="00791111" w:rsidRDefault="00791111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t>Horregatik guztiagatik, Nafarroako Parlamentu</w:t>
      </w:r>
      <w:r w:rsidR="00842B75">
        <w:rPr>
          <w:rFonts w:ascii="Calibri" w:hAnsi="Calibri" w:cs="Calibri"/>
          <w:lang w:val="eu-ES"/>
        </w:rPr>
        <w:t>ko</w:t>
      </w:r>
      <w:r w:rsidRPr="00791111">
        <w:rPr>
          <w:rFonts w:ascii="Calibri" w:hAnsi="Calibri" w:cs="Calibri"/>
          <w:lang w:val="eu-ES"/>
        </w:rPr>
        <w:t xml:space="preserve"> Hezkuntza Batzordea</w:t>
      </w:r>
      <w:r w:rsidR="00842B75">
        <w:rPr>
          <w:rFonts w:ascii="Calibri" w:hAnsi="Calibri" w:cs="Calibri"/>
          <w:lang w:val="eu-ES"/>
        </w:rPr>
        <w:t>k</w:t>
      </w:r>
      <w:r w:rsidR="00CE29E3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honako hau erabaki du:</w:t>
      </w:r>
    </w:p>
    <w:p w14:paraId="1B7F28C7" w14:textId="143D1A0F" w:rsidR="00791111" w:rsidRPr="00791111" w:rsidRDefault="00791111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t>1. Alaitz eta Ezkaba Ikastetxe Publikoetan 2 urteko gelaren proiektu</w:t>
      </w:r>
      <w:r w:rsidR="00CE29E3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pilotua sortzearekin ados ez dagoela adieraztea.</w:t>
      </w:r>
    </w:p>
    <w:p w14:paraId="4B0D9D52" w14:textId="10C94656" w:rsidR="00791111" w:rsidRDefault="00791111" w:rsidP="00791111">
      <w:pPr>
        <w:jc w:val="both"/>
        <w:rPr>
          <w:rFonts w:ascii="Calibri" w:hAnsi="Calibri" w:cs="Calibri"/>
          <w:lang w:val="eu-ES"/>
        </w:rPr>
      </w:pPr>
      <w:r w:rsidRPr="00791111">
        <w:rPr>
          <w:rFonts w:ascii="Calibri" w:hAnsi="Calibri" w:cs="Calibri"/>
          <w:lang w:val="eu-ES"/>
        </w:rPr>
        <w:t>2. Hezkuntza Departamentuari eskatzea geldiaraz dezala Alaitz eta</w:t>
      </w:r>
      <w:r w:rsidR="00CE29E3">
        <w:rPr>
          <w:rFonts w:ascii="Calibri" w:hAnsi="Calibri" w:cs="Calibri"/>
          <w:lang w:val="eu-ES"/>
        </w:rPr>
        <w:t xml:space="preserve"> </w:t>
      </w:r>
      <w:r w:rsidRPr="00791111">
        <w:rPr>
          <w:rFonts w:ascii="Calibri" w:hAnsi="Calibri" w:cs="Calibri"/>
          <w:lang w:val="eu-ES"/>
        </w:rPr>
        <w:t>Ezkaba Ikastetxe Publikoetan 2 urteko gela bat ezartzearen asmoa.</w:t>
      </w:r>
    </w:p>
    <w:p w14:paraId="310AD844" w14:textId="69EF12F7" w:rsidR="00791111" w:rsidRDefault="00791111" w:rsidP="00791111">
      <w:pPr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Iruñean, 2025eko martxoaren 4an</w:t>
      </w:r>
    </w:p>
    <w:p w14:paraId="7F7A2D48" w14:textId="09E52D4E" w:rsidR="00791111" w:rsidRPr="00287C62" w:rsidRDefault="00791111" w:rsidP="00791111">
      <w:pPr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 xml:space="preserve">Eledunak: </w:t>
      </w:r>
      <w:r w:rsidRPr="00791111">
        <w:rPr>
          <w:rFonts w:ascii="Calibri" w:hAnsi="Calibri" w:cs="Calibri"/>
          <w:lang w:val="eu-ES"/>
        </w:rPr>
        <w:t xml:space="preserve">Eneka Maiz Ulaiar, Miren Itxaso Soto </w:t>
      </w:r>
      <w:proofErr w:type="spellStart"/>
      <w:r w:rsidRPr="00791111">
        <w:rPr>
          <w:rFonts w:ascii="Calibri" w:hAnsi="Calibri" w:cs="Calibri"/>
          <w:lang w:val="eu-ES"/>
        </w:rPr>
        <w:t>Díaz</w:t>
      </w:r>
      <w:proofErr w:type="spellEnd"/>
      <w:r w:rsidRPr="00791111">
        <w:rPr>
          <w:rFonts w:ascii="Calibri" w:hAnsi="Calibri" w:cs="Calibri"/>
          <w:lang w:val="eu-ES"/>
        </w:rPr>
        <w:t xml:space="preserve"> de </w:t>
      </w:r>
      <w:proofErr w:type="spellStart"/>
      <w:r w:rsidRPr="00791111">
        <w:rPr>
          <w:rFonts w:ascii="Calibri" w:hAnsi="Calibri" w:cs="Calibri"/>
          <w:lang w:val="eu-ES"/>
        </w:rPr>
        <w:t>Cerio</w:t>
      </w:r>
      <w:proofErr w:type="spellEnd"/>
      <w:r w:rsidRPr="00791111">
        <w:rPr>
          <w:rFonts w:ascii="Calibri" w:hAnsi="Calibri" w:cs="Calibri"/>
          <w:lang w:val="eu-ES"/>
        </w:rPr>
        <w:t xml:space="preserve">, Carlos </w:t>
      </w:r>
      <w:proofErr w:type="spellStart"/>
      <w:r w:rsidRPr="00791111">
        <w:rPr>
          <w:rFonts w:ascii="Calibri" w:hAnsi="Calibri" w:cs="Calibri"/>
          <w:lang w:val="eu-ES"/>
        </w:rPr>
        <w:t>Guzmán</w:t>
      </w:r>
      <w:proofErr w:type="spellEnd"/>
      <w:r w:rsidRPr="00791111">
        <w:rPr>
          <w:rFonts w:ascii="Calibri" w:hAnsi="Calibri" w:cs="Calibri"/>
          <w:lang w:val="eu-ES"/>
        </w:rPr>
        <w:t xml:space="preserve"> Pérez</w:t>
      </w:r>
    </w:p>
    <w:sectPr w:rsidR="00791111" w:rsidRPr="00287C6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76B7"/>
    <w:multiLevelType w:val="hybridMultilevel"/>
    <w:tmpl w:val="2AE4F02E"/>
    <w:lvl w:ilvl="0" w:tplc="1D383094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3D"/>
    <w:rsid w:val="000370A0"/>
    <w:rsid w:val="000820DB"/>
    <w:rsid w:val="000A3E45"/>
    <w:rsid w:val="000B399C"/>
    <w:rsid w:val="000D1C3D"/>
    <w:rsid w:val="00102BA2"/>
    <w:rsid w:val="001E34F2"/>
    <w:rsid w:val="00242C60"/>
    <w:rsid w:val="00287C62"/>
    <w:rsid w:val="00337EB8"/>
    <w:rsid w:val="0035620E"/>
    <w:rsid w:val="003C1B1F"/>
    <w:rsid w:val="00597020"/>
    <w:rsid w:val="005D5BCD"/>
    <w:rsid w:val="005F2CA7"/>
    <w:rsid w:val="00603382"/>
    <w:rsid w:val="0061120D"/>
    <w:rsid w:val="006F2590"/>
    <w:rsid w:val="00710D6B"/>
    <w:rsid w:val="00754A75"/>
    <w:rsid w:val="00791111"/>
    <w:rsid w:val="00842B75"/>
    <w:rsid w:val="00845D68"/>
    <w:rsid w:val="00854C8E"/>
    <w:rsid w:val="0089010A"/>
    <w:rsid w:val="008A3285"/>
    <w:rsid w:val="00956302"/>
    <w:rsid w:val="00A10011"/>
    <w:rsid w:val="00A536E1"/>
    <w:rsid w:val="00A6590A"/>
    <w:rsid w:val="00AA1B4B"/>
    <w:rsid w:val="00AD383F"/>
    <w:rsid w:val="00B065BA"/>
    <w:rsid w:val="00B42A30"/>
    <w:rsid w:val="00B6127D"/>
    <w:rsid w:val="00BD3C35"/>
    <w:rsid w:val="00C04178"/>
    <w:rsid w:val="00CA4E85"/>
    <w:rsid w:val="00CE29E3"/>
    <w:rsid w:val="00D210C7"/>
    <w:rsid w:val="00D241A8"/>
    <w:rsid w:val="00D91841"/>
    <w:rsid w:val="00E06058"/>
    <w:rsid w:val="00E10D20"/>
    <w:rsid w:val="00E870EE"/>
    <w:rsid w:val="00ED5FE9"/>
    <w:rsid w:val="00EE1656"/>
    <w:rsid w:val="00F02C3D"/>
    <w:rsid w:val="00F16917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1FC"/>
  <w15:chartTrackingRefBased/>
  <w15:docId w15:val="{A4701F25-32F6-400B-9CFC-6F1F3A4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1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1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1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C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C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C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C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C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C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1C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1C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1C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C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1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9</cp:revision>
  <dcterms:created xsi:type="dcterms:W3CDTF">2025-03-12T08:09:00Z</dcterms:created>
  <dcterms:modified xsi:type="dcterms:W3CDTF">2025-03-12T08:33:00Z</dcterms:modified>
</cp:coreProperties>
</file>