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DE583" w14:textId="77777777" w:rsidR="007133E2" w:rsidRPr="007133E2" w:rsidRDefault="007133E2" w:rsidP="007133E2">
      <w:pPr>
        <w:jc w:val="both"/>
        <w:rPr>
          <w:rFonts w:ascii="Calibri" w:hAnsi="Calibri" w:cs="Calibri"/>
          <w:sz w:val="22"/>
          <w:szCs w:val="22"/>
        </w:rPr>
      </w:pPr>
      <w:r w:rsidRPr="007133E2">
        <w:rPr>
          <w:rFonts w:ascii="Calibri" w:hAnsi="Calibri" w:cs="Calibri"/>
          <w:sz w:val="22"/>
          <w:szCs w:val="22"/>
        </w:rPr>
        <w:t>Doña Maribel García Malo, miembro de las Cortes de Navarra, adscrita al Grupo Parlamentario Partido Popular de Navarra (PPN) y al amparo de lo dispuesto en el Reglamento de la Cámara, presenta la siguiente moción para su debate en el Pleno.</w:t>
      </w:r>
    </w:p>
    <w:p w14:paraId="55DAF233" w14:textId="3446ED48" w:rsidR="007133E2" w:rsidRPr="007133E2" w:rsidRDefault="007133E2" w:rsidP="007133E2">
      <w:pPr>
        <w:jc w:val="both"/>
        <w:rPr>
          <w:rFonts w:ascii="Calibri" w:hAnsi="Calibri" w:cs="Calibri"/>
          <w:sz w:val="22"/>
          <w:szCs w:val="22"/>
        </w:rPr>
      </w:pPr>
      <w:r w:rsidRPr="007133E2">
        <w:rPr>
          <w:rFonts w:ascii="Calibri" w:hAnsi="Calibri" w:cs="Calibri"/>
          <w:sz w:val="22"/>
          <w:szCs w:val="22"/>
        </w:rPr>
        <w:t>Exposición de motivos</w:t>
      </w:r>
    </w:p>
    <w:p w14:paraId="3DEBAC9E" w14:textId="77777777" w:rsidR="007133E2" w:rsidRPr="007133E2" w:rsidRDefault="007133E2" w:rsidP="007133E2">
      <w:pPr>
        <w:jc w:val="both"/>
        <w:rPr>
          <w:rFonts w:ascii="Calibri" w:hAnsi="Calibri" w:cs="Calibri"/>
          <w:sz w:val="22"/>
          <w:szCs w:val="22"/>
        </w:rPr>
      </w:pPr>
      <w:r w:rsidRPr="007133E2">
        <w:rPr>
          <w:rFonts w:ascii="Calibri" w:hAnsi="Calibri" w:cs="Calibri"/>
          <w:sz w:val="22"/>
          <w:szCs w:val="22"/>
        </w:rPr>
        <w:t>La mayor esperanza de vida y el envejecimiento de la población hace que haya un aumento progresivo de las personas que se encuentran en situación de dependencia en nuestra comunidad, personas mayores y personas con discapacidad que necesitan una atención especializada, necesitan apoyo continuo para desarrollar las actividades básicas de la vida diaria, para comer, para pasear, para asearse, para vestirse. Estamos hablando de 20.949 solicitantes de la dependencia (según datos del IMSERSO de Evolución de los principales indicadores de la gestión del SAAD a febrero de 2025), el 3,09 % de la población.</w:t>
      </w:r>
    </w:p>
    <w:p w14:paraId="228775A4" w14:textId="4DE7BA8F" w:rsidR="007133E2" w:rsidRPr="007133E2" w:rsidRDefault="007133E2" w:rsidP="007133E2">
      <w:pPr>
        <w:jc w:val="both"/>
        <w:rPr>
          <w:rFonts w:ascii="Calibri" w:hAnsi="Calibri" w:cs="Calibri"/>
          <w:sz w:val="22"/>
          <w:szCs w:val="22"/>
        </w:rPr>
      </w:pPr>
      <w:r w:rsidRPr="007133E2">
        <w:rPr>
          <w:rFonts w:ascii="Calibri" w:hAnsi="Calibri" w:cs="Calibri"/>
          <w:sz w:val="22"/>
          <w:szCs w:val="22"/>
        </w:rPr>
        <w:t>El Sistema de Atención a la Dependencia en Navarra tiene importantes carencias que no pueden seguir ignorándose. Así se desprende del XXV Dictamen del Observatorio de la Dependencia. Informe que se elabora anualmente. El primero se elaboró en el año 2008 (dos años después de la publicación de la Ley 39/2006, de 14 de diciembre, de Promoción de la Autonomía Personal y Atención a las Personas en Situación de Dependencia). Un informe que analiza de forma comparada en las distintas CC. AA. indicadores del sistema y la evolución de los mismos. Se trata de datos rigurosos publicados por una entidad independiente como es la Asociación Estatal de Directores y Gerentes de Servicios Sociales.</w:t>
      </w:r>
    </w:p>
    <w:p w14:paraId="6D13F5C1" w14:textId="77777777" w:rsidR="007133E2" w:rsidRPr="007133E2" w:rsidRDefault="007133E2" w:rsidP="007133E2">
      <w:pPr>
        <w:jc w:val="both"/>
        <w:rPr>
          <w:rFonts w:ascii="Calibri" w:hAnsi="Calibri" w:cs="Calibri"/>
          <w:sz w:val="22"/>
          <w:szCs w:val="22"/>
        </w:rPr>
      </w:pPr>
      <w:r w:rsidRPr="007133E2">
        <w:rPr>
          <w:rFonts w:ascii="Calibri" w:hAnsi="Calibri" w:cs="Calibri"/>
          <w:sz w:val="22"/>
          <w:szCs w:val="22"/>
        </w:rPr>
        <w:t>Un informe que concluye que “los procedimientos burocráticos, las escasas cuantías de las prestaciones, junto con la baja intensidad de los servicios y la imposibilidad de compatibilizar hacen un Sistema low cost que es poco eficaz para atender las necesidades de las personas situación de dependencia”.</w:t>
      </w:r>
    </w:p>
    <w:p w14:paraId="2AED1507" w14:textId="77777777" w:rsidR="007133E2" w:rsidRPr="007133E2" w:rsidRDefault="007133E2" w:rsidP="007133E2">
      <w:pPr>
        <w:jc w:val="both"/>
        <w:rPr>
          <w:rFonts w:ascii="Calibri" w:hAnsi="Calibri" w:cs="Calibri"/>
          <w:sz w:val="22"/>
          <w:szCs w:val="22"/>
        </w:rPr>
      </w:pPr>
      <w:r w:rsidRPr="007133E2">
        <w:rPr>
          <w:rFonts w:ascii="Calibri" w:hAnsi="Calibri" w:cs="Calibri"/>
          <w:sz w:val="22"/>
          <w:szCs w:val="22"/>
        </w:rPr>
        <w:t>Este informe año tras año monitorea la atención a la dependencia en las distintas CC. AA. y puntúa la misma. Y Navarra no sale bien parada, el Observatorio de la Dependencia vuelve a suspender a Navarra con la misma nota que el año anterior, un 4,7.</w:t>
      </w:r>
    </w:p>
    <w:p w14:paraId="574ACDAA" w14:textId="77777777" w:rsidR="007133E2" w:rsidRPr="007133E2" w:rsidRDefault="007133E2" w:rsidP="007133E2">
      <w:pPr>
        <w:jc w:val="both"/>
        <w:rPr>
          <w:rFonts w:ascii="Calibri" w:hAnsi="Calibri" w:cs="Calibri"/>
          <w:sz w:val="22"/>
          <w:szCs w:val="22"/>
        </w:rPr>
      </w:pPr>
      <w:r w:rsidRPr="007133E2">
        <w:rPr>
          <w:rFonts w:ascii="Calibri" w:hAnsi="Calibri" w:cs="Calibri"/>
          <w:sz w:val="22"/>
          <w:szCs w:val="22"/>
        </w:rPr>
        <w:t>De los 18 indicadores de valoración de la implantación y desarrollo de la ley con los que se elabora la escalada de valoración en las distintas CC. AA. suspendemos claramente en nueve, en dos estamos en la media y en siete aprobamos.</w:t>
      </w:r>
    </w:p>
    <w:p w14:paraId="039F2F6A" w14:textId="20685C6F" w:rsidR="007133E2" w:rsidRPr="007133E2" w:rsidRDefault="007133E2" w:rsidP="007133E2">
      <w:pPr>
        <w:jc w:val="both"/>
        <w:rPr>
          <w:rFonts w:ascii="Calibri" w:hAnsi="Calibri" w:cs="Calibri"/>
          <w:sz w:val="22"/>
          <w:szCs w:val="22"/>
        </w:rPr>
      </w:pPr>
      <w:r w:rsidRPr="007133E2">
        <w:rPr>
          <w:rFonts w:ascii="Calibri" w:hAnsi="Calibri" w:cs="Calibri"/>
          <w:sz w:val="22"/>
          <w:szCs w:val="22"/>
        </w:rPr>
        <w:t>Entre otras conclusiones señala que en Navarra el peso de las prestaciones económicas para cuidado en el entorno familiar (PECEF) representa el 42,2 % de todas las prestaciones. Se trata de una medida legal dirigida a reconocer y apoyar a los cuidadores familiares de personas dependientes con la que se busca facilitar la conciliación laboral y familiar, así como mejorar la calidad de vida tanto del cuidador como del familiar dependiente. Consiste en una cuantía económica, dirigida a la persona en situación de dependencia siempre que así o establezca el plan individualizado de atención (PIA). Tiene como finalidad contribuir a los gastos derivados de la atención prestada a la persona dependiente en su casa por el cónyuge o sus parientes por consanguinidad, afinidad o adopción, hasta e</w:t>
      </w:r>
      <w:r>
        <w:rPr>
          <w:rFonts w:ascii="Calibri" w:hAnsi="Calibri" w:cs="Calibri"/>
          <w:sz w:val="22"/>
          <w:szCs w:val="22"/>
        </w:rPr>
        <w:t>l</w:t>
      </w:r>
      <w:r w:rsidRPr="007133E2">
        <w:rPr>
          <w:rFonts w:ascii="Calibri" w:hAnsi="Calibri" w:cs="Calibri"/>
          <w:sz w:val="22"/>
          <w:szCs w:val="22"/>
        </w:rPr>
        <w:t xml:space="preserve"> tercer grado de parentesco.</w:t>
      </w:r>
    </w:p>
    <w:p w14:paraId="3A0BFA01" w14:textId="4A9D450C" w:rsidR="007133E2" w:rsidRPr="007133E2" w:rsidRDefault="007133E2" w:rsidP="007133E2">
      <w:pPr>
        <w:jc w:val="both"/>
        <w:rPr>
          <w:rFonts w:ascii="Calibri" w:hAnsi="Calibri" w:cs="Calibri"/>
          <w:sz w:val="22"/>
          <w:szCs w:val="22"/>
        </w:rPr>
      </w:pPr>
      <w:r w:rsidRPr="007133E2">
        <w:rPr>
          <w:rFonts w:ascii="Calibri" w:hAnsi="Calibri" w:cs="Calibri"/>
          <w:sz w:val="22"/>
          <w:szCs w:val="22"/>
        </w:rPr>
        <w:t xml:space="preserve">Navarra es la comunidad que menos abona de media a los beneficiarios de PECEF de todas las comunidades, una media de 178,91 €/mes. La media de CC. AA. lo hace en 264,11 €/mes y la comunidad con una cuantía media mayor es Galicia con 350€ mes. Para corregir este agravio </w:t>
      </w:r>
      <w:r w:rsidRPr="007133E2">
        <w:rPr>
          <w:rFonts w:ascii="Calibri" w:hAnsi="Calibri" w:cs="Calibri"/>
          <w:sz w:val="22"/>
          <w:szCs w:val="22"/>
        </w:rPr>
        <w:lastRenderedPageBreak/>
        <w:t>comparativo que están sufriendo las personas dependientes que reciben esta ayuda para su cuidado en el entorno familiar en nuestra comunidad presentamos la siguiente propuesta resolución:</w:t>
      </w:r>
    </w:p>
    <w:p w14:paraId="5C990C08" w14:textId="77777777" w:rsidR="007133E2" w:rsidRPr="007133E2" w:rsidRDefault="007133E2" w:rsidP="007133E2">
      <w:pPr>
        <w:jc w:val="both"/>
        <w:rPr>
          <w:rFonts w:ascii="Calibri" w:hAnsi="Calibri" w:cs="Calibri"/>
          <w:sz w:val="22"/>
          <w:szCs w:val="22"/>
        </w:rPr>
      </w:pPr>
      <w:r w:rsidRPr="007133E2">
        <w:rPr>
          <w:rFonts w:ascii="Calibri" w:hAnsi="Calibri" w:cs="Calibri"/>
          <w:sz w:val="22"/>
          <w:szCs w:val="22"/>
        </w:rPr>
        <w:t>1.- El Parlamento de Navarra insta al Gobierno de Navarra a elaborar, en el plazo de 3 meses, un informe que contenga el análisis de los motivos que determinan que Navarra sea la comunidad que menos abona de media a las personas dependientes beneficiarias de PECEF, así como las medidas que va a poner en marcha para alcanzar, como mínimo, el abono medio de las comunidades autónomas.</w:t>
      </w:r>
    </w:p>
    <w:p w14:paraId="045AEE81" w14:textId="77777777" w:rsidR="007133E2" w:rsidRPr="007133E2" w:rsidRDefault="007133E2" w:rsidP="007133E2">
      <w:pPr>
        <w:jc w:val="both"/>
        <w:rPr>
          <w:rFonts w:ascii="Calibri" w:hAnsi="Calibri" w:cs="Calibri"/>
          <w:sz w:val="22"/>
          <w:szCs w:val="22"/>
        </w:rPr>
      </w:pPr>
      <w:r w:rsidRPr="007133E2">
        <w:rPr>
          <w:rFonts w:ascii="Calibri" w:hAnsi="Calibri" w:cs="Calibri"/>
          <w:sz w:val="22"/>
          <w:szCs w:val="22"/>
        </w:rPr>
        <w:t>Pamplona, 27 de febrero de 2025</w:t>
      </w:r>
    </w:p>
    <w:p w14:paraId="74223417" w14:textId="351DA500" w:rsidR="007133E2" w:rsidRPr="007133E2" w:rsidRDefault="007133E2" w:rsidP="007133E2">
      <w:pPr>
        <w:jc w:val="both"/>
        <w:rPr>
          <w:rFonts w:ascii="Calibri" w:hAnsi="Calibri" w:cs="Calibri"/>
          <w:sz w:val="22"/>
          <w:szCs w:val="22"/>
        </w:rPr>
      </w:pPr>
      <w:r w:rsidRPr="007133E2">
        <w:rPr>
          <w:rFonts w:ascii="Calibri" w:hAnsi="Calibri" w:cs="Calibri"/>
          <w:sz w:val="22"/>
          <w:szCs w:val="22"/>
        </w:rPr>
        <w:t>La Parlamentaria Foral: Maribel García Malo</w:t>
      </w:r>
    </w:p>
    <w:sectPr w:rsidR="007133E2" w:rsidRPr="007133E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3E2"/>
    <w:rsid w:val="003E3E22"/>
    <w:rsid w:val="005762CC"/>
    <w:rsid w:val="00600DE2"/>
    <w:rsid w:val="0066179D"/>
    <w:rsid w:val="0066283F"/>
    <w:rsid w:val="007133E2"/>
    <w:rsid w:val="008537C8"/>
    <w:rsid w:val="008D7F85"/>
    <w:rsid w:val="008E2FFB"/>
    <w:rsid w:val="00A36075"/>
    <w:rsid w:val="00A877BA"/>
    <w:rsid w:val="00B0049F"/>
    <w:rsid w:val="00B81112"/>
    <w:rsid w:val="00C01BD6"/>
    <w:rsid w:val="00CA43C0"/>
    <w:rsid w:val="00E2340F"/>
    <w:rsid w:val="00E87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EE827"/>
  <w15:chartTrackingRefBased/>
  <w15:docId w15:val="{DF89D3C7-99A3-4F64-97F9-E3D3F7F7E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133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133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133E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133E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133E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133E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133E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133E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133E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133E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133E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133E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133E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133E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133E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133E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133E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133E2"/>
    <w:rPr>
      <w:rFonts w:eastAsiaTheme="majorEastAsia" w:cstheme="majorBidi"/>
      <w:color w:val="272727" w:themeColor="text1" w:themeTint="D8"/>
    </w:rPr>
  </w:style>
  <w:style w:type="paragraph" w:styleId="Ttulo">
    <w:name w:val="Title"/>
    <w:basedOn w:val="Normal"/>
    <w:next w:val="Normal"/>
    <w:link w:val="TtuloCar"/>
    <w:uiPriority w:val="10"/>
    <w:qFormat/>
    <w:rsid w:val="007133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133E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133E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133E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133E2"/>
    <w:pPr>
      <w:spacing w:before="160"/>
      <w:jc w:val="center"/>
    </w:pPr>
    <w:rPr>
      <w:i/>
      <w:iCs/>
      <w:color w:val="404040" w:themeColor="text1" w:themeTint="BF"/>
    </w:rPr>
  </w:style>
  <w:style w:type="character" w:customStyle="1" w:styleId="CitaCar">
    <w:name w:val="Cita Car"/>
    <w:basedOn w:val="Fuentedeprrafopredeter"/>
    <w:link w:val="Cita"/>
    <w:uiPriority w:val="29"/>
    <w:rsid w:val="007133E2"/>
    <w:rPr>
      <w:i/>
      <w:iCs/>
      <w:color w:val="404040" w:themeColor="text1" w:themeTint="BF"/>
    </w:rPr>
  </w:style>
  <w:style w:type="paragraph" w:styleId="Prrafodelista">
    <w:name w:val="List Paragraph"/>
    <w:basedOn w:val="Normal"/>
    <w:uiPriority w:val="34"/>
    <w:qFormat/>
    <w:rsid w:val="007133E2"/>
    <w:pPr>
      <w:ind w:left="720"/>
      <w:contextualSpacing/>
    </w:pPr>
  </w:style>
  <w:style w:type="character" w:styleId="nfasisintenso">
    <w:name w:val="Intense Emphasis"/>
    <w:basedOn w:val="Fuentedeprrafopredeter"/>
    <w:uiPriority w:val="21"/>
    <w:qFormat/>
    <w:rsid w:val="007133E2"/>
    <w:rPr>
      <w:i/>
      <w:iCs/>
      <w:color w:val="0F4761" w:themeColor="accent1" w:themeShade="BF"/>
    </w:rPr>
  </w:style>
  <w:style w:type="paragraph" w:styleId="Citadestacada">
    <w:name w:val="Intense Quote"/>
    <w:basedOn w:val="Normal"/>
    <w:next w:val="Normal"/>
    <w:link w:val="CitadestacadaCar"/>
    <w:uiPriority w:val="30"/>
    <w:qFormat/>
    <w:rsid w:val="007133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133E2"/>
    <w:rPr>
      <w:i/>
      <w:iCs/>
      <w:color w:val="0F4761" w:themeColor="accent1" w:themeShade="BF"/>
    </w:rPr>
  </w:style>
  <w:style w:type="character" w:styleId="Referenciaintensa">
    <w:name w:val="Intense Reference"/>
    <w:basedOn w:val="Fuentedeprrafopredeter"/>
    <w:uiPriority w:val="32"/>
    <w:qFormat/>
    <w:rsid w:val="007133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629</Words>
  <Characters>3462</Characters>
  <Application>Microsoft Office Word</Application>
  <DocSecurity>0</DocSecurity>
  <Lines>28</Lines>
  <Paragraphs>8</Paragraphs>
  <ScaleCrop>false</ScaleCrop>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2025-03-28T07:33:00Z</dcterms:created>
  <dcterms:modified xsi:type="dcterms:W3CDTF">2025-04-02T14:02:00Z</dcterms:modified>
</cp:coreProperties>
</file>