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B1A9" w14:textId="212ED063" w:rsidR="000063AD" w:rsidRPr="000063AD" w:rsidRDefault="000063AD" w:rsidP="000063AD">
      <w:pPr>
        <w:jc w:val="both"/>
        <w:rPr>
          <w:rFonts w:ascii="Calibri" w:hAnsi="Calibri" w:cs="Calibri"/>
        </w:rPr>
      </w:pPr>
      <w:r w:rsidRPr="000063AD">
        <w:rPr>
          <w:rFonts w:ascii="Calibri" w:hAnsi="Calibri" w:cs="Calibri"/>
        </w:rPr>
        <w:t xml:space="preserve">Don Javier García Jiménez, miembro de las Cortes de Navarra y portavoz del grupo parlamentario del Partido Popular de Navarra (PPN), al amparo de lo dispuesto en el Reglamento de la Cámara, presenta la siguiente moción para su debate en el próximo </w:t>
      </w:r>
      <w:r w:rsidR="00731A94">
        <w:rPr>
          <w:rFonts w:ascii="Calibri" w:hAnsi="Calibri" w:cs="Calibri"/>
        </w:rPr>
        <w:t>P</w:t>
      </w:r>
      <w:r w:rsidRPr="000063AD">
        <w:rPr>
          <w:rFonts w:ascii="Calibri" w:hAnsi="Calibri" w:cs="Calibri"/>
        </w:rPr>
        <w:t>leno del 8 de mayo:</w:t>
      </w:r>
    </w:p>
    <w:p w14:paraId="5754BAE1" w14:textId="327EF4A4" w:rsidR="000063AD" w:rsidRPr="000063AD" w:rsidRDefault="000063AD" w:rsidP="000063AD">
      <w:pPr>
        <w:jc w:val="both"/>
        <w:rPr>
          <w:rFonts w:ascii="Calibri" w:hAnsi="Calibri" w:cs="Calibri"/>
        </w:rPr>
      </w:pPr>
      <w:r w:rsidRPr="000063AD">
        <w:rPr>
          <w:rFonts w:ascii="Calibri" w:hAnsi="Calibri" w:cs="Calibri"/>
        </w:rPr>
        <w:t>Exposición de motivos</w:t>
      </w:r>
    </w:p>
    <w:p w14:paraId="66506197" w14:textId="77777777" w:rsidR="000063AD" w:rsidRPr="000063AD" w:rsidRDefault="000063AD" w:rsidP="000063AD">
      <w:pPr>
        <w:jc w:val="both"/>
        <w:rPr>
          <w:rFonts w:ascii="Calibri" w:hAnsi="Calibri" w:cs="Calibri"/>
        </w:rPr>
      </w:pPr>
      <w:r w:rsidRPr="000063AD">
        <w:rPr>
          <w:rFonts w:ascii="Calibri" w:hAnsi="Calibri" w:cs="Calibri"/>
        </w:rPr>
        <w:t xml:space="preserve">Es evidente y manifiesto que tanto Navarra como el conjunto de España están sufriendo un contexto de acceso a la vivienda complejo y adverso. E indudablemente uno de los muchos aspectos que están contribuyendo a ello es el fenómeno de la </w:t>
      </w:r>
      <w:proofErr w:type="spellStart"/>
      <w:r w:rsidRPr="000063AD">
        <w:rPr>
          <w:rFonts w:ascii="Calibri" w:hAnsi="Calibri" w:cs="Calibri"/>
        </w:rPr>
        <w:t>okupación</w:t>
      </w:r>
      <w:proofErr w:type="spellEnd"/>
      <w:r w:rsidRPr="000063AD">
        <w:rPr>
          <w:rFonts w:ascii="Calibri" w:hAnsi="Calibri" w:cs="Calibri"/>
        </w:rPr>
        <w:t>, el cual contraviene la seguridad, la convivencia y el derecho a la propiedad.</w:t>
      </w:r>
    </w:p>
    <w:p w14:paraId="443DB3E4" w14:textId="1BFD1FE3" w:rsidR="000063AD" w:rsidRPr="000063AD" w:rsidRDefault="000063AD" w:rsidP="000063AD">
      <w:pPr>
        <w:jc w:val="both"/>
        <w:rPr>
          <w:rFonts w:ascii="Calibri" w:hAnsi="Calibri" w:cs="Calibri"/>
        </w:rPr>
      </w:pPr>
      <w:r w:rsidRPr="000063AD">
        <w:rPr>
          <w:rFonts w:ascii="Calibri" w:hAnsi="Calibri" w:cs="Calibri"/>
        </w:rPr>
        <w:t>Según un estudio del portal Idealista, en España el 2,6</w:t>
      </w:r>
      <w:r w:rsidR="00731A94">
        <w:rPr>
          <w:rFonts w:ascii="Calibri" w:hAnsi="Calibri" w:cs="Calibri"/>
        </w:rPr>
        <w:t xml:space="preserve"> </w:t>
      </w:r>
      <w:r w:rsidRPr="000063AD">
        <w:rPr>
          <w:rFonts w:ascii="Calibri" w:hAnsi="Calibri" w:cs="Calibri"/>
        </w:rPr>
        <w:t>% de las viviendas anunciadas en su página están okupadas, lo cual se traduce en 20.464 inmuebles. Y un reciente informe divulgado por el Instituto de Estudios Económicos reveló que las denuncias por ocupación ilegal se dispararon un 34,5</w:t>
      </w:r>
      <w:r w:rsidR="00731A94">
        <w:rPr>
          <w:rFonts w:ascii="Calibri" w:hAnsi="Calibri" w:cs="Calibri"/>
        </w:rPr>
        <w:t xml:space="preserve"> </w:t>
      </w:r>
      <w:r w:rsidRPr="000063AD">
        <w:rPr>
          <w:rFonts w:ascii="Calibri" w:hAnsi="Calibri" w:cs="Calibri"/>
        </w:rPr>
        <w:t>% entre 2018 y 2024 y que los tiempos de desalojo han aumentado un 50</w:t>
      </w:r>
      <w:r w:rsidR="00731A94">
        <w:rPr>
          <w:rFonts w:ascii="Calibri" w:hAnsi="Calibri" w:cs="Calibri"/>
        </w:rPr>
        <w:t xml:space="preserve"> </w:t>
      </w:r>
      <w:r w:rsidRPr="000063AD">
        <w:rPr>
          <w:rFonts w:ascii="Calibri" w:hAnsi="Calibri" w:cs="Calibri"/>
        </w:rPr>
        <w:t>% en el mismo periodo.</w:t>
      </w:r>
    </w:p>
    <w:p w14:paraId="62191C3F" w14:textId="49EDD629" w:rsidR="00B065BA" w:rsidRPr="000063AD" w:rsidRDefault="000063AD" w:rsidP="000063AD">
      <w:pPr>
        <w:jc w:val="both"/>
        <w:rPr>
          <w:rFonts w:ascii="Calibri" w:hAnsi="Calibri" w:cs="Calibri"/>
        </w:rPr>
      </w:pPr>
      <w:r w:rsidRPr="000063AD">
        <w:rPr>
          <w:rFonts w:ascii="Calibri" w:hAnsi="Calibri" w:cs="Calibri"/>
        </w:rPr>
        <w:t xml:space="preserve">En España hay 80.000 inmuebles okupados y 25.000 </w:t>
      </w:r>
      <w:proofErr w:type="spellStart"/>
      <w:r w:rsidRPr="000063AD">
        <w:rPr>
          <w:rFonts w:ascii="Calibri" w:hAnsi="Calibri" w:cs="Calibri"/>
        </w:rPr>
        <w:t>inquiokupados</w:t>
      </w:r>
      <w:proofErr w:type="spellEnd"/>
      <w:r w:rsidRPr="000063AD">
        <w:rPr>
          <w:rFonts w:ascii="Calibri" w:hAnsi="Calibri" w:cs="Calibri"/>
        </w:rPr>
        <w:t xml:space="preserve"> y, en el ranking de protección de la propiedad privada, nuestro país está retrocediendo posiciones ocupando ya el puesto 22 entre los 37 -de la OCDE- analizados.</w:t>
      </w:r>
    </w:p>
    <w:p w14:paraId="02BF6FDF" w14:textId="77777777" w:rsidR="000063AD" w:rsidRPr="000063AD" w:rsidRDefault="000063AD" w:rsidP="000063AD">
      <w:pPr>
        <w:jc w:val="both"/>
        <w:rPr>
          <w:rFonts w:ascii="Calibri" w:hAnsi="Calibri" w:cs="Calibri"/>
        </w:rPr>
      </w:pPr>
      <w:r w:rsidRPr="000063AD">
        <w:rPr>
          <w:rFonts w:ascii="Calibri" w:hAnsi="Calibri" w:cs="Calibri"/>
        </w:rPr>
        <w:t>Las políticas promovidas en los últimos años han dejado a los propietarios indefensos ante el incremento de la ocupación ilegal, que no es un asunto menor, sino que supone un menoscabo de la propiedad privada y de la seguridad jurídica. Esto propicia la reducción de la oferta, dada la incertidumbre que genera y, por tanto, incrementa el número de demandantes por pieza y dificulta el acceso a la vivienda.</w:t>
      </w:r>
    </w:p>
    <w:p w14:paraId="3C015841" w14:textId="58BD0A99" w:rsidR="000063AD" w:rsidRPr="000063AD" w:rsidRDefault="000063AD" w:rsidP="000063AD">
      <w:pPr>
        <w:jc w:val="both"/>
        <w:rPr>
          <w:rFonts w:ascii="Calibri" w:hAnsi="Calibri" w:cs="Calibri"/>
        </w:rPr>
      </w:pPr>
      <w:r w:rsidRPr="000063AD">
        <w:rPr>
          <w:rFonts w:ascii="Calibri" w:hAnsi="Calibri" w:cs="Calibri"/>
        </w:rPr>
        <w:t>La Ley de Vivienda</w:t>
      </w:r>
      <w:r w:rsidR="00731A94">
        <w:rPr>
          <w:rFonts w:ascii="Calibri" w:hAnsi="Calibri" w:cs="Calibri"/>
        </w:rPr>
        <w:t>,</w:t>
      </w:r>
      <w:r w:rsidRPr="000063AD">
        <w:rPr>
          <w:rFonts w:ascii="Calibri" w:hAnsi="Calibri" w:cs="Calibri"/>
        </w:rPr>
        <w:t xml:space="preserve"> aprobada en 2023, lejos de aportar soluciones y promover la oferta de vivienda, pone trabas al alquiler, deja desamparados a los propietarios y favorece la </w:t>
      </w:r>
      <w:proofErr w:type="spellStart"/>
      <w:r w:rsidRPr="000063AD">
        <w:rPr>
          <w:rFonts w:ascii="Calibri" w:hAnsi="Calibri" w:cs="Calibri"/>
        </w:rPr>
        <w:t>okupación</w:t>
      </w:r>
      <w:proofErr w:type="spellEnd"/>
      <w:r w:rsidRPr="000063AD">
        <w:rPr>
          <w:rFonts w:ascii="Calibri" w:hAnsi="Calibri" w:cs="Calibri"/>
        </w:rPr>
        <w:t>. En su primer año, esta ley ha destruido una cuarta parte de los alquileres de Cataluña, primera comunidad en la que se ha aplicado tal norma. Se está protegiendo, con la actual legislación, a quien usurpa inmuebles ajenos, que es un delito recogido en el Código Penal. La seguridad jurídica es fundamental para que generar confianza y denotar estabilidad y viabilidad, lo cual es totalmente contrario a la ocupación ilegal.</w:t>
      </w:r>
    </w:p>
    <w:p w14:paraId="4EACB581" w14:textId="77777777" w:rsidR="000063AD" w:rsidRPr="000063AD" w:rsidRDefault="000063AD" w:rsidP="000063AD">
      <w:pPr>
        <w:jc w:val="both"/>
        <w:rPr>
          <w:rFonts w:ascii="Calibri" w:hAnsi="Calibri" w:cs="Calibri"/>
        </w:rPr>
      </w:pPr>
      <w:r w:rsidRPr="000063AD">
        <w:rPr>
          <w:rFonts w:ascii="Calibri" w:hAnsi="Calibri" w:cs="Calibri"/>
        </w:rPr>
        <w:t xml:space="preserve">La Administración no puede desentenderse de las dificultades que presenta el acceso a la vivienda y del problema de la ocupación ilegal; al revés, debe promover políticas públicas que ofrezcan garantías para evitar que la vivienda sea un bien prohibitivo, y para impedir la </w:t>
      </w:r>
      <w:proofErr w:type="spellStart"/>
      <w:r w:rsidRPr="000063AD">
        <w:rPr>
          <w:rFonts w:ascii="Calibri" w:hAnsi="Calibri" w:cs="Calibri"/>
        </w:rPr>
        <w:t>okupación</w:t>
      </w:r>
      <w:proofErr w:type="spellEnd"/>
      <w:r w:rsidRPr="000063AD">
        <w:rPr>
          <w:rFonts w:ascii="Calibri" w:hAnsi="Calibri" w:cs="Calibri"/>
        </w:rPr>
        <w:t xml:space="preserve"> y la </w:t>
      </w:r>
      <w:proofErr w:type="spellStart"/>
      <w:r w:rsidRPr="000063AD">
        <w:rPr>
          <w:rFonts w:ascii="Calibri" w:hAnsi="Calibri" w:cs="Calibri"/>
        </w:rPr>
        <w:t>inquiokupación</w:t>
      </w:r>
      <w:proofErr w:type="spellEnd"/>
      <w:r w:rsidRPr="000063AD">
        <w:rPr>
          <w:rFonts w:ascii="Calibri" w:hAnsi="Calibri" w:cs="Calibri"/>
        </w:rPr>
        <w:t xml:space="preserve"> de inmuebles. Para cualquier persona afectada, que su vivienda sea asaltada e invadida supone un daño que debe interpelar a todas las instituciones públicas.</w:t>
      </w:r>
    </w:p>
    <w:p w14:paraId="2673B963" w14:textId="52BBF685" w:rsidR="000063AD" w:rsidRPr="000063AD" w:rsidRDefault="000063AD" w:rsidP="000063AD">
      <w:pPr>
        <w:jc w:val="both"/>
        <w:rPr>
          <w:rFonts w:ascii="Calibri" w:hAnsi="Calibri" w:cs="Calibri"/>
        </w:rPr>
      </w:pPr>
      <w:r w:rsidRPr="000063AD">
        <w:rPr>
          <w:rFonts w:ascii="Calibri" w:hAnsi="Calibri" w:cs="Calibri"/>
        </w:rPr>
        <w:t xml:space="preserve">Ante esta situación, es el momento de que las instituciones de la Comunidad Foral de Navarra, comenzando por este parlamento, den un paso al frente y protejan a los propietarios, dotándoles de herramientas que les permitan luchar contra la </w:t>
      </w:r>
      <w:proofErr w:type="spellStart"/>
      <w:r w:rsidRPr="000063AD">
        <w:rPr>
          <w:rFonts w:ascii="Calibri" w:hAnsi="Calibri" w:cs="Calibri"/>
        </w:rPr>
        <w:t>okupación</w:t>
      </w:r>
      <w:proofErr w:type="spellEnd"/>
      <w:r w:rsidRPr="000063AD">
        <w:rPr>
          <w:rFonts w:ascii="Calibri" w:hAnsi="Calibri" w:cs="Calibri"/>
        </w:rPr>
        <w:t xml:space="preserve">, y, por tanto, a los inquilinos. También jueces y policías deben contar con instrumentos para afrontar este problema. La garantía de la seguridad jurídica favorecerá, indudablemente, un incremento en la oferta de viviendas y, con ello, una bajada del precio de </w:t>
      </w:r>
      <w:proofErr w:type="gramStart"/>
      <w:r w:rsidRPr="000063AD">
        <w:rPr>
          <w:rFonts w:ascii="Calibri" w:hAnsi="Calibri" w:cs="Calibri"/>
        </w:rPr>
        <w:t>la misma</w:t>
      </w:r>
      <w:proofErr w:type="gramEnd"/>
      <w:r w:rsidRPr="000063AD">
        <w:rPr>
          <w:rFonts w:ascii="Calibri" w:hAnsi="Calibri" w:cs="Calibri"/>
        </w:rPr>
        <w:t>.</w:t>
      </w:r>
    </w:p>
    <w:p w14:paraId="0BE8C4E9" w14:textId="77777777" w:rsidR="000063AD" w:rsidRPr="000063AD" w:rsidRDefault="000063AD" w:rsidP="000063AD">
      <w:pPr>
        <w:jc w:val="both"/>
        <w:rPr>
          <w:rFonts w:ascii="Calibri" w:hAnsi="Calibri" w:cs="Calibri"/>
        </w:rPr>
      </w:pPr>
      <w:r w:rsidRPr="000063AD">
        <w:rPr>
          <w:rFonts w:ascii="Calibri" w:hAnsi="Calibri" w:cs="Calibri"/>
        </w:rPr>
        <w:lastRenderedPageBreak/>
        <w:t>En Navarra, los okupas deberían poder ser desalojados en un plazo de 24-48 horas, las penas por tal práctica deben endurecerse y ha de prohibirse que quienes llevan a cabo la ocupación ilegal se empadronen en la vivienda okupada. De este modo, se impediría que un problema que es hoy creciente en Navarra y en el resto de España se normalice y termine siendo un paradigma.</w:t>
      </w:r>
    </w:p>
    <w:p w14:paraId="58138A03" w14:textId="77777777" w:rsidR="000063AD" w:rsidRPr="000063AD" w:rsidRDefault="000063AD" w:rsidP="000063AD">
      <w:pPr>
        <w:jc w:val="both"/>
        <w:rPr>
          <w:rFonts w:ascii="Calibri" w:hAnsi="Calibri" w:cs="Calibri"/>
        </w:rPr>
      </w:pPr>
      <w:r w:rsidRPr="000063AD">
        <w:rPr>
          <w:rFonts w:ascii="Calibri" w:hAnsi="Calibri" w:cs="Calibri"/>
        </w:rPr>
        <w:t>Por todo lo mencionado anteriormente, el Parlamento de Navarra acuerda la siguiente propuesta de resolución:</w:t>
      </w:r>
    </w:p>
    <w:p w14:paraId="65DF824E" w14:textId="77777777" w:rsidR="000063AD" w:rsidRPr="000063AD" w:rsidRDefault="000063AD" w:rsidP="000063AD">
      <w:pPr>
        <w:jc w:val="both"/>
        <w:rPr>
          <w:rFonts w:ascii="Calibri" w:hAnsi="Calibri" w:cs="Calibri"/>
        </w:rPr>
      </w:pPr>
      <w:r w:rsidRPr="000063AD">
        <w:rPr>
          <w:rFonts w:ascii="Calibri" w:hAnsi="Calibri" w:cs="Calibri"/>
        </w:rPr>
        <w:t>El Parlamento de Navarra insta al Gobierno de Navarra a:</w:t>
      </w:r>
    </w:p>
    <w:p w14:paraId="6BA3E5A1" w14:textId="77777777" w:rsidR="000063AD" w:rsidRPr="000063AD" w:rsidRDefault="000063AD" w:rsidP="000063AD">
      <w:pPr>
        <w:jc w:val="both"/>
        <w:rPr>
          <w:rFonts w:ascii="Calibri" w:hAnsi="Calibri" w:cs="Calibri"/>
        </w:rPr>
      </w:pPr>
      <w:r w:rsidRPr="000063AD">
        <w:rPr>
          <w:rFonts w:ascii="Calibri" w:hAnsi="Calibri" w:cs="Calibri"/>
        </w:rPr>
        <w:t>1. Instar al Gobierno de España a promover la modificación de los artículos 245 y 269 de la Ley Orgánica 10/1995, de 23 de noviembre del Código Penal, para endurecer las penas en caso de ocupación de las viviendas e inmuebles.</w:t>
      </w:r>
    </w:p>
    <w:p w14:paraId="52F8D2C3" w14:textId="77777777" w:rsidR="000063AD" w:rsidRPr="000063AD" w:rsidRDefault="000063AD" w:rsidP="000063AD">
      <w:pPr>
        <w:jc w:val="both"/>
        <w:rPr>
          <w:rFonts w:ascii="Calibri" w:hAnsi="Calibri" w:cs="Calibri"/>
        </w:rPr>
      </w:pPr>
      <w:r w:rsidRPr="000063AD">
        <w:rPr>
          <w:rFonts w:ascii="Calibri" w:hAnsi="Calibri" w:cs="Calibri"/>
        </w:rPr>
        <w:t>2. Instar al Gobierno de España a promover la modificación de la Ley 49/1960, sobre propiedad horizontal, para que se habilite a las comunidades de propietarios como personas jurídicas y puedan iniciar los procesos de recuperación de la vivienda.</w:t>
      </w:r>
    </w:p>
    <w:p w14:paraId="1429BBC9" w14:textId="77777777" w:rsidR="000063AD" w:rsidRPr="000063AD" w:rsidRDefault="000063AD" w:rsidP="000063AD">
      <w:pPr>
        <w:jc w:val="both"/>
        <w:rPr>
          <w:rFonts w:ascii="Calibri" w:hAnsi="Calibri" w:cs="Calibri"/>
        </w:rPr>
      </w:pPr>
      <w:r w:rsidRPr="000063AD">
        <w:rPr>
          <w:rFonts w:ascii="Calibri" w:hAnsi="Calibri" w:cs="Calibri"/>
        </w:rPr>
        <w:t>3. Instar al Gobierno de España a promover la inclusión de un nuevo apartado en el apartado 4 del artículo 18 de la Ley 7/1985, de 2 de abril, de Bases de Régimen Local, para evitar la inscripción en el padrón municipal de un ocupante ilegal. Solicitar que esta inscripción se considere nula y no constituya prueba de su residencia o domicilio, ni les atribuya ningún derecho. A tales efectos, los ayuntamientos darán de baja de oficio, o a instancia del propietario o poseedor real legítimo, las inscripciones en cuanto tuvieran conocimiento de ello.</w:t>
      </w:r>
    </w:p>
    <w:p w14:paraId="19AF4941" w14:textId="41C3EB61" w:rsidR="000063AD" w:rsidRPr="000063AD" w:rsidRDefault="000063AD" w:rsidP="000063AD">
      <w:pPr>
        <w:jc w:val="both"/>
        <w:rPr>
          <w:rFonts w:ascii="Calibri" w:hAnsi="Calibri" w:cs="Calibri"/>
        </w:rPr>
      </w:pPr>
      <w:r w:rsidRPr="000063AD">
        <w:rPr>
          <w:rFonts w:ascii="Calibri" w:hAnsi="Calibri" w:cs="Calibri"/>
        </w:rPr>
        <w:t xml:space="preserve">4. Instar al Gobierno de España a que proponga cambios legislativos para proteger a los pequeños propietarios y acabar con la indefensión que supone la </w:t>
      </w:r>
      <w:proofErr w:type="spellStart"/>
      <w:r w:rsidRPr="000063AD">
        <w:rPr>
          <w:rFonts w:ascii="Calibri" w:hAnsi="Calibri" w:cs="Calibri"/>
        </w:rPr>
        <w:t>okupación</w:t>
      </w:r>
      <w:proofErr w:type="spellEnd"/>
      <w:r w:rsidRPr="000063AD">
        <w:rPr>
          <w:rFonts w:ascii="Calibri" w:hAnsi="Calibri" w:cs="Calibri"/>
        </w:rPr>
        <w:t>.</w:t>
      </w:r>
    </w:p>
    <w:p w14:paraId="372F735B" w14:textId="77777777" w:rsidR="000063AD" w:rsidRPr="000063AD" w:rsidRDefault="000063AD" w:rsidP="000063AD">
      <w:pPr>
        <w:jc w:val="both"/>
        <w:rPr>
          <w:rFonts w:ascii="Calibri" w:hAnsi="Calibri" w:cs="Calibri"/>
        </w:rPr>
      </w:pPr>
      <w:r w:rsidRPr="000063AD">
        <w:rPr>
          <w:rFonts w:ascii="Calibri" w:hAnsi="Calibri" w:cs="Calibri"/>
        </w:rPr>
        <w:t>5. Instar al Grupo Parlamentario Socialista en el Congreso de los Diputados a permitir la tramitación parlamentaria y apoyar las iniciativas legislativas encaminadas a mejorar la protección de las personas físicas o jurídicas que sean propietarios o poseedoras legítimas de una vivienda o inmueble; con el objetivo de recuperar la plena posesión de una vivienda, o parte de ella, siempre que se hayan visto privados de la misma sin su consentimiento. Así como apoyar que los Cuerpos y Fuerzas de Seguridad del Estado puedan desalojar las viviendas okupadas en situación de flagrante delito o, en caso de que no lo sea, en 24 horas.</w:t>
      </w:r>
    </w:p>
    <w:p w14:paraId="20D59902" w14:textId="77777777" w:rsidR="000063AD" w:rsidRPr="000063AD" w:rsidRDefault="000063AD" w:rsidP="000063AD">
      <w:pPr>
        <w:jc w:val="both"/>
        <w:rPr>
          <w:rFonts w:ascii="Calibri" w:hAnsi="Calibri" w:cs="Calibri"/>
        </w:rPr>
      </w:pPr>
      <w:r w:rsidRPr="000063AD">
        <w:rPr>
          <w:rFonts w:ascii="Calibri" w:hAnsi="Calibri" w:cs="Calibri"/>
        </w:rPr>
        <w:t xml:space="preserve">6. Instar al Gobierno de Navarra a la creación de un servicio específico que coordine las acciones del Ejecutivo Foral y los entes locales para combatir la </w:t>
      </w:r>
      <w:proofErr w:type="spellStart"/>
      <w:r w:rsidRPr="000063AD">
        <w:rPr>
          <w:rFonts w:ascii="Calibri" w:hAnsi="Calibri" w:cs="Calibri"/>
        </w:rPr>
        <w:t>okupación</w:t>
      </w:r>
      <w:proofErr w:type="spellEnd"/>
      <w:r w:rsidRPr="000063AD">
        <w:rPr>
          <w:rFonts w:ascii="Calibri" w:hAnsi="Calibri" w:cs="Calibri"/>
        </w:rPr>
        <w:t>.</w:t>
      </w:r>
    </w:p>
    <w:p w14:paraId="79016A66" w14:textId="32D1ECC1" w:rsidR="000063AD" w:rsidRPr="000063AD" w:rsidRDefault="000063AD" w:rsidP="000063AD">
      <w:pPr>
        <w:jc w:val="both"/>
        <w:rPr>
          <w:rFonts w:ascii="Calibri" w:hAnsi="Calibri" w:cs="Calibri"/>
        </w:rPr>
      </w:pPr>
      <w:r w:rsidRPr="000063AD">
        <w:rPr>
          <w:rFonts w:ascii="Calibri" w:hAnsi="Calibri" w:cs="Calibri"/>
        </w:rPr>
        <w:t xml:space="preserve">7. Dotar de más herramientas a </w:t>
      </w:r>
      <w:r w:rsidR="00731A94">
        <w:rPr>
          <w:rFonts w:ascii="Calibri" w:hAnsi="Calibri" w:cs="Calibri"/>
        </w:rPr>
        <w:t>j</w:t>
      </w:r>
      <w:r w:rsidRPr="000063AD">
        <w:rPr>
          <w:rFonts w:ascii="Calibri" w:hAnsi="Calibri" w:cs="Calibri"/>
        </w:rPr>
        <w:t xml:space="preserve">ueces y </w:t>
      </w:r>
      <w:r w:rsidR="00731A94">
        <w:rPr>
          <w:rFonts w:ascii="Calibri" w:hAnsi="Calibri" w:cs="Calibri"/>
        </w:rPr>
        <w:t>p</w:t>
      </w:r>
      <w:r w:rsidRPr="000063AD">
        <w:rPr>
          <w:rFonts w:ascii="Calibri" w:hAnsi="Calibri" w:cs="Calibri"/>
        </w:rPr>
        <w:t xml:space="preserve">olicías para poder luchar contra la </w:t>
      </w:r>
      <w:proofErr w:type="spellStart"/>
      <w:r w:rsidRPr="000063AD">
        <w:rPr>
          <w:rFonts w:ascii="Calibri" w:hAnsi="Calibri" w:cs="Calibri"/>
        </w:rPr>
        <w:t>okupación</w:t>
      </w:r>
      <w:proofErr w:type="spellEnd"/>
      <w:r w:rsidRPr="000063AD">
        <w:rPr>
          <w:rFonts w:ascii="Calibri" w:hAnsi="Calibri" w:cs="Calibri"/>
        </w:rPr>
        <w:t>.</w:t>
      </w:r>
    </w:p>
    <w:p w14:paraId="7068B72A" w14:textId="77777777" w:rsidR="000063AD" w:rsidRPr="000063AD" w:rsidRDefault="000063AD" w:rsidP="000063AD">
      <w:pPr>
        <w:jc w:val="both"/>
        <w:rPr>
          <w:rFonts w:ascii="Calibri" w:hAnsi="Calibri" w:cs="Calibri"/>
        </w:rPr>
      </w:pPr>
      <w:r w:rsidRPr="000063AD">
        <w:rPr>
          <w:rFonts w:ascii="Calibri" w:hAnsi="Calibri" w:cs="Calibri"/>
        </w:rPr>
        <w:t>Pamplona, 24 de abril de 2025</w:t>
      </w:r>
    </w:p>
    <w:p w14:paraId="00B7F3C4" w14:textId="4E5227E0" w:rsidR="000063AD" w:rsidRPr="000063AD" w:rsidRDefault="000063AD" w:rsidP="000063AD">
      <w:pPr>
        <w:jc w:val="both"/>
        <w:rPr>
          <w:rFonts w:ascii="Calibri" w:hAnsi="Calibri" w:cs="Calibri"/>
        </w:rPr>
      </w:pPr>
      <w:r w:rsidRPr="000063AD">
        <w:rPr>
          <w:rFonts w:ascii="Calibri" w:hAnsi="Calibri" w:cs="Calibri"/>
        </w:rPr>
        <w:t>El Parlamentario Foral: Javier García Jiménez</w:t>
      </w:r>
    </w:p>
    <w:sectPr w:rsidR="000063AD" w:rsidRPr="000063A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AD"/>
    <w:rsid w:val="000063AD"/>
    <w:rsid w:val="000370A0"/>
    <w:rsid w:val="000820DB"/>
    <w:rsid w:val="000A3E45"/>
    <w:rsid w:val="000B399C"/>
    <w:rsid w:val="00102BA2"/>
    <w:rsid w:val="00193B3B"/>
    <w:rsid w:val="001E34F2"/>
    <w:rsid w:val="00242C60"/>
    <w:rsid w:val="002E551E"/>
    <w:rsid w:val="00337EB8"/>
    <w:rsid w:val="0035620E"/>
    <w:rsid w:val="003C1B1F"/>
    <w:rsid w:val="00597020"/>
    <w:rsid w:val="00603382"/>
    <w:rsid w:val="0061120D"/>
    <w:rsid w:val="006F2590"/>
    <w:rsid w:val="00710D6B"/>
    <w:rsid w:val="00731A94"/>
    <w:rsid w:val="00845D68"/>
    <w:rsid w:val="00854C8E"/>
    <w:rsid w:val="0089010A"/>
    <w:rsid w:val="008A3285"/>
    <w:rsid w:val="008C6F73"/>
    <w:rsid w:val="00956302"/>
    <w:rsid w:val="00A536E1"/>
    <w:rsid w:val="00A6590A"/>
    <w:rsid w:val="00AA1B4B"/>
    <w:rsid w:val="00AD383F"/>
    <w:rsid w:val="00B065BA"/>
    <w:rsid w:val="00B42A30"/>
    <w:rsid w:val="00BD3C35"/>
    <w:rsid w:val="00C04178"/>
    <w:rsid w:val="00CA4E85"/>
    <w:rsid w:val="00D210C7"/>
    <w:rsid w:val="00D241A8"/>
    <w:rsid w:val="00DD3ABD"/>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EE14"/>
  <w15:chartTrackingRefBased/>
  <w15:docId w15:val="{7BDB3802-3E62-4B8B-BC4D-8218BA43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6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6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63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63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63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63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63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63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63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63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63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63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63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63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63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63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63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63AD"/>
    <w:rPr>
      <w:rFonts w:eastAsiaTheme="majorEastAsia" w:cstheme="majorBidi"/>
      <w:color w:val="272727" w:themeColor="text1" w:themeTint="D8"/>
    </w:rPr>
  </w:style>
  <w:style w:type="paragraph" w:styleId="Ttulo">
    <w:name w:val="Title"/>
    <w:basedOn w:val="Normal"/>
    <w:next w:val="Normal"/>
    <w:link w:val="TtuloCar"/>
    <w:uiPriority w:val="10"/>
    <w:qFormat/>
    <w:rsid w:val="00006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63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63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63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63AD"/>
    <w:pPr>
      <w:spacing w:before="160"/>
      <w:jc w:val="center"/>
    </w:pPr>
    <w:rPr>
      <w:i/>
      <w:iCs/>
      <w:color w:val="404040" w:themeColor="text1" w:themeTint="BF"/>
    </w:rPr>
  </w:style>
  <w:style w:type="character" w:customStyle="1" w:styleId="CitaCar">
    <w:name w:val="Cita Car"/>
    <w:basedOn w:val="Fuentedeprrafopredeter"/>
    <w:link w:val="Cita"/>
    <w:uiPriority w:val="29"/>
    <w:rsid w:val="000063AD"/>
    <w:rPr>
      <w:i/>
      <w:iCs/>
      <w:color w:val="404040" w:themeColor="text1" w:themeTint="BF"/>
    </w:rPr>
  </w:style>
  <w:style w:type="paragraph" w:styleId="Prrafodelista">
    <w:name w:val="List Paragraph"/>
    <w:basedOn w:val="Normal"/>
    <w:uiPriority w:val="34"/>
    <w:qFormat/>
    <w:rsid w:val="000063AD"/>
    <w:pPr>
      <w:ind w:left="720"/>
      <w:contextualSpacing/>
    </w:pPr>
  </w:style>
  <w:style w:type="character" w:styleId="nfasisintenso">
    <w:name w:val="Intense Emphasis"/>
    <w:basedOn w:val="Fuentedeprrafopredeter"/>
    <w:uiPriority w:val="21"/>
    <w:qFormat/>
    <w:rsid w:val="000063AD"/>
    <w:rPr>
      <w:i/>
      <w:iCs/>
      <w:color w:val="0F4761" w:themeColor="accent1" w:themeShade="BF"/>
    </w:rPr>
  </w:style>
  <w:style w:type="paragraph" w:styleId="Citadestacada">
    <w:name w:val="Intense Quote"/>
    <w:basedOn w:val="Normal"/>
    <w:next w:val="Normal"/>
    <w:link w:val="CitadestacadaCar"/>
    <w:uiPriority w:val="30"/>
    <w:qFormat/>
    <w:rsid w:val="00006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63AD"/>
    <w:rPr>
      <w:i/>
      <w:iCs/>
      <w:color w:val="0F4761" w:themeColor="accent1" w:themeShade="BF"/>
    </w:rPr>
  </w:style>
  <w:style w:type="character" w:styleId="Referenciaintensa">
    <w:name w:val="Intense Reference"/>
    <w:basedOn w:val="Fuentedeprrafopredeter"/>
    <w:uiPriority w:val="32"/>
    <w:qFormat/>
    <w:rsid w:val="000063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911</Words>
  <Characters>5013</Characters>
  <Application>Microsoft Office Word</Application>
  <DocSecurity>0</DocSecurity>
  <Lines>41</Lines>
  <Paragraphs>11</Paragraphs>
  <ScaleCrop>false</ScaleCrop>
  <Company>HP Inc.</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2025-04-25T06:29:00Z</dcterms:created>
  <dcterms:modified xsi:type="dcterms:W3CDTF">2025-04-29T09:23:00Z</dcterms:modified>
</cp:coreProperties>
</file>