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6B5EA" w14:textId="77777777" w:rsidR="001E2E2F" w:rsidRPr="001E2E2F" w:rsidRDefault="001E2E2F" w:rsidP="001E2E2F">
      <w:pPr>
        <w:jc w:val="both"/>
        <w:rPr>
          <w:rFonts w:ascii="Calibri" w:hAnsi="Calibri" w:cs="Calibri"/>
        </w:rPr>
      </w:pPr>
      <w:r w:rsidRPr="001E2E2F">
        <w:rPr>
          <w:rFonts w:ascii="Calibri" w:hAnsi="Calibri" w:cs="Calibri"/>
        </w:rPr>
        <w:t>Doña Leticia San Martín Rodríguez, miembro de las Cortes de Navarra, adscrita al Grupo Parlamentario Unión del Pueblo Navarro (UPN), al amparo de lo dispuesto en el Reglamento de la Cámara, realiza la siguiente pregunta escrita al Gobierno de Navarra:</w:t>
      </w:r>
    </w:p>
    <w:p w14:paraId="69A6EE17" w14:textId="3BFECB50" w:rsidR="001E2E2F" w:rsidRPr="001E2E2F" w:rsidRDefault="001E2E2F" w:rsidP="001E2E2F">
      <w:pPr>
        <w:jc w:val="both"/>
        <w:rPr>
          <w:rFonts w:ascii="Calibri" w:hAnsi="Calibri" w:cs="Calibri"/>
        </w:rPr>
      </w:pPr>
      <w:r w:rsidRPr="001E2E2F">
        <w:rPr>
          <w:rFonts w:ascii="Calibri" w:hAnsi="Calibri" w:cs="Calibri"/>
        </w:rPr>
        <w:t>¿Cuál es el número de personas diagnosticadas de ELA en Navarra y cuál es la razón de la discrepancia entre la cifra ofrecida por la Sra. Maeztu, en declaraciones recogidas hoy (14 de mayo) en Diario de Navarra</w:t>
      </w:r>
      <w:r w:rsidR="00025C9D">
        <w:rPr>
          <w:rFonts w:ascii="Calibri" w:hAnsi="Calibri" w:cs="Calibri"/>
        </w:rPr>
        <w:t>,</w:t>
      </w:r>
      <w:r w:rsidRPr="001E2E2F">
        <w:rPr>
          <w:rFonts w:ascii="Calibri" w:hAnsi="Calibri" w:cs="Calibri"/>
        </w:rPr>
        <w:t xml:space="preserve"> y la cifra ofrecida por el Departamento de Salud en la 11-24/PEI-00215?</w:t>
      </w:r>
    </w:p>
    <w:p w14:paraId="0F17BF35" w14:textId="77777777" w:rsidR="001E2E2F" w:rsidRPr="001E2E2F" w:rsidRDefault="001E2E2F" w:rsidP="001E2E2F">
      <w:pPr>
        <w:jc w:val="both"/>
        <w:rPr>
          <w:rFonts w:ascii="Calibri" w:hAnsi="Calibri" w:cs="Calibri"/>
        </w:rPr>
      </w:pPr>
      <w:r w:rsidRPr="001E2E2F">
        <w:rPr>
          <w:rFonts w:ascii="Calibri" w:hAnsi="Calibri" w:cs="Calibri"/>
        </w:rPr>
        <w:t>Pamplona, a 14 de mayo de 2025</w:t>
      </w:r>
    </w:p>
    <w:p w14:paraId="342DA276" w14:textId="0E256F77" w:rsidR="00B065BA" w:rsidRPr="001E2E2F" w:rsidRDefault="001E2E2F" w:rsidP="001E2E2F">
      <w:pPr>
        <w:jc w:val="both"/>
        <w:rPr>
          <w:rFonts w:ascii="Calibri" w:hAnsi="Calibri" w:cs="Calibri"/>
        </w:rPr>
      </w:pPr>
      <w:r w:rsidRPr="001E2E2F">
        <w:rPr>
          <w:rFonts w:ascii="Calibri" w:hAnsi="Calibri" w:cs="Calibri"/>
        </w:rPr>
        <w:t>La Parlamentaria Foral: Leticia San Martín Rodríguez</w:t>
      </w:r>
    </w:p>
    <w:sectPr w:rsidR="00B065BA" w:rsidRPr="001E2E2F"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E2F"/>
    <w:rsid w:val="00025C9D"/>
    <w:rsid w:val="000370A0"/>
    <w:rsid w:val="000820DB"/>
    <w:rsid w:val="000A3E45"/>
    <w:rsid w:val="000B399C"/>
    <w:rsid w:val="00102BA2"/>
    <w:rsid w:val="001E2E2F"/>
    <w:rsid w:val="001E34F2"/>
    <w:rsid w:val="00242C60"/>
    <w:rsid w:val="002E551E"/>
    <w:rsid w:val="00337EB8"/>
    <w:rsid w:val="0035620E"/>
    <w:rsid w:val="003C1B1F"/>
    <w:rsid w:val="004F73C2"/>
    <w:rsid w:val="00597020"/>
    <w:rsid w:val="00603382"/>
    <w:rsid w:val="0061120D"/>
    <w:rsid w:val="006947DB"/>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D95DAA"/>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FAC9A"/>
  <w15:chartTrackingRefBased/>
  <w15:docId w15:val="{621D2684-293B-40B1-B028-034B5D7B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E2E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E2E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E2E2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E2E2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E2E2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E2E2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E2E2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E2E2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E2E2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2E2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E2E2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E2E2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E2E2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E2E2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E2E2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E2E2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E2E2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E2E2F"/>
    <w:rPr>
      <w:rFonts w:eastAsiaTheme="majorEastAsia" w:cstheme="majorBidi"/>
      <w:color w:val="272727" w:themeColor="text1" w:themeTint="D8"/>
    </w:rPr>
  </w:style>
  <w:style w:type="paragraph" w:styleId="Ttulo">
    <w:name w:val="Title"/>
    <w:basedOn w:val="Normal"/>
    <w:next w:val="Normal"/>
    <w:link w:val="TtuloCar"/>
    <w:uiPriority w:val="10"/>
    <w:qFormat/>
    <w:rsid w:val="001E2E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E2E2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E2E2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E2E2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E2E2F"/>
    <w:pPr>
      <w:spacing w:before="160"/>
      <w:jc w:val="center"/>
    </w:pPr>
    <w:rPr>
      <w:i/>
      <w:iCs/>
      <w:color w:val="404040" w:themeColor="text1" w:themeTint="BF"/>
    </w:rPr>
  </w:style>
  <w:style w:type="character" w:customStyle="1" w:styleId="CitaCar">
    <w:name w:val="Cita Car"/>
    <w:basedOn w:val="Fuentedeprrafopredeter"/>
    <w:link w:val="Cita"/>
    <w:uiPriority w:val="29"/>
    <w:rsid w:val="001E2E2F"/>
    <w:rPr>
      <w:i/>
      <w:iCs/>
      <w:color w:val="404040" w:themeColor="text1" w:themeTint="BF"/>
    </w:rPr>
  </w:style>
  <w:style w:type="paragraph" w:styleId="Prrafodelista">
    <w:name w:val="List Paragraph"/>
    <w:basedOn w:val="Normal"/>
    <w:uiPriority w:val="34"/>
    <w:qFormat/>
    <w:rsid w:val="001E2E2F"/>
    <w:pPr>
      <w:ind w:left="720"/>
      <w:contextualSpacing/>
    </w:pPr>
  </w:style>
  <w:style w:type="character" w:styleId="nfasisintenso">
    <w:name w:val="Intense Emphasis"/>
    <w:basedOn w:val="Fuentedeprrafopredeter"/>
    <w:uiPriority w:val="21"/>
    <w:qFormat/>
    <w:rsid w:val="001E2E2F"/>
    <w:rPr>
      <w:i/>
      <w:iCs/>
      <w:color w:val="0F4761" w:themeColor="accent1" w:themeShade="BF"/>
    </w:rPr>
  </w:style>
  <w:style w:type="paragraph" w:styleId="Citadestacada">
    <w:name w:val="Intense Quote"/>
    <w:basedOn w:val="Normal"/>
    <w:next w:val="Normal"/>
    <w:link w:val="CitadestacadaCar"/>
    <w:uiPriority w:val="30"/>
    <w:qFormat/>
    <w:rsid w:val="001E2E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E2E2F"/>
    <w:rPr>
      <w:i/>
      <w:iCs/>
      <w:color w:val="0F4761" w:themeColor="accent1" w:themeShade="BF"/>
    </w:rPr>
  </w:style>
  <w:style w:type="character" w:styleId="Referenciaintensa">
    <w:name w:val="Intense Reference"/>
    <w:basedOn w:val="Fuentedeprrafopredeter"/>
    <w:uiPriority w:val="32"/>
    <w:qFormat/>
    <w:rsid w:val="001E2E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525</Characters>
  <Application>Microsoft Office Word</Application>
  <DocSecurity>0</DocSecurity>
  <Lines>4</Lines>
  <Paragraphs>1</Paragraphs>
  <ScaleCrop>false</ScaleCrop>
  <Company>HP Inc.</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2025-05-15T09:00:00Z</dcterms:created>
  <dcterms:modified xsi:type="dcterms:W3CDTF">2025-05-22T06:40:00Z</dcterms:modified>
</cp:coreProperties>
</file>