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A5EA4" w14:textId="2EA37623" w:rsidR="00D54C34" w:rsidRPr="00D54C34" w:rsidRDefault="00D54C34" w:rsidP="00D54C34">
      <w:pPr>
        <w:spacing w:line="360" w:lineRule="auto"/>
        <w:jc w:val="both"/>
        <w:rPr>
          <w:rFonts w:asciiTheme="majorHAnsi" w:hAnsiTheme="majorHAnsi" w:cstheme="majorHAnsi"/>
          <w:b/>
          <w:bCs/>
          <w:sz w:val="22"/>
          <w:szCs w:val="22"/>
        </w:rPr>
      </w:pPr>
      <w:r w:rsidRPr="00D54C34">
        <w:rPr>
          <w:rFonts w:asciiTheme="majorHAnsi" w:hAnsiTheme="majorHAnsi" w:cstheme="majorHAnsi"/>
          <w:b/>
          <w:bCs/>
          <w:sz w:val="22"/>
          <w:szCs w:val="22"/>
        </w:rPr>
        <w:t>Contestación de la Consejera de Vivienda, Juventud y Políticas Migratorias</w:t>
      </w:r>
    </w:p>
    <w:p w14:paraId="1C138A49" w14:textId="582E8C2E" w:rsidR="00A85125" w:rsidRPr="00D54C34" w:rsidRDefault="005C6F85" w:rsidP="00D54C34">
      <w:pPr>
        <w:spacing w:line="360" w:lineRule="auto"/>
        <w:ind w:firstLine="708"/>
        <w:jc w:val="both"/>
        <w:rPr>
          <w:rFonts w:asciiTheme="majorHAnsi" w:hAnsiTheme="majorHAnsi" w:cstheme="majorHAnsi"/>
          <w:sz w:val="22"/>
          <w:szCs w:val="22"/>
        </w:rPr>
      </w:pPr>
      <w:r w:rsidRPr="00D54C34">
        <w:rPr>
          <w:rFonts w:asciiTheme="majorHAnsi" w:hAnsiTheme="majorHAnsi" w:cstheme="majorHAnsi"/>
          <w:sz w:val="22"/>
          <w:szCs w:val="22"/>
        </w:rPr>
        <w:t>La</w:t>
      </w:r>
      <w:r w:rsidR="00C45E0E" w:rsidRPr="00D54C34">
        <w:rPr>
          <w:rFonts w:asciiTheme="majorHAnsi" w:hAnsiTheme="majorHAnsi" w:cstheme="majorHAnsi"/>
          <w:sz w:val="22"/>
          <w:szCs w:val="22"/>
        </w:rPr>
        <w:t xml:space="preserve"> Consejer</w:t>
      </w:r>
      <w:r w:rsidRPr="00D54C34">
        <w:rPr>
          <w:rFonts w:asciiTheme="majorHAnsi" w:hAnsiTheme="majorHAnsi" w:cstheme="majorHAnsi"/>
          <w:sz w:val="22"/>
          <w:szCs w:val="22"/>
        </w:rPr>
        <w:t xml:space="preserve">a de </w:t>
      </w:r>
      <w:r w:rsidR="00C45E0E" w:rsidRPr="00D54C34">
        <w:rPr>
          <w:rFonts w:asciiTheme="majorHAnsi" w:hAnsiTheme="majorHAnsi" w:cstheme="majorHAnsi"/>
          <w:sz w:val="22"/>
          <w:szCs w:val="22"/>
        </w:rPr>
        <w:t>Vivienda, Juventud y Políticas Migratorias</w:t>
      </w:r>
      <w:r w:rsidRPr="00D54C34">
        <w:rPr>
          <w:rFonts w:asciiTheme="majorHAnsi" w:hAnsiTheme="majorHAnsi" w:cstheme="majorHAnsi"/>
          <w:sz w:val="22"/>
          <w:szCs w:val="22"/>
        </w:rPr>
        <w:t xml:space="preserve"> del Gobierno de Navarra, en relación con la petición de información </w:t>
      </w:r>
      <w:r w:rsidR="00233010" w:rsidRPr="00D54C34">
        <w:rPr>
          <w:rFonts w:asciiTheme="majorHAnsi" w:hAnsiTheme="majorHAnsi" w:cstheme="majorHAnsi"/>
          <w:sz w:val="22"/>
          <w:szCs w:val="22"/>
        </w:rPr>
        <w:t>(11-25</w:t>
      </w:r>
      <w:r w:rsidR="00A85125" w:rsidRPr="00D54C34">
        <w:rPr>
          <w:rFonts w:asciiTheme="majorHAnsi" w:hAnsiTheme="majorHAnsi" w:cstheme="majorHAnsi"/>
          <w:sz w:val="22"/>
          <w:szCs w:val="22"/>
        </w:rPr>
        <w:t>/PE</w:t>
      </w:r>
      <w:r w:rsidR="00A80582" w:rsidRPr="00D54C34">
        <w:rPr>
          <w:rFonts w:asciiTheme="majorHAnsi" w:hAnsiTheme="majorHAnsi" w:cstheme="majorHAnsi"/>
          <w:sz w:val="22"/>
          <w:szCs w:val="22"/>
        </w:rPr>
        <w:t>S</w:t>
      </w:r>
      <w:r w:rsidR="00A85125" w:rsidRPr="00D54C34">
        <w:rPr>
          <w:rFonts w:asciiTheme="majorHAnsi" w:hAnsiTheme="majorHAnsi" w:cstheme="majorHAnsi"/>
          <w:sz w:val="22"/>
          <w:szCs w:val="22"/>
        </w:rPr>
        <w:t>-00</w:t>
      </w:r>
      <w:r w:rsidR="00233010" w:rsidRPr="00D54C34">
        <w:rPr>
          <w:rFonts w:asciiTheme="majorHAnsi" w:hAnsiTheme="majorHAnsi" w:cstheme="majorHAnsi"/>
          <w:sz w:val="22"/>
          <w:szCs w:val="22"/>
        </w:rPr>
        <w:t>0</w:t>
      </w:r>
      <w:r w:rsidR="002E122B" w:rsidRPr="00D54C34">
        <w:rPr>
          <w:rFonts w:asciiTheme="majorHAnsi" w:hAnsiTheme="majorHAnsi" w:cstheme="majorHAnsi"/>
          <w:sz w:val="22"/>
          <w:szCs w:val="22"/>
        </w:rPr>
        <w:t>82</w:t>
      </w:r>
      <w:r w:rsidR="00A85125" w:rsidRPr="00D54C34">
        <w:rPr>
          <w:rFonts w:asciiTheme="majorHAnsi" w:hAnsiTheme="majorHAnsi" w:cstheme="majorHAnsi"/>
          <w:sz w:val="22"/>
          <w:szCs w:val="22"/>
        </w:rPr>
        <w:t xml:space="preserve">), </w:t>
      </w:r>
      <w:r w:rsidR="00365A57" w:rsidRPr="00D54C34">
        <w:rPr>
          <w:rFonts w:asciiTheme="majorHAnsi" w:hAnsiTheme="majorHAnsi" w:cstheme="majorHAnsi"/>
          <w:sz w:val="22"/>
          <w:szCs w:val="22"/>
        </w:rPr>
        <w:t xml:space="preserve">formulada por </w:t>
      </w:r>
      <w:r w:rsidR="00A80582" w:rsidRPr="00D54C34">
        <w:rPr>
          <w:rFonts w:asciiTheme="majorHAnsi" w:hAnsiTheme="majorHAnsi" w:cstheme="majorHAnsi"/>
          <w:sz w:val="22"/>
          <w:szCs w:val="22"/>
        </w:rPr>
        <w:t>el</w:t>
      </w:r>
      <w:r w:rsidR="00500DCE" w:rsidRPr="00D54C34">
        <w:rPr>
          <w:rFonts w:asciiTheme="majorHAnsi" w:hAnsiTheme="majorHAnsi" w:cstheme="majorHAnsi"/>
          <w:sz w:val="22"/>
          <w:szCs w:val="22"/>
        </w:rPr>
        <w:t xml:space="preserve"> Parlamentari</w:t>
      </w:r>
      <w:r w:rsidR="00A80582" w:rsidRPr="00D54C34">
        <w:rPr>
          <w:rFonts w:asciiTheme="majorHAnsi" w:hAnsiTheme="majorHAnsi" w:cstheme="majorHAnsi"/>
          <w:sz w:val="22"/>
          <w:szCs w:val="22"/>
        </w:rPr>
        <w:t>o</w:t>
      </w:r>
      <w:r w:rsidR="00500DCE" w:rsidRPr="00D54C34">
        <w:rPr>
          <w:rFonts w:asciiTheme="majorHAnsi" w:hAnsiTheme="majorHAnsi" w:cstheme="majorHAnsi"/>
          <w:sz w:val="22"/>
          <w:szCs w:val="22"/>
        </w:rPr>
        <w:t xml:space="preserve"> Foral D</w:t>
      </w:r>
      <w:r w:rsidR="00A80582" w:rsidRPr="00D54C34">
        <w:rPr>
          <w:rFonts w:asciiTheme="majorHAnsi" w:hAnsiTheme="majorHAnsi" w:cstheme="majorHAnsi"/>
          <w:sz w:val="22"/>
          <w:szCs w:val="22"/>
        </w:rPr>
        <w:t xml:space="preserve">. </w:t>
      </w:r>
      <w:r w:rsidR="002E122B" w:rsidRPr="00D54C34">
        <w:rPr>
          <w:rFonts w:asciiTheme="majorHAnsi" w:hAnsiTheme="majorHAnsi" w:cstheme="majorHAnsi"/>
          <w:sz w:val="22"/>
          <w:szCs w:val="22"/>
        </w:rPr>
        <w:t xml:space="preserve">Juan Luis Sánchez de </w:t>
      </w:r>
      <w:proofErr w:type="spellStart"/>
      <w:r w:rsidR="002E122B" w:rsidRPr="00D54C34">
        <w:rPr>
          <w:rFonts w:asciiTheme="majorHAnsi" w:hAnsiTheme="majorHAnsi" w:cstheme="majorHAnsi"/>
          <w:sz w:val="22"/>
          <w:szCs w:val="22"/>
        </w:rPr>
        <w:t>Muniáin</w:t>
      </w:r>
      <w:proofErr w:type="spellEnd"/>
      <w:r w:rsidR="00365A57" w:rsidRPr="00D54C34">
        <w:rPr>
          <w:rFonts w:asciiTheme="majorHAnsi" w:hAnsiTheme="majorHAnsi" w:cstheme="majorHAnsi"/>
          <w:color w:val="000000"/>
          <w:sz w:val="22"/>
          <w:szCs w:val="22"/>
        </w:rPr>
        <w:t xml:space="preserve"> </w:t>
      </w:r>
      <w:r w:rsidR="002E122B" w:rsidRPr="00D54C34">
        <w:rPr>
          <w:rFonts w:asciiTheme="majorHAnsi" w:hAnsiTheme="majorHAnsi" w:cstheme="majorHAnsi"/>
          <w:color w:val="000000"/>
          <w:sz w:val="22"/>
          <w:szCs w:val="22"/>
        </w:rPr>
        <w:t xml:space="preserve">Lacasia </w:t>
      </w:r>
      <w:r w:rsidR="00500DCE" w:rsidRPr="00D54C34">
        <w:rPr>
          <w:rFonts w:asciiTheme="majorHAnsi" w:hAnsiTheme="majorHAnsi" w:cstheme="majorHAnsi"/>
          <w:sz w:val="22"/>
          <w:szCs w:val="22"/>
        </w:rPr>
        <w:t>(</w:t>
      </w:r>
      <w:r w:rsidR="002E122B" w:rsidRPr="00D54C34">
        <w:rPr>
          <w:rFonts w:asciiTheme="majorHAnsi" w:hAnsiTheme="majorHAnsi" w:cstheme="majorHAnsi"/>
          <w:sz w:val="22"/>
          <w:szCs w:val="22"/>
        </w:rPr>
        <w:t>GP Unión del Pueblo Navarro)</w:t>
      </w:r>
      <w:r w:rsidR="00365A57" w:rsidRPr="00D54C34">
        <w:rPr>
          <w:rFonts w:asciiTheme="majorHAnsi" w:hAnsiTheme="majorHAnsi" w:cstheme="majorHAnsi"/>
          <w:sz w:val="22"/>
          <w:szCs w:val="22"/>
        </w:rPr>
        <w:t>, en la que se solicita:</w:t>
      </w:r>
    </w:p>
    <w:p w14:paraId="62CD1DF6" w14:textId="282A5451" w:rsidR="002E122B" w:rsidRPr="00D54C34" w:rsidRDefault="002E122B" w:rsidP="00365A57">
      <w:pPr>
        <w:pStyle w:val="Prrafodelista"/>
        <w:numPr>
          <w:ilvl w:val="0"/>
          <w:numId w:val="3"/>
        </w:numPr>
        <w:autoSpaceDE w:val="0"/>
        <w:autoSpaceDN w:val="0"/>
        <w:adjustRightInd w:val="0"/>
        <w:spacing w:line="360" w:lineRule="auto"/>
        <w:jc w:val="both"/>
        <w:rPr>
          <w:rFonts w:asciiTheme="majorHAnsi" w:hAnsiTheme="majorHAnsi" w:cstheme="majorHAnsi"/>
          <w:i/>
          <w:sz w:val="22"/>
          <w:szCs w:val="22"/>
        </w:rPr>
      </w:pPr>
      <w:r w:rsidRPr="00D54C34">
        <w:rPr>
          <w:rFonts w:asciiTheme="majorHAnsi" w:hAnsiTheme="majorHAnsi" w:cstheme="majorHAnsi"/>
          <w:i/>
          <w:sz w:val="22"/>
          <w:szCs w:val="22"/>
        </w:rPr>
        <w:t xml:space="preserve">¿Cuáles son los motivos por los cuales </w:t>
      </w:r>
      <w:proofErr w:type="spellStart"/>
      <w:r w:rsidRPr="00D54C34">
        <w:rPr>
          <w:rFonts w:asciiTheme="majorHAnsi" w:hAnsiTheme="majorHAnsi" w:cstheme="majorHAnsi"/>
          <w:i/>
          <w:sz w:val="22"/>
          <w:szCs w:val="22"/>
        </w:rPr>
        <w:t>Nasuvinsa</w:t>
      </w:r>
      <w:proofErr w:type="spellEnd"/>
      <w:r w:rsidRPr="00D54C34">
        <w:rPr>
          <w:rFonts w:asciiTheme="majorHAnsi" w:hAnsiTheme="majorHAnsi" w:cstheme="majorHAnsi"/>
          <w:i/>
          <w:sz w:val="22"/>
          <w:szCs w:val="22"/>
        </w:rPr>
        <w:t xml:space="preserve"> no ejerció sus acciones contra el deudor Estudios Melitón tras el auto dictado por el Juzgado de lo mercantil nº2 de Pamplona de fecha 24 de abril de 2023?</w:t>
      </w:r>
    </w:p>
    <w:p w14:paraId="06AE0A49" w14:textId="5F5F2A28" w:rsidR="00233010" w:rsidRPr="00D54C34" w:rsidRDefault="00D54C34" w:rsidP="00D54C34">
      <w:pPr>
        <w:autoSpaceDE w:val="0"/>
        <w:autoSpaceDN w:val="0"/>
        <w:adjustRightInd w:val="0"/>
        <w:spacing w:line="360" w:lineRule="auto"/>
        <w:jc w:val="both"/>
        <w:rPr>
          <w:rFonts w:asciiTheme="majorHAnsi" w:hAnsiTheme="majorHAnsi" w:cstheme="majorHAnsi"/>
          <w:sz w:val="22"/>
          <w:szCs w:val="22"/>
        </w:rPr>
      </w:pPr>
      <w:r w:rsidRPr="00D54C34">
        <w:rPr>
          <w:rFonts w:asciiTheme="majorHAnsi" w:hAnsiTheme="majorHAnsi" w:cstheme="majorHAnsi"/>
          <w:sz w:val="22"/>
          <w:szCs w:val="22"/>
        </w:rPr>
        <w:t>I</w:t>
      </w:r>
      <w:r w:rsidR="00365A57" w:rsidRPr="00D54C34">
        <w:rPr>
          <w:rFonts w:asciiTheme="majorHAnsi" w:hAnsiTheme="majorHAnsi" w:cstheme="majorHAnsi"/>
          <w:sz w:val="22"/>
          <w:szCs w:val="22"/>
        </w:rPr>
        <w:t>nforma lo siguiente:</w:t>
      </w:r>
    </w:p>
    <w:p w14:paraId="26A71D73" w14:textId="60E11B0B" w:rsidR="00B524C9" w:rsidRPr="00D54C34" w:rsidRDefault="00B524C9" w:rsidP="00D54C34">
      <w:pPr>
        <w:spacing w:line="360" w:lineRule="auto"/>
        <w:ind w:firstLine="708"/>
        <w:jc w:val="both"/>
        <w:rPr>
          <w:rFonts w:asciiTheme="majorHAnsi" w:hAnsiTheme="majorHAnsi" w:cstheme="majorHAnsi"/>
          <w:sz w:val="22"/>
          <w:szCs w:val="22"/>
        </w:rPr>
      </w:pPr>
      <w:r w:rsidRPr="00D54C34">
        <w:rPr>
          <w:rFonts w:asciiTheme="majorHAnsi" w:hAnsiTheme="majorHAnsi" w:cstheme="majorHAnsi"/>
          <w:sz w:val="22"/>
          <w:szCs w:val="22"/>
        </w:rPr>
        <w:t xml:space="preserve">Ni el Juzgado ni la Administración Concursal notificaron nada a </w:t>
      </w:r>
      <w:proofErr w:type="spellStart"/>
      <w:r w:rsidRPr="00D54C34">
        <w:rPr>
          <w:rFonts w:asciiTheme="majorHAnsi" w:hAnsiTheme="majorHAnsi" w:cstheme="majorHAnsi"/>
          <w:sz w:val="22"/>
          <w:szCs w:val="22"/>
        </w:rPr>
        <w:t>Nasuvinsa</w:t>
      </w:r>
      <w:proofErr w:type="spellEnd"/>
      <w:r w:rsidRPr="00D54C34">
        <w:rPr>
          <w:rFonts w:asciiTheme="majorHAnsi" w:hAnsiTheme="majorHAnsi" w:cstheme="majorHAnsi"/>
          <w:sz w:val="22"/>
          <w:szCs w:val="22"/>
        </w:rPr>
        <w:t xml:space="preserve"> hasta que esta sociedad pública solicitó la ejecución de la sentencia en agosto del 2024. Por lo tanto, NASUVINSA no pudo comparecer en el concurso porque ya había concluido hacía tiempo.</w:t>
      </w:r>
    </w:p>
    <w:p w14:paraId="4581CB18" w14:textId="36D76A7C" w:rsidR="00A80582" w:rsidRPr="00D54C34" w:rsidRDefault="005C6F85" w:rsidP="00D54C34">
      <w:pPr>
        <w:spacing w:line="360" w:lineRule="auto"/>
        <w:ind w:firstLine="708"/>
        <w:jc w:val="both"/>
        <w:rPr>
          <w:rFonts w:asciiTheme="majorHAnsi" w:hAnsiTheme="majorHAnsi" w:cstheme="majorHAnsi"/>
          <w:sz w:val="22"/>
          <w:szCs w:val="22"/>
        </w:rPr>
      </w:pPr>
      <w:r w:rsidRPr="00D54C34">
        <w:rPr>
          <w:rFonts w:asciiTheme="majorHAnsi" w:hAnsiTheme="majorHAnsi" w:cstheme="majorHAnsi"/>
          <w:sz w:val="22"/>
          <w:szCs w:val="22"/>
        </w:rPr>
        <w:t xml:space="preserve">Es cuanto informo en cumplimiento de lo dispuesto en el artículo </w:t>
      </w:r>
      <w:r w:rsidR="00095254" w:rsidRPr="00D54C34">
        <w:rPr>
          <w:rFonts w:asciiTheme="majorHAnsi" w:hAnsiTheme="majorHAnsi" w:cstheme="majorHAnsi"/>
          <w:sz w:val="22"/>
          <w:szCs w:val="22"/>
        </w:rPr>
        <w:t>2</w:t>
      </w:r>
      <w:r w:rsidRPr="00D54C34">
        <w:rPr>
          <w:rFonts w:asciiTheme="majorHAnsi" w:hAnsiTheme="majorHAnsi" w:cstheme="majorHAnsi"/>
          <w:sz w:val="22"/>
          <w:szCs w:val="22"/>
        </w:rPr>
        <w:t>15 del Reglamento del Parlamento de Navarra.</w:t>
      </w:r>
    </w:p>
    <w:p w14:paraId="092755D1" w14:textId="77777777" w:rsidR="00D54C34" w:rsidRPr="00D54C34" w:rsidRDefault="003A51EA" w:rsidP="00D54C34">
      <w:pPr>
        <w:rPr>
          <w:rFonts w:asciiTheme="majorHAnsi" w:hAnsiTheme="majorHAnsi" w:cstheme="majorHAnsi"/>
          <w:sz w:val="22"/>
          <w:szCs w:val="22"/>
        </w:rPr>
      </w:pPr>
      <w:r w:rsidRPr="00D54C34">
        <w:rPr>
          <w:rFonts w:asciiTheme="majorHAnsi" w:hAnsiTheme="majorHAnsi" w:cstheme="majorHAnsi"/>
          <w:sz w:val="22"/>
          <w:szCs w:val="22"/>
        </w:rPr>
        <w:t xml:space="preserve">En Pamplona, </w:t>
      </w:r>
      <w:r w:rsidR="00D15CFB" w:rsidRPr="00D54C34">
        <w:rPr>
          <w:rFonts w:asciiTheme="majorHAnsi" w:hAnsiTheme="majorHAnsi" w:cstheme="majorHAnsi"/>
          <w:sz w:val="22"/>
          <w:szCs w:val="22"/>
        </w:rPr>
        <w:t>18</w:t>
      </w:r>
      <w:r w:rsidR="008A457E" w:rsidRPr="00D54C34">
        <w:rPr>
          <w:rFonts w:asciiTheme="majorHAnsi" w:hAnsiTheme="majorHAnsi" w:cstheme="majorHAnsi"/>
          <w:sz w:val="22"/>
          <w:szCs w:val="22"/>
        </w:rPr>
        <w:t xml:space="preserve"> </w:t>
      </w:r>
      <w:r w:rsidR="00500DCE" w:rsidRPr="00D54C34">
        <w:rPr>
          <w:rFonts w:asciiTheme="majorHAnsi" w:hAnsiTheme="majorHAnsi" w:cstheme="majorHAnsi"/>
          <w:sz w:val="22"/>
          <w:szCs w:val="22"/>
        </w:rPr>
        <w:t xml:space="preserve">de </w:t>
      </w:r>
      <w:r w:rsidR="002E122B" w:rsidRPr="00D54C34">
        <w:rPr>
          <w:rFonts w:asciiTheme="majorHAnsi" w:hAnsiTheme="majorHAnsi" w:cstheme="majorHAnsi"/>
          <w:sz w:val="22"/>
          <w:szCs w:val="22"/>
        </w:rPr>
        <w:t>marzo</w:t>
      </w:r>
      <w:r w:rsidRPr="00D54C34">
        <w:rPr>
          <w:rFonts w:asciiTheme="majorHAnsi" w:hAnsiTheme="majorHAnsi" w:cstheme="majorHAnsi"/>
          <w:sz w:val="22"/>
          <w:szCs w:val="22"/>
        </w:rPr>
        <w:t xml:space="preserve"> de 202</w:t>
      </w:r>
      <w:r w:rsidR="00E966D3" w:rsidRPr="00D54C34">
        <w:rPr>
          <w:rFonts w:asciiTheme="majorHAnsi" w:hAnsiTheme="majorHAnsi" w:cstheme="majorHAnsi"/>
          <w:sz w:val="22"/>
          <w:szCs w:val="22"/>
        </w:rPr>
        <w:t>5</w:t>
      </w:r>
    </w:p>
    <w:p w14:paraId="29A45AFA" w14:textId="03DA98F4" w:rsidR="009E22FA" w:rsidRPr="00D54C34" w:rsidRDefault="00D54C34" w:rsidP="00D54C34">
      <w:pPr>
        <w:rPr>
          <w:rFonts w:asciiTheme="majorHAnsi" w:hAnsiTheme="majorHAnsi" w:cstheme="majorHAnsi"/>
          <w:sz w:val="22"/>
          <w:szCs w:val="22"/>
        </w:rPr>
      </w:pPr>
      <w:r w:rsidRPr="00D54C34">
        <w:rPr>
          <w:rFonts w:asciiTheme="majorHAnsi" w:hAnsiTheme="majorHAnsi" w:cstheme="majorHAnsi"/>
          <w:sz w:val="22"/>
          <w:szCs w:val="22"/>
        </w:rPr>
        <w:t xml:space="preserve">La Consejera de Vivienda, Juventud y Políticas Migratorias: </w:t>
      </w:r>
      <w:r w:rsidR="003A51EA" w:rsidRPr="00D54C34">
        <w:rPr>
          <w:rFonts w:asciiTheme="majorHAnsi" w:hAnsiTheme="majorHAnsi" w:cstheme="majorHAnsi"/>
          <w:color w:val="000000"/>
          <w:sz w:val="22"/>
          <w:szCs w:val="22"/>
        </w:rPr>
        <w:t>Begoña Alfaro García</w:t>
      </w:r>
    </w:p>
    <w:p w14:paraId="5D39F254" w14:textId="77777777" w:rsidR="00D54C34" w:rsidRDefault="00D54C34">
      <w:pPr>
        <w:rPr>
          <w:rFonts w:asciiTheme="majorHAnsi" w:hAnsiTheme="majorHAnsi" w:cstheme="majorHAnsi"/>
          <w:sz w:val="22"/>
          <w:szCs w:val="22"/>
        </w:rPr>
      </w:pPr>
    </w:p>
    <w:p w14:paraId="3766DABB" w14:textId="77777777" w:rsidR="00D54C34" w:rsidRDefault="00D54C34">
      <w:pPr>
        <w:rPr>
          <w:rFonts w:asciiTheme="majorHAnsi" w:hAnsiTheme="majorHAnsi" w:cstheme="majorHAnsi"/>
          <w:sz w:val="22"/>
          <w:szCs w:val="22"/>
        </w:rPr>
      </w:pPr>
    </w:p>
    <w:p w14:paraId="1E664F64" w14:textId="4604CE63" w:rsidR="00D54C34" w:rsidRPr="00D54C34" w:rsidRDefault="00D54C34">
      <w:pPr>
        <w:rPr>
          <w:rFonts w:asciiTheme="majorHAnsi" w:hAnsiTheme="majorHAnsi" w:cstheme="majorHAnsi"/>
          <w:b/>
          <w:bCs/>
          <w:sz w:val="22"/>
          <w:szCs w:val="22"/>
        </w:rPr>
      </w:pPr>
      <w:r w:rsidRPr="00D54C34">
        <w:rPr>
          <w:rFonts w:asciiTheme="majorHAnsi" w:hAnsiTheme="majorHAnsi" w:cstheme="majorHAnsi"/>
          <w:b/>
          <w:bCs/>
          <w:sz w:val="22"/>
          <w:szCs w:val="22"/>
        </w:rPr>
        <w:t xml:space="preserve">Contestación del </w:t>
      </w:r>
      <w:r w:rsidRPr="00D54C34">
        <w:rPr>
          <w:rFonts w:asciiTheme="majorHAnsi" w:hAnsiTheme="majorHAnsi" w:cstheme="majorHAnsi"/>
          <w:b/>
          <w:bCs/>
          <w:color w:val="000000"/>
          <w:sz w:val="22"/>
          <w:szCs w:val="22"/>
        </w:rPr>
        <w:t>Consejero de Industria y de Transición Ecológica y Digital Empresarial</w:t>
      </w:r>
    </w:p>
    <w:p w14:paraId="56B80880" w14:textId="23792CC8" w:rsidR="00D54C34" w:rsidRPr="00D54C34" w:rsidRDefault="00D54C34" w:rsidP="00D54C34">
      <w:pPr>
        <w:autoSpaceDE w:val="0"/>
        <w:autoSpaceDN w:val="0"/>
        <w:adjustRightInd w:val="0"/>
        <w:jc w:val="both"/>
        <w:rPr>
          <w:rFonts w:asciiTheme="majorHAnsi" w:hAnsiTheme="majorHAnsi" w:cstheme="majorHAnsi"/>
          <w:color w:val="000000"/>
          <w:sz w:val="22"/>
          <w:szCs w:val="22"/>
        </w:rPr>
      </w:pPr>
      <w:r w:rsidRPr="00D54C34">
        <w:rPr>
          <w:rFonts w:asciiTheme="majorHAnsi" w:hAnsiTheme="majorHAnsi" w:cstheme="majorHAnsi"/>
          <w:color w:val="000000"/>
          <w:sz w:val="22"/>
          <w:szCs w:val="22"/>
        </w:rPr>
        <w:t xml:space="preserve">El Consejero de Industria y de Transición Ecológica y Digital Empresarial del Gobierno de Navarra, en relación con la pregunta para su contestación por escrito formulada por </w:t>
      </w:r>
      <w:r w:rsidR="00F50D81" w:rsidRPr="00D54C34">
        <w:rPr>
          <w:rFonts w:asciiTheme="majorHAnsi" w:hAnsiTheme="majorHAnsi" w:cstheme="majorHAnsi"/>
          <w:sz w:val="22"/>
          <w:szCs w:val="22"/>
        </w:rPr>
        <w:t xml:space="preserve">el Parlamentario Foral D. Juan Luis Sánchez de </w:t>
      </w:r>
      <w:proofErr w:type="spellStart"/>
      <w:r w:rsidR="00F50D81" w:rsidRPr="00D54C34">
        <w:rPr>
          <w:rFonts w:asciiTheme="majorHAnsi" w:hAnsiTheme="majorHAnsi" w:cstheme="majorHAnsi"/>
          <w:sz w:val="22"/>
          <w:szCs w:val="22"/>
        </w:rPr>
        <w:t>Muniáin</w:t>
      </w:r>
      <w:proofErr w:type="spellEnd"/>
      <w:r w:rsidR="00F50D81" w:rsidRPr="00D54C34">
        <w:rPr>
          <w:rFonts w:asciiTheme="majorHAnsi" w:hAnsiTheme="majorHAnsi" w:cstheme="majorHAnsi"/>
          <w:color w:val="000000"/>
          <w:sz w:val="22"/>
          <w:szCs w:val="22"/>
        </w:rPr>
        <w:t xml:space="preserve"> Lacasia </w:t>
      </w:r>
      <w:r w:rsidR="00F50D81" w:rsidRPr="00D54C34">
        <w:rPr>
          <w:rFonts w:asciiTheme="majorHAnsi" w:hAnsiTheme="majorHAnsi" w:cstheme="majorHAnsi"/>
          <w:sz w:val="22"/>
          <w:szCs w:val="22"/>
        </w:rPr>
        <w:t>(GP Unión del Pueblo Navarro)</w:t>
      </w:r>
      <w:r w:rsidR="00F50D81">
        <w:rPr>
          <w:rFonts w:asciiTheme="majorHAnsi" w:hAnsiTheme="majorHAnsi" w:cstheme="majorHAnsi"/>
          <w:sz w:val="22"/>
          <w:szCs w:val="22"/>
        </w:rPr>
        <w:t xml:space="preserve"> </w:t>
      </w:r>
      <w:r w:rsidRPr="00D54C34">
        <w:rPr>
          <w:rFonts w:asciiTheme="majorHAnsi" w:hAnsiTheme="majorHAnsi" w:cstheme="majorHAnsi"/>
          <w:color w:val="000000"/>
          <w:sz w:val="22"/>
          <w:szCs w:val="22"/>
        </w:rPr>
        <w:t xml:space="preserve">sobre los motivos por los cuales </w:t>
      </w:r>
      <w:proofErr w:type="spellStart"/>
      <w:r w:rsidRPr="00D54C34">
        <w:rPr>
          <w:rFonts w:asciiTheme="majorHAnsi" w:hAnsiTheme="majorHAnsi" w:cstheme="majorHAnsi"/>
          <w:color w:val="000000"/>
          <w:sz w:val="22"/>
          <w:szCs w:val="22"/>
        </w:rPr>
        <w:t>Nasuvinsa</w:t>
      </w:r>
      <w:proofErr w:type="spellEnd"/>
      <w:r w:rsidRPr="00D54C34">
        <w:rPr>
          <w:rFonts w:asciiTheme="majorHAnsi" w:hAnsiTheme="majorHAnsi" w:cstheme="majorHAnsi"/>
          <w:color w:val="000000"/>
          <w:sz w:val="22"/>
          <w:szCs w:val="22"/>
        </w:rPr>
        <w:t xml:space="preserve"> no ejerció sus acciones contra el deudor Estudios Melitón (</w:t>
      </w:r>
      <w:r w:rsidRPr="00D54C34">
        <w:rPr>
          <w:rFonts w:asciiTheme="majorHAnsi" w:hAnsiTheme="majorHAnsi" w:cstheme="majorHAnsi"/>
          <w:color w:val="000000"/>
          <w:sz w:val="22"/>
          <w:szCs w:val="22"/>
        </w:rPr>
        <w:fldChar w:fldCharType="begin">
          <w:ffData>
            <w:name w:val="Texto5"/>
            <w:enabled/>
            <w:calcOnExit w:val="0"/>
            <w:textInput/>
          </w:ffData>
        </w:fldChar>
      </w:r>
      <w:bookmarkStart w:id="0" w:name="Texto5"/>
      <w:r w:rsidRPr="00D54C34">
        <w:rPr>
          <w:rFonts w:asciiTheme="majorHAnsi" w:hAnsiTheme="majorHAnsi" w:cstheme="majorHAnsi"/>
          <w:color w:val="000000"/>
          <w:sz w:val="22"/>
          <w:szCs w:val="22"/>
        </w:rPr>
        <w:instrText xml:space="preserve"> FORMTEXT </w:instrText>
      </w:r>
      <w:r w:rsidRPr="00D54C34">
        <w:rPr>
          <w:rFonts w:asciiTheme="majorHAnsi" w:hAnsiTheme="majorHAnsi" w:cstheme="majorHAnsi"/>
          <w:color w:val="000000"/>
          <w:sz w:val="22"/>
          <w:szCs w:val="22"/>
        </w:rPr>
      </w:r>
      <w:r w:rsidRPr="00D54C34">
        <w:rPr>
          <w:rFonts w:asciiTheme="majorHAnsi" w:hAnsiTheme="majorHAnsi" w:cstheme="majorHAnsi"/>
          <w:color w:val="000000"/>
          <w:sz w:val="22"/>
          <w:szCs w:val="22"/>
        </w:rPr>
        <w:fldChar w:fldCharType="separate"/>
      </w:r>
      <w:r w:rsidRPr="00D54C34">
        <w:rPr>
          <w:rFonts w:asciiTheme="majorHAnsi" w:hAnsiTheme="majorHAnsi" w:cstheme="majorHAnsi"/>
          <w:color w:val="000000"/>
          <w:sz w:val="22"/>
          <w:szCs w:val="22"/>
        </w:rPr>
        <w:fldChar w:fldCharType="end"/>
      </w:r>
      <w:bookmarkEnd w:id="0"/>
      <w:r w:rsidRPr="00D54C34">
        <w:rPr>
          <w:rFonts w:asciiTheme="majorHAnsi" w:hAnsiTheme="majorHAnsi" w:cstheme="majorHAnsi"/>
          <w:color w:val="000000"/>
          <w:sz w:val="22"/>
          <w:szCs w:val="22"/>
        </w:rPr>
        <w:t>11-25/PES-00082)”, informa lo siguiente:</w:t>
      </w:r>
    </w:p>
    <w:p w14:paraId="23F4040A" w14:textId="45AE9CED" w:rsidR="00D54C34" w:rsidRPr="00D54C34" w:rsidRDefault="00D54C34" w:rsidP="00D54C34">
      <w:pPr>
        <w:autoSpaceDE w:val="0"/>
        <w:autoSpaceDN w:val="0"/>
        <w:adjustRightInd w:val="0"/>
        <w:jc w:val="both"/>
        <w:rPr>
          <w:rFonts w:asciiTheme="majorHAnsi" w:hAnsiTheme="majorHAnsi" w:cstheme="majorHAnsi"/>
          <w:color w:val="000000"/>
          <w:sz w:val="22"/>
          <w:szCs w:val="22"/>
        </w:rPr>
      </w:pPr>
      <w:r w:rsidRPr="00D54C34">
        <w:rPr>
          <w:rFonts w:asciiTheme="majorHAnsi" w:hAnsiTheme="majorHAnsi" w:cstheme="majorHAnsi"/>
          <w:color w:val="000000"/>
          <w:sz w:val="22"/>
          <w:szCs w:val="22"/>
        </w:rPr>
        <w:t xml:space="preserve">1. ¿Cuáles son los motivos por los cuales </w:t>
      </w:r>
      <w:proofErr w:type="spellStart"/>
      <w:r w:rsidRPr="00D54C34">
        <w:rPr>
          <w:rFonts w:asciiTheme="majorHAnsi" w:hAnsiTheme="majorHAnsi" w:cstheme="majorHAnsi"/>
          <w:color w:val="000000"/>
          <w:sz w:val="22"/>
          <w:szCs w:val="22"/>
        </w:rPr>
        <w:t>Nasuvinsa</w:t>
      </w:r>
      <w:proofErr w:type="spellEnd"/>
      <w:r w:rsidRPr="00D54C34">
        <w:rPr>
          <w:rFonts w:asciiTheme="majorHAnsi" w:hAnsiTheme="majorHAnsi" w:cstheme="majorHAnsi"/>
          <w:color w:val="000000"/>
          <w:sz w:val="22"/>
          <w:szCs w:val="22"/>
        </w:rPr>
        <w:t xml:space="preserve"> no ejerció sus acciones contra el deudor Estudios Melitón tras el auto dictado por el Juzgado de lo mercantil nº2 de Pamplona de fecha 24 de abril de 2023?</w:t>
      </w:r>
    </w:p>
    <w:p w14:paraId="68343065" w14:textId="56C700CB" w:rsidR="00D54C34" w:rsidRPr="00D54C34" w:rsidRDefault="00D54C34" w:rsidP="00D54C34">
      <w:pPr>
        <w:autoSpaceDE w:val="0"/>
        <w:autoSpaceDN w:val="0"/>
        <w:adjustRightInd w:val="0"/>
        <w:jc w:val="both"/>
        <w:rPr>
          <w:rFonts w:asciiTheme="majorHAnsi" w:hAnsiTheme="majorHAnsi" w:cstheme="majorHAnsi"/>
          <w:color w:val="000000"/>
          <w:sz w:val="22"/>
          <w:szCs w:val="22"/>
        </w:rPr>
      </w:pPr>
      <w:r w:rsidRPr="00D54C34">
        <w:rPr>
          <w:rFonts w:asciiTheme="majorHAnsi" w:hAnsiTheme="majorHAnsi" w:cstheme="majorHAnsi"/>
          <w:color w:val="000000"/>
          <w:sz w:val="22"/>
          <w:szCs w:val="22"/>
        </w:rPr>
        <w:t xml:space="preserve">2. ¿Cuáles son los motivos por los cuales </w:t>
      </w:r>
      <w:proofErr w:type="spellStart"/>
      <w:r w:rsidRPr="00D54C34">
        <w:rPr>
          <w:rFonts w:asciiTheme="majorHAnsi" w:hAnsiTheme="majorHAnsi" w:cstheme="majorHAnsi"/>
          <w:color w:val="000000"/>
          <w:sz w:val="22"/>
          <w:szCs w:val="22"/>
        </w:rPr>
        <w:t>Sodena</w:t>
      </w:r>
      <w:proofErr w:type="spellEnd"/>
      <w:r w:rsidRPr="00D54C34">
        <w:rPr>
          <w:rFonts w:asciiTheme="majorHAnsi" w:hAnsiTheme="majorHAnsi" w:cstheme="majorHAnsi"/>
          <w:color w:val="000000"/>
          <w:sz w:val="22"/>
          <w:szCs w:val="22"/>
        </w:rPr>
        <w:t xml:space="preserve"> no ejerció sus acciones contra el deudor Estudios Melitón tras el auto dictado por el Juzgado de lo mercantil nº2 de Pamplona de fecha 24 de abril de 2023?</w:t>
      </w:r>
    </w:p>
    <w:p w14:paraId="45B59CB7" w14:textId="2B765DA4" w:rsidR="00D54C34" w:rsidRPr="00D54C34" w:rsidRDefault="00D54C34" w:rsidP="00D54C34">
      <w:pPr>
        <w:autoSpaceDE w:val="0"/>
        <w:autoSpaceDN w:val="0"/>
        <w:adjustRightInd w:val="0"/>
        <w:jc w:val="both"/>
        <w:rPr>
          <w:rFonts w:asciiTheme="majorHAnsi" w:hAnsiTheme="majorHAnsi" w:cstheme="majorHAnsi"/>
          <w:color w:val="000000"/>
          <w:sz w:val="22"/>
          <w:szCs w:val="22"/>
        </w:rPr>
      </w:pPr>
      <w:r w:rsidRPr="00D54C34">
        <w:rPr>
          <w:rFonts w:asciiTheme="majorHAnsi" w:hAnsiTheme="majorHAnsi" w:cstheme="majorHAnsi"/>
          <w:color w:val="000000"/>
          <w:sz w:val="22"/>
          <w:szCs w:val="22"/>
        </w:rPr>
        <w:t xml:space="preserve">En relación con la misma y como respuesta a la cuestión 2, que es la que corresponden a </w:t>
      </w:r>
      <w:proofErr w:type="spellStart"/>
      <w:r w:rsidRPr="00D54C34">
        <w:rPr>
          <w:rFonts w:asciiTheme="majorHAnsi" w:hAnsiTheme="majorHAnsi" w:cstheme="majorHAnsi"/>
          <w:color w:val="000000"/>
          <w:sz w:val="22"/>
          <w:szCs w:val="22"/>
        </w:rPr>
        <w:t>Sodena</w:t>
      </w:r>
      <w:proofErr w:type="spellEnd"/>
      <w:r w:rsidRPr="00D54C34">
        <w:rPr>
          <w:rFonts w:asciiTheme="majorHAnsi" w:hAnsiTheme="majorHAnsi" w:cstheme="majorHAnsi"/>
          <w:color w:val="000000"/>
          <w:sz w:val="22"/>
          <w:szCs w:val="22"/>
        </w:rPr>
        <w:t>, se indica lo siguiente:</w:t>
      </w:r>
    </w:p>
    <w:p w14:paraId="255B170D" w14:textId="76F313A6" w:rsidR="00D54C34" w:rsidRPr="00D54C34" w:rsidRDefault="00D54C34" w:rsidP="00D54C34">
      <w:pPr>
        <w:autoSpaceDE w:val="0"/>
        <w:autoSpaceDN w:val="0"/>
        <w:adjustRightInd w:val="0"/>
        <w:jc w:val="both"/>
        <w:rPr>
          <w:rFonts w:asciiTheme="majorHAnsi" w:hAnsiTheme="majorHAnsi" w:cstheme="majorHAnsi"/>
          <w:color w:val="000000"/>
          <w:sz w:val="22"/>
          <w:szCs w:val="22"/>
        </w:rPr>
      </w:pPr>
      <w:r w:rsidRPr="00D54C34">
        <w:rPr>
          <w:rFonts w:asciiTheme="majorHAnsi" w:hAnsiTheme="majorHAnsi" w:cstheme="majorHAnsi"/>
          <w:color w:val="000000"/>
          <w:sz w:val="22"/>
          <w:szCs w:val="22"/>
        </w:rPr>
        <w:t xml:space="preserve">En octubre de 2018 el comité de dirección de </w:t>
      </w:r>
      <w:proofErr w:type="spellStart"/>
      <w:r w:rsidRPr="00D54C34">
        <w:rPr>
          <w:rFonts w:asciiTheme="majorHAnsi" w:hAnsiTheme="majorHAnsi" w:cstheme="majorHAnsi"/>
          <w:color w:val="000000"/>
          <w:sz w:val="22"/>
          <w:szCs w:val="22"/>
        </w:rPr>
        <w:t>Sodena</w:t>
      </w:r>
      <w:proofErr w:type="spellEnd"/>
      <w:r w:rsidRPr="00D54C34">
        <w:rPr>
          <w:rFonts w:asciiTheme="majorHAnsi" w:hAnsiTheme="majorHAnsi" w:cstheme="majorHAnsi"/>
          <w:color w:val="000000"/>
          <w:sz w:val="22"/>
          <w:szCs w:val="22"/>
        </w:rPr>
        <w:t xml:space="preserve"> aprobó la concesión de un préstamo participativo de 60.000 euros a Estudios Melitón, formalizado en diciembre de 2018.</w:t>
      </w:r>
    </w:p>
    <w:p w14:paraId="5CFA6BA0" w14:textId="6645B48C" w:rsidR="00D54C34" w:rsidRPr="00D54C34" w:rsidRDefault="00D54C34" w:rsidP="00D54C34">
      <w:pPr>
        <w:autoSpaceDE w:val="0"/>
        <w:autoSpaceDN w:val="0"/>
        <w:adjustRightInd w:val="0"/>
        <w:jc w:val="both"/>
        <w:rPr>
          <w:rFonts w:asciiTheme="majorHAnsi" w:hAnsiTheme="majorHAnsi" w:cstheme="majorHAnsi"/>
          <w:color w:val="000000"/>
          <w:sz w:val="22"/>
          <w:szCs w:val="22"/>
        </w:rPr>
      </w:pPr>
      <w:r w:rsidRPr="00D54C34">
        <w:rPr>
          <w:rFonts w:asciiTheme="majorHAnsi" w:hAnsiTheme="majorHAnsi" w:cstheme="majorHAnsi"/>
          <w:color w:val="000000"/>
          <w:sz w:val="22"/>
          <w:szCs w:val="22"/>
        </w:rPr>
        <w:t>La compañía cumplió con sus obligaciones de pago hasta julio de 2022, momento en el que se produjo el primer impago de intereses, correspondientes al primer semestre de 2022 por importe de 557,88 euros. El saldo vivo del principal a la fecha (07/2022) era de 37.500 euros.</w:t>
      </w:r>
    </w:p>
    <w:p w14:paraId="262DF7A5" w14:textId="3CC52C2E" w:rsidR="00D54C34" w:rsidRPr="00D54C34" w:rsidRDefault="00D54C34" w:rsidP="00D54C34">
      <w:pPr>
        <w:autoSpaceDE w:val="0"/>
        <w:autoSpaceDN w:val="0"/>
        <w:adjustRightInd w:val="0"/>
        <w:jc w:val="both"/>
        <w:rPr>
          <w:rFonts w:asciiTheme="majorHAnsi" w:hAnsiTheme="majorHAnsi" w:cstheme="majorHAnsi"/>
          <w:color w:val="000000"/>
          <w:sz w:val="22"/>
          <w:szCs w:val="22"/>
        </w:rPr>
      </w:pPr>
      <w:r w:rsidRPr="00D54C34">
        <w:rPr>
          <w:rFonts w:asciiTheme="majorHAnsi" w:hAnsiTheme="majorHAnsi" w:cstheme="majorHAnsi"/>
          <w:color w:val="000000"/>
          <w:sz w:val="22"/>
          <w:szCs w:val="22"/>
        </w:rPr>
        <w:t xml:space="preserve">Desde que se produjo el mencionado impago de los intereses del primer semestre de 2022 </w:t>
      </w:r>
      <w:proofErr w:type="spellStart"/>
      <w:r w:rsidRPr="00D54C34">
        <w:rPr>
          <w:rFonts w:asciiTheme="majorHAnsi" w:hAnsiTheme="majorHAnsi" w:cstheme="majorHAnsi"/>
          <w:color w:val="000000"/>
          <w:sz w:val="22"/>
          <w:szCs w:val="22"/>
        </w:rPr>
        <w:t>Sodena</w:t>
      </w:r>
      <w:proofErr w:type="spellEnd"/>
      <w:r w:rsidRPr="00D54C34">
        <w:rPr>
          <w:rFonts w:asciiTheme="majorHAnsi" w:hAnsiTheme="majorHAnsi" w:cstheme="majorHAnsi"/>
          <w:color w:val="000000"/>
          <w:sz w:val="22"/>
          <w:szCs w:val="22"/>
        </w:rPr>
        <w:t xml:space="preserve"> trató de contactar, en repetidas ocasiones, sin éxito con el promotor principal para conocer la situación de la compañía y reclamar los pagos correspondientes.</w:t>
      </w:r>
    </w:p>
    <w:p w14:paraId="3B747E97" w14:textId="733CA677" w:rsidR="00D54C34" w:rsidRPr="00D54C34" w:rsidRDefault="00D54C34" w:rsidP="00D54C34">
      <w:pPr>
        <w:autoSpaceDE w:val="0"/>
        <w:autoSpaceDN w:val="0"/>
        <w:adjustRightInd w:val="0"/>
        <w:jc w:val="both"/>
        <w:rPr>
          <w:rFonts w:asciiTheme="majorHAnsi" w:hAnsiTheme="majorHAnsi" w:cstheme="majorHAnsi"/>
          <w:color w:val="000000"/>
          <w:sz w:val="22"/>
          <w:szCs w:val="22"/>
        </w:rPr>
      </w:pPr>
      <w:r w:rsidRPr="00D54C34">
        <w:rPr>
          <w:rFonts w:asciiTheme="majorHAnsi" w:hAnsiTheme="majorHAnsi" w:cstheme="majorHAnsi"/>
          <w:color w:val="000000"/>
          <w:sz w:val="22"/>
          <w:szCs w:val="22"/>
        </w:rPr>
        <w:lastRenderedPageBreak/>
        <w:t xml:space="preserve">En enero de 2023 venció una cuota de amortización e intereses que la compañía tampoco atendió. La cuota de principal impagada suponía 7.500 euros y los intereses correspondientes al segundo semestre de 2022 suponían 769,02 euros. </w:t>
      </w:r>
    </w:p>
    <w:p w14:paraId="6D5BB60E" w14:textId="78CB278D" w:rsidR="00D54C34" w:rsidRPr="00D54C34" w:rsidRDefault="00D54C34" w:rsidP="00D54C34">
      <w:pPr>
        <w:autoSpaceDE w:val="0"/>
        <w:autoSpaceDN w:val="0"/>
        <w:adjustRightInd w:val="0"/>
        <w:jc w:val="both"/>
        <w:rPr>
          <w:rFonts w:asciiTheme="majorHAnsi" w:hAnsiTheme="majorHAnsi" w:cstheme="majorHAnsi"/>
          <w:color w:val="000000"/>
          <w:sz w:val="22"/>
          <w:szCs w:val="22"/>
        </w:rPr>
      </w:pPr>
      <w:proofErr w:type="spellStart"/>
      <w:r w:rsidRPr="00D54C34">
        <w:rPr>
          <w:rFonts w:asciiTheme="majorHAnsi" w:hAnsiTheme="majorHAnsi" w:cstheme="majorHAnsi"/>
          <w:color w:val="000000"/>
          <w:sz w:val="22"/>
          <w:szCs w:val="22"/>
        </w:rPr>
        <w:t>Sodena</w:t>
      </w:r>
      <w:proofErr w:type="spellEnd"/>
      <w:r w:rsidRPr="00D54C34">
        <w:rPr>
          <w:rFonts w:asciiTheme="majorHAnsi" w:hAnsiTheme="majorHAnsi" w:cstheme="majorHAnsi"/>
          <w:color w:val="000000"/>
          <w:sz w:val="22"/>
          <w:szCs w:val="22"/>
        </w:rPr>
        <w:t xml:space="preserve"> realizó de nuevo numerosos intentos de contacto con el promotor por diferentes vías sin obtener respuesta.</w:t>
      </w:r>
    </w:p>
    <w:p w14:paraId="72643BC8" w14:textId="77777777" w:rsidR="00D54C34" w:rsidRPr="00D54C34" w:rsidRDefault="00D54C34" w:rsidP="00D54C34">
      <w:pPr>
        <w:autoSpaceDE w:val="0"/>
        <w:autoSpaceDN w:val="0"/>
        <w:adjustRightInd w:val="0"/>
        <w:jc w:val="both"/>
        <w:rPr>
          <w:rFonts w:asciiTheme="majorHAnsi" w:hAnsiTheme="majorHAnsi" w:cstheme="majorHAnsi"/>
          <w:color w:val="000000"/>
          <w:sz w:val="22"/>
          <w:szCs w:val="22"/>
        </w:rPr>
      </w:pPr>
      <w:r w:rsidRPr="00D54C34">
        <w:rPr>
          <w:rFonts w:asciiTheme="majorHAnsi" w:hAnsiTheme="majorHAnsi" w:cstheme="majorHAnsi"/>
          <w:color w:val="000000"/>
          <w:sz w:val="22"/>
          <w:szCs w:val="22"/>
        </w:rPr>
        <w:t xml:space="preserve">Vista la situación, </w:t>
      </w:r>
      <w:proofErr w:type="spellStart"/>
      <w:r w:rsidRPr="00D54C34">
        <w:rPr>
          <w:rFonts w:asciiTheme="majorHAnsi" w:hAnsiTheme="majorHAnsi" w:cstheme="majorHAnsi"/>
          <w:color w:val="000000"/>
          <w:sz w:val="22"/>
          <w:szCs w:val="22"/>
        </w:rPr>
        <w:t>Sodena</w:t>
      </w:r>
      <w:proofErr w:type="spellEnd"/>
      <w:r w:rsidRPr="00D54C34">
        <w:rPr>
          <w:rFonts w:asciiTheme="majorHAnsi" w:hAnsiTheme="majorHAnsi" w:cstheme="majorHAnsi"/>
          <w:color w:val="000000"/>
          <w:sz w:val="22"/>
          <w:szCs w:val="22"/>
        </w:rPr>
        <w:t xml:space="preserve"> contactó con un gabinete jurídico para valorar las acciones judiciales que podía llevar a cabo. </w:t>
      </w:r>
    </w:p>
    <w:p w14:paraId="2E0F495D" w14:textId="24B94409" w:rsidR="00D54C34" w:rsidRPr="00D54C34" w:rsidRDefault="00D54C34" w:rsidP="00D54C34">
      <w:pPr>
        <w:autoSpaceDE w:val="0"/>
        <w:autoSpaceDN w:val="0"/>
        <w:adjustRightInd w:val="0"/>
        <w:jc w:val="both"/>
        <w:rPr>
          <w:rFonts w:asciiTheme="majorHAnsi" w:hAnsiTheme="majorHAnsi" w:cstheme="majorHAnsi"/>
          <w:color w:val="000000"/>
          <w:sz w:val="22"/>
          <w:szCs w:val="22"/>
        </w:rPr>
      </w:pPr>
      <w:r w:rsidRPr="00D54C34">
        <w:rPr>
          <w:rFonts w:asciiTheme="majorHAnsi" w:hAnsiTheme="majorHAnsi" w:cstheme="majorHAnsi"/>
          <w:color w:val="000000"/>
          <w:sz w:val="22"/>
          <w:szCs w:val="22"/>
        </w:rPr>
        <w:t xml:space="preserve">Dada la situación de insolvencia de la deudora y el carácter participativo del préstamo, se concluyó que era dudosa la conveniencia de incurrir en los gastos judiciales que requería una demanda, para no obtener recuperación alguna del crédito. </w:t>
      </w:r>
    </w:p>
    <w:p w14:paraId="53E96C58" w14:textId="7273D1D3" w:rsidR="00D54C34" w:rsidRPr="00D54C34" w:rsidRDefault="00D54C34" w:rsidP="00D54C34">
      <w:pPr>
        <w:autoSpaceDE w:val="0"/>
        <w:autoSpaceDN w:val="0"/>
        <w:adjustRightInd w:val="0"/>
        <w:jc w:val="both"/>
        <w:rPr>
          <w:rFonts w:asciiTheme="majorHAnsi" w:hAnsiTheme="majorHAnsi" w:cstheme="majorHAnsi"/>
          <w:color w:val="000000"/>
          <w:sz w:val="22"/>
          <w:szCs w:val="22"/>
        </w:rPr>
      </w:pPr>
      <w:r w:rsidRPr="00D54C34">
        <w:rPr>
          <w:rFonts w:asciiTheme="majorHAnsi" w:hAnsiTheme="majorHAnsi" w:cstheme="majorHAnsi"/>
          <w:color w:val="000000"/>
          <w:sz w:val="22"/>
          <w:szCs w:val="22"/>
        </w:rPr>
        <w:t>Ante las recomendaciones legales del bufete se decidió posponer la decisión de tomar acciones legales y esperar al vencimiento de la siguiente cuota para proceder a enviar un burofax formal de reclamación de la deuda.</w:t>
      </w:r>
    </w:p>
    <w:p w14:paraId="1DDEB204" w14:textId="60459392" w:rsidR="00D54C34" w:rsidRPr="00D54C34" w:rsidRDefault="00D54C34" w:rsidP="00D54C34">
      <w:pPr>
        <w:autoSpaceDE w:val="0"/>
        <w:autoSpaceDN w:val="0"/>
        <w:adjustRightInd w:val="0"/>
        <w:jc w:val="both"/>
        <w:rPr>
          <w:rFonts w:asciiTheme="majorHAnsi" w:hAnsiTheme="majorHAnsi" w:cstheme="majorHAnsi"/>
          <w:color w:val="000000"/>
          <w:sz w:val="22"/>
          <w:szCs w:val="22"/>
        </w:rPr>
      </w:pPr>
      <w:r w:rsidRPr="00D54C34">
        <w:rPr>
          <w:rFonts w:asciiTheme="majorHAnsi" w:hAnsiTheme="majorHAnsi" w:cstheme="majorHAnsi"/>
          <w:color w:val="000000"/>
          <w:sz w:val="22"/>
          <w:szCs w:val="22"/>
        </w:rPr>
        <w:t xml:space="preserve">Estudios Melitón presentó concurso de acreedores con fecha 24 de abril de 2023. </w:t>
      </w:r>
    </w:p>
    <w:p w14:paraId="185C42EA" w14:textId="683B350F" w:rsidR="00D54C34" w:rsidRPr="00D54C34" w:rsidRDefault="00D54C34" w:rsidP="00D54C34">
      <w:pPr>
        <w:autoSpaceDE w:val="0"/>
        <w:autoSpaceDN w:val="0"/>
        <w:adjustRightInd w:val="0"/>
        <w:jc w:val="both"/>
        <w:rPr>
          <w:rFonts w:asciiTheme="majorHAnsi" w:hAnsiTheme="majorHAnsi" w:cstheme="majorHAnsi"/>
          <w:color w:val="000000"/>
          <w:sz w:val="22"/>
          <w:szCs w:val="22"/>
        </w:rPr>
      </w:pPr>
      <w:r w:rsidRPr="00D54C34">
        <w:rPr>
          <w:rFonts w:asciiTheme="majorHAnsi" w:hAnsiTheme="majorHAnsi" w:cstheme="majorHAnsi"/>
          <w:color w:val="000000"/>
          <w:sz w:val="22"/>
          <w:szCs w:val="22"/>
        </w:rPr>
        <w:t>En una primera fase y dada las características del concurso, no hubo llamamiento a los acreedores para comunicar sus créditos y lo único que existió fue un llamamiento a los acreedores que representaran, al menos, el cinco por ciento del pasivo a fin de que, en el plazo de quince días, pudiesen solicitar el nombramiento de un administrador concursal que presentara un informe razonado y documentado sobre los extremos contenidos en el artículo 37 ter TRLC.</w:t>
      </w:r>
    </w:p>
    <w:p w14:paraId="0E6AC4D5" w14:textId="426F654E" w:rsidR="00D54C34" w:rsidRPr="00D54C34" w:rsidRDefault="00D54C34" w:rsidP="00D54C34">
      <w:pPr>
        <w:autoSpaceDE w:val="0"/>
        <w:autoSpaceDN w:val="0"/>
        <w:adjustRightInd w:val="0"/>
        <w:jc w:val="both"/>
        <w:rPr>
          <w:rFonts w:asciiTheme="majorHAnsi" w:hAnsiTheme="majorHAnsi" w:cstheme="majorHAnsi"/>
          <w:color w:val="000000"/>
          <w:sz w:val="22"/>
          <w:szCs w:val="22"/>
        </w:rPr>
      </w:pPr>
      <w:proofErr w:type="spellStart"/>
      <w:r w:rsidRPr="00D54C34">
        <w:rPr>
          <w:rFonts w:asciiTheme="majorHAnsi" w:hAnsiTheme="majorHAnsi" w:cstheme="majorHAnsi"/>
          <w:color w:val="000000"/>
          <w:sz w:val="22"/>
          <w:szCs w:val="22"/>
        </w:rPr>
        <w:t>Sodena</w:t>
      </w:r>
      <w:proofErr w:type="spellEnd"/>
      <w:r w:rsidRPr="00D54C34">
        <w:rPr>
          <w:rFonts w:asciiTheme="majorHAnsi" w:hAnsiTheme="majorHAnsi" w:cstheme="majorHAnsi"/>
          <w:color w:val="000000"/>
          <w:sz w:val="22"/>
          <w:szCs w:val="22"/>
        </w:rPr>
        <w:t xml:space="preserve"> valoró la situación con su gabinete jurídico y se decidió no solicitar el nombramiento de un administrador concursal, dado que no existían indicios de ninguno de los supuestos que marca la ley. Se valoró el hecho de que la compañía no tenía activos realizables, y que la retribución del administrador concursal por la emisión de ese informe correría a cargo de los acreedores que solicitaran su nombramiento. La asesoría legal de </w:t>
      </w:r>
      <w:proofErr w:type="spellStart"/>
      <w:r w:rsidRPr="00D54C34">
        <w:rPr>
          <w:rFonts w:asciiTheme="majorHAnsi" w:hAnsiTheme="majorHAnsi" w:cstheme="majorHAnsi"/>
          <w:color w:val="000000"/>
          <w:sz w:val="22"/>
          <w:szCs w:val="22"/>
        </w:rPr>
        <w:t>Sodena</w:t>
      </w:r>
      <w:proofErr w:type="spellEnd"/>
      <w:r w:rsidRPr="00D54C34">
        <w:rPr>
          <w:rFonts w:asciiTheme="majorHAnsi" w:hAnsiTheme="majorHAnsi" w:cstheme="majorHAnsi"/>
          <w:color w:val="000000"/>
          <w:sz w:val="22"/>
          <w:szCs w:val="22"/>
        </w:rPr>
        <w:t xml:space="preserve"> entendió remota la posibilidad de que, por los mismos argumentos utilizados por </w:t>
      </w:r>
      <w:proofErr w:type="spellStart"/>
      <w:r w:rsidRPr="00D54C34">
        <w:rPr>
          <w:rFonts w:asciiTheme="majorHAnsi" w:hAnsiTheme="majorHAnsi" w:cstheme="majorHAnsi"/>
          <w:color w:val="000000"/>
          <w:sz w:val="22"/>
          <w:szCs w:val="22"/>
        </w:rPr>
        <w:t>Sodena</w:t>
      </w:r>
      <w:proofErr w:type="spellEnd"/>
      <w:r w:rsidRPr="00D54C34">
        <w:rPr>
          <w:rFonts w:asciiTheme="majorHAnsi" w:hAnsiTheme="majorHAnsi" w:cstheme="majorHAnsi"/>
          <w:color w:val="000000"/>
          <w:sz w:val="22"/>
          <w:szCs w:val="22"/>
        </w:rPr>
        <w:t>, ningún acreedor solicitará el nombramiento de administrador concursal, como así sucedió.</w:t>
      </w:r>
    </w:p>
    <w:p w14:paraId="7CDFF063" w14:textId="468E278B" w:rsidR="00D54C34" w:rsidRPr="00D54C34" w:rsidRDefault="00D54C34" w:rsidP="00D54C34">
      <w:pPr>
        <w:autoSpaceDE w:val="0"/>
        <w:autoSpaceDN w:val="0"/>
        <w:adjustRightInd w:val="0"/>
        <w:jc w:val="both"/>
        <w:rPr>
          <w:rFonts w:asciiTheme="majorHAnsi" w:hAnsiTheme="majorHAnsi" w:cstheme="majorHAnsi"/>
          <w:color w:val="000000"/>
          <w:sz w:val="22"/>
          <w:szCs w:val="22"/>
        </w:rPr>
      </w:pPr>
      <w:r w:rsidRPr="00D54C34">
        <w:rPr>
          <w:rFonts w:asciiTheme="majorHAnsi" w:hAnsiTheme="majorHAnsi" w:cstheme="majorHAnsi"/>
          <w:color w:val="000000"/>
          <w:sz w:val="22"/>
          <w:szCs w:val="22"/>
        </w:rPr>
        <w:t>La ley establece un plazo de 15 días para que los acreedores soliciten el nombramiento del administrador concursal.</w:t>
      </w:r>
    </w:p>
    <w:p w14:paraId="06284F19" w14:textId="0152F140" w:rsidR="00D54C34" w:rsidRPr="00D54C34" w:rsidRDefault="00D54C34" w:rsidP="00D54C34">
      <w:pPr>
        <w:autoSpaceDE w:val="0"/>
        <w:autoSpaceDN w:val="0"/>
        <w:adjustRightInd w:val="0"/>
        <w:jc w:val="both"/>
        <w:rPr>
          <w:rFonts w:asciiTheme="majorHAnsi" w:hAnsiTheme="majorHAnsi" w:cstheme="majorHAnsi"/>
          <w:color w:val="000000"/>
          <w:sz w:val="22"/>
          <w:szCs w:val="22"/>
        </w:rPr>
      </w:pPr>
      <w:r w:rsidRPr="00D54C34">
        <w:rPr>
          <w:rFonts w:asciiTheme="majorHAnsi" w:hAnsiTheme="majorHAnsi" w:cstheme="majorHAnsi"/>
          <w:color w:val="000000"/>
          <w:sz w:val="22"/>
          <w:szCs w:val="22"/>
        </w:rPr>
        <w:t>En el caso de que algún acreedor hubiese solicitado el nombramiento del administrador concursal y el juez o jueza, a la vista del informe emitido por este, apreciara la existencia de indicios sobre los extremos anteriores, se hubiera dictado un auto complementario que contendría un llamamiento a los acreedores para que en el plazo de un mes comunicaran sus créditos.</w:t>
      </w:r>
    </w:p>
    <w:p w14:paraId="6AEF45E2" w14:textId="65FDC4B1" w:rsidR="00D54C34" w:rsidRPr="00D54C34" w:rsidRDefault="00D54C34" w:rsidP="00D54C34">
      <w:pPr>
        <w:autoSpaceDE w:val="0"/>
        <w:autoSpaceDN w:val="0"/>
        <w:adjustRightInd w:val="0"/>
        <w:jc w:val="both"/>
        <w:rPr>
          <w:rFonts w:asciiTheme="majorHAnsi" w:hAnsiTheme="majorHAnsi" w:cstheme="majorHAnsi"/>
          <w:color w:val="000000"/>
          <w:sz w:val="22"/>
          <w:szCs w:val="22"/>
        </w:rPr>
      </w:pPr>
      <w:r w:rsidRPr="00D54C34">
        <w:rPr>
          <w:rFonts w:asciiTheme="majorHAnsi" w:hAnsiTheme="majorHAnsi" w:cstheme="majorHAnsi"/>
          <w:color w:val="000000"/>
          <w:sz w:val="22"/>
          <w:szCs w:val="22"/>
        </w:rPr>
        <w:t>Ningún acreedor solicitó el nombramiento, por lo que no se produjo llamamiento a comunicar créditos. El juzgado dictó auto de conclusión de concurso con fecha 26 de junio de 2023</w:t>
      </w:r>
    </w:p>
    <w:p w14:paraId="7858F213" w14:textId="77777777" w:rsidR="00D54C34" w:rsidRPr="00D54C34" w:rsidRDefault="00D54C34" w:rsidP="00D54C34">
      <w:pPr>
        <w:autoSpaceDE w:val="0"/>
        <w:autoSpaceDN w:val="0"/>
        <w:adjustRightInd w:val="0"/>
        <w:jc w:val="both"/>
        <w:rPr>
          <w:rFonts w:asciiTheme="majorHAnsi" w:hAnsiTheme="majorHAnsi" w:cstheme="majorHAnsi"/>
          <w:color w:val="000000"/>
          <w:sz w:val="22"/>
          <w:szCs w:val="22"/>
        </w:rPr>
      </w:pPr>
      <w:r w:rsidRPr="00D54C34">
        <w:rPr>
          <w:rFonts w:asciiTheme="majorHAnsi" w:hAnsiTheme="majorHAnsi" w:cstheme="majorHAnsi"/>
          <w:color w:val="000000"/>
          <w:sz w:val="22"/>
          <w:szCs w:val="22"/>
        </w:rPr>
        <w:t>Es cuanto informo en cumplimiento de lo dispuesto en el artículo 215 del Reglamento del Parlamento de Navarra.</w:t>
      </w:r>
    </w:p>
    <w:p w14:paraId="244DE074" w14:textId="77777777" w:rsidR="00097AAC" w:rsidRPr="00D54C34" w:rsidRDefault="00D54C34" w:rsidP="00097AAC">
      <w:pPr>
        <w:rPr>
          <w:rFonts w:asciiTheme="majorHAnsi" w:hAnsiTheme="majorHAnsi" w:cstheme="majorHAnsi"/>
          <w:sz w:val="22"/>
          <w:szCs w:val="22"/>
        </w:rPr>
      </w:pPr>
      <w:r w:rsidRPr="00D54C34">
        <w:rPr>
          <w:rFonts w:asciiTheme="majorHAnsi" w:hAnsiTheme="majorHAnsi" w:cstheme="majorHAnsi"/>
          <w:sz w:val="22"/>
          <w:szCs w:val="22"/>
          <w:lang w:val="es-ES_tradnl"/>
        </w:rPr>
        <w:t>Pamplona-</w:t>
      </w:r>
      <w:proofErr w:type="spellStart"/>
      <w:r w:rsidRPr="00D54C34">
        <w:rPr>
          <w:rFonts w:asciiTheme="majorHAnsi" w:hAnsiTheme="majorHAnsi" w:cstheme="majorHAnsi"/>
          <w:sz w:val="22"/>
          <w:szCs w:val="22"/>
          <w:lang w:val="es-ES_tradnl"/>
        </w:rPr>
        <w:t>Iruñea</w:t>
      </w:r>
      <w:proofErr w:type="spellEnd"/>
      <w:r w:rsidRPr="00D54C34">
        <w:rPr>
          <w:rFonts w:asciiTheme="majorHAnsi" w:hAnsiTheme="majorHAnsi" w:cstheme="majorHAnsi"/>
          <w:sz w:val="22"/>
          <w:szCs w:val="22"/>
          <w:lang w:val="es-ES_tradnl"/>
        </w:rPr>
        <w:t xml:space="preserve">, </w:t>
      </w:r>
      <w:r w:rsidR="00097AAC" w:rsidRPr="00D54C34">
        <w:rPr>
          <w:rFonts w:asciiTheme="majorHAnsi" w:hAnsiTheme="majorHAnsi" w:cstheme="majorHAnsi"/>
          <w:sz w:val="22"/>
          <w:szCs w:val="22"/>
        </w:rPr>
        <w:t>18 de marzo de 2025</w:t>
      </w:r>
    </w:p>
    <w:p w14:paraId="758B892D" w14:textId="1CA8975E" w:rsidR="00D54C34" w:rsidRPr="00D54C34" w:rsidRDefault="00D54C34" w:rsidP="00D54C34">
      <w:pPr>
        <w:spacing w:line="360" w:lineRule="auto"/>
        <w:rPr>
          <w:rFonts w:asciiTheme="majorHAnsi" w:hAnsiTheme="majorHAnsi" w:cstheme="majorHAnsi"/>
          <w:sz w:val="22"/>
          <w:szCs w:val="22"/>
          <w:lang w:val="es-ES_tradnl"/>
        </w:rPr>
      </w:pPr>
      <w:r w:rsidRPr="00D54C34">
        <w:rPr>
          <w:rFonts w:asciiTheme="majorHAnsi" w:hAnsiTheme="majorHAnsi" w:cstheme="majorHAnsi"/>
          <w:sz w:val="22"/>
          <w:szCs w:val="22"/>
          <w:lang w:val="es-ES_tradnl"/>
        </w:rPr>
        <w:t xml:space="preserve">El Consejero </w:t>
      </w:r>
      <w:r>
        <w:rPr>
          <w:rFonts w:asciiTheme="majorHAnsi" w:hAnsiTheme="majorHAnsi" w:cstheme="majorHAnsi"/>
          <w:sz w:val="22"/>
          <w:szCs w:val="22"/>
          <w:lang w:val="es-ES_tradnl"/>
        </w:rPr>
        <w:t>d</w:t>
      </w:r>
      <w:r w:rsidRPr="00D54C34">
        <w:rPr>
          <w:rFonts w:asciiTheme="majorHAnsi" w:hAnsiTheme="majorHAnsi" w:cstheme="majorHAnsi"/>
          <w:sz w:val="22"/>
          <w:szCs w:val="22"/>
          <w:lang w:val="es-ES_tradnl"/>
        </w:rPr>
        <w:t xml:space="preserve">e Industria </w:t>
      </w:r>
      <w:r w:rsidR="00692882">
        <w:rPr>
          <w:rFonts w:asciiTheme="majorHAnsi" w:hAnsiTheme="majorHAnsi" w:cstheme="majorHAnsi"/>
          <w:sz w:val="22"/>
          <w:szCs w:val="22"/>
          <w:lang w:val="es-ES_tradnl"/>
        </w:rPr>
        <w:t>y</w:t>
      </w:r>
      <w:r w:rsidRPr="00D54C34">
        <w:rPr>
          <w:rFonts w:asciiTheme="majorHAnsi" w:hAnsiTheme="majorHAnsi" w:cstheme="majorHAnsi"/>
          <w:sz w:val="22"/>
          <w:szCs w:val="22"/>
          <w:lang w:val="es-ES_tradnl"/>
        </w:rPr>
        <w:t xml:space="preserve"> </w:t>
      </w:r>
      <w:r>
        <w:rPr>
          <w:rFonts w:asciiTheme="majorHAnsi" w:hAnsiTheme="majorHAnsi" w:cstheme="majorHAnsi"/>
          <w:sz w:val="22"/>
          <w:szCs w:val="22"/>
          <w:lang w:val="es-ES_tradnl"/>
        </w:rPr>
        <w:t>d</w:t>
      </w:r>
      <w:r w:rsidRPr="00D54C34">
        <w:rPr>
          <w:rFonts w:asciiTheme="majorHAnsi" w:hAnsiTheme="majorHAnsi" w:cstheme="majorHAnsi"/>
          <w:sz w:val="22"/>
          <w:szCs w:val="22"/>
          <w:lang w:val="es-ES_tradnl"/>
        </w:rPr>
        <w:t xml:space="preserve">e Transición Ecológica </w:t>
      </w:r>
      <w:r>
        <w:rPr>
          <w:rFonts w:asciiTheme="majorHAnsi" w:hAnsiTheme="majorHAnsi" w:cstheme="majorHAnsi"/>
          <w:sz w:val="22"/>
          <w:szCs w:val="22"/>
          <w:lang w:val="es-ES_tradnl"/>
        </w:rPr>
        <w:t>y</w:t>
      </w:r>
      <w:r w:rsidRPr="00D54C34">
        <w:rPr>
          <w:rFonts w:asciiTheme="majorHAnsi" w:hAnsiTheme="majorHAnsi" w:cstheme="majorHAnsi"/>
          <w:sz w:val="22"/>
          <w:szCs w:val="22"/>
          <w:lang w:val="es-ES_tradnl"/>
        </w:rPr>
        <w:t xml:space="preserve"> Digital Empresarial</w:t>
      </w:r>
      <w:r w:rsidR="00264EFB">
        <w:rPr>
          <w:rFonts w:asciiTheme="majorHAnsi" w:hAnsiTheme="majorHAnsi" w:cstheme="majorHAnsi"/>
          <w:sz w:val="22"/>
          <w:szCs w:val="22"/>
          <w:lang w:val="es-ES_tradnl"/>
        </w:rPr>
        <w:t>: Mikel Irujo Amezaga</w:t>
      </w:r>
    </w:p>
    <w:sectPr w:rsidR="00D54C34" w:rsidRPr="00D54C34" w:rsidSect="00843157">
      <w:headerReference w:type="first" r:id="rId7"/>
      <w:footerReference w:type="first" r:id="rId8"/>
      <w:pgSz w:w="11901" w:h="16817" w:code="9"/>
      <w:pgMar w:top="2835" w:right="1418" w:bottom="1418"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B8C2F" w14:textId="77777777" w:rsidR="00CA0B6A" w:rsidRDefault="00CA0B6A">
      <w:r>
        <w:separator/>
      </w:r>
    </w:p>
  </w:endnote>
  <w:endnote w:type="continuationSeparator" w:id="0">
    <w:p w14:paraId="7716E0DE" w14:textId="77777777" w:rsidR="00CA0B6A" w:rsidRDefault="00CA0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17BDD" w14:textId="77777777" w:rsidR="00A2145B" w:rsidRPr="00A2145B" w:rsidRDefault="00A2145B"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FCACB" w14:textId="77777777" w:rsidR="00CA0B6A" w:rsidRDefault="00CA0B6A">
      <w:r>
        <w:separator/>
      </w:r>
    </w:p>
  </w:footnote>
  <w:footnote w:type="continuationSeparator" w:id="0">
    <w:p w14:paraId="1259E366" w14:textId="77777777" w:rsidR="00CA0B6A" w:rsidRDefault="00CA0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EA504" w14:textId="77777777" w:rsidR="00696F6F" w:rsidRDefault="007F433A" w:rsidP="00696F6F">
    <w:pPr>
      <w:pStyle w:val="Encabezado"/>
      <w:ind w:left="-765"/>
    </w:pPr>
    <w:r>
      <w:rPr>
        <w:noProof/>
      </w:rPr>
      <w:drawing>
        <wp:anchor distT="0" distB="0" distL="114300" distR="114300" simplePos="0" relativeHeight="251661312" behindDoc="1" locked="0" layoutInCell="1" allowOverlap="1" wp14:anchorId="75C07236" wp14:editId="72EA8B55">
          <wp:simplePos x="419100" y="542925"/>
          <wp:positionH relativeFrom="page">
            <wp:align>left</wp:align>
          </wp:positionH>
          <wp:positionV relativeFrom="page">
            <wp:align>top</wp:align>
          </wp:positionV>
          <wp:extent cx="7560000" cy="1796400"/>
          <wp:effectExtent l="0" t="0" r="317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07-Edu-3-Sec Ord Academic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9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352"/>
    <w:multiLevelType w:val="hybridMultilevel"/>
    <w:tmpl w:val="3586A9DA"/>
    <w:lvl w:ilvl="0" w:tplc="8CCE5CD4">
      <w:start w:val="1"/>
      <w:numFmt w:val="bullet"/>
      <w:lvlText w:val=""/>
      <w:lvlJc w:val="left"/>
      <w:pPr>
        <w:ind w:left="720" w:hanging="360"/>
      </w:pPr>
      <w:rPr>
        <w:rFonts w:ascii="Wingdings" w:hAnsi="Wingdings" w:hint="default"/>
        <w:color w:val="1F497D" w:themeColor="text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1744EF3"/>
    <w:multiLevelType w:val="hybridMultilevel"/>
    <w:tmpl w:val="1D5C92DC"/>
    <w:lvl w:ilvl="0" w:tplc="8CCE5CD4">
      <w:start w:val="1"/>
      <w:numFmt w:val="bullet"/>
      <w:lvlText w:val=""/>
      <w:lvlJc w:val="left"/>
      <w:pPr>
        <w:ind w:left="720" w:hanging="360"/>
      </w:pPr>
      <w:rPr>
        <w:rFonts w:ascii="Wingdings" w:hAnsi="Wingdings" w:hint="default"/>
        <w:color w:val="1F497D" w:themeColor="text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F69250F"/>
    <w:multiLevelType w:val="hybridMultilevel"/>
    <w:tmpl w:val="F0A453F0"/>
    <w:lvl w:ilvl="0" w:tplc="8CCE5CD4">
      <w:start w:val="1"/>
      <w:numFmt w:val="bullet"/>
      <w:lvlText w:val=""/>
      <w:lvlJc w:val="left"/>
      <w:pPr>
        <w:ind w:left="720" w:hanging="360"/>
      </w:pPr>
      <w:rPr>
        <w:rFonts w:ascii="Wingdings" w:hAnsi="Wingdings" w:hint="default"/>
        <w:color w:val="1F497D" w:themeColor="text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16890968">
    <w:abstractNumId w:val="2"/>
  </w:num>
  <w:num w:numId="2" w16cid:durableId="1201936890">
    <w:abstractNumId w:val="0"/>
  </w:num>
  <w:num w:numId="3" w16cid:durableId="838152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242FA"/>
    <w:rsid w:val="000334B4"/>
    <w:rsid w:val="000656DE"/>
    <w:rsid w:val="000729E0"/>
    <w:rsid w:val="00083C0A"/>
    <w:rsid w:val="0009463A"/>
    <w:rsid w:val="00095254"/>
    <w:rsid w:val="00097AAC"/>
    <w:rsid w:val="000B64A1"/>
    <w:rsid w:val="000D79CF"/>
    <w:rsid w:val="00102157"/>
    <w:rsid w:val="00116AF7"/>
    <w:rsid w:val="0014013D"/>
    <w:rsid w:val="0014317D"/>
    <w:rsid w:val="001671B2"/>
    <w:rsid w:val="00170AFF"/>
    <w:rsid w:val="00177D7D"/>
    <w:rsid w:val="001851FC"/>
    <w:rsid w:val="00233010"/>
    <w:rsid w:val="0023352B"/>
    <w:rsid w:val="00247EB5"/>
    <w:rsid w:val="00253366"/>
    <w:rsid w:val="00264EFB"/>
    <w:rsid w:val="0027079F"/>
    <w:rsid w:val="00277C9A"/>
    <w:rsid w:val="00280F08"/>
    <w:rsid w:val="002E122B"/>
    <w:rsid w:val="002F09C8"/>
    <w:rsid w:val="00304004"/>
    <w:rsid w:val="00365268"/>
    <w:rsid w:val="00365A57"/>
    <w:rsid w:val="003A2B12"/>
    <w:rsid w:val="003A51EA"/>
    <w:rsid w:val="003F1206"/>
    <w:rsid w:val="00500DCE"/>
    <w:rsid w:val="00522F71"/>
    <w:rsid w:val="00524CFD"/>
    <w:rsid w:val="005367EB"/>
    <w:rsid w:val="00540993"/>
    <w:rsid w:val="005B095B"/>
    <w:rsid w:val="005C6849"/>
    <w:rsid w:val="005C6F85"/>
    <w:rsid w:val="005D0967"/>
    <w:rsid w:val="005F6D5D"/>
    <w:rsid w:val="00605033"/>
    <w:rsid w:val="00646A96"/>
    <w:rsid w:val="0066662B"/>
    <w:rsid w:val="0067306E"/>
    <w:rsid w:val="00692882"/>
    <w:rsid w:val="00696F6F"/>
    <w:rsid w:val="006A5952"/>
    <w:rsid w:val="006E379A"/>
    <w:rsid w:val="007018B0"/>
    <w:rsid w:val="0071169E"/>
    <w:rsid w:val="0072285D"/>
    <w:rsid w:val="007263C6"/>
    <w:rsid w:val="00731D24"/>
    <w:rsid w:val="00793042"/>
    <w:rsid w:val="00793F61"/>
    <w:rsid w:val="007F2C1A"/>
    <w:rsid w:val="007F433A"/>
    <w:rsid w:val="00826953"/>
    <w:rsid w:val="00834D40"/>
    <w:rsid w:val="008354B9"/>
    <w:rsid w:val="00843157"/>
    <w:rsid w:val="008A457E"/>
    <w:rsid w:val="008B7507"/>
    <w:rsid w:val="009022B4"/>
    <w:rsid w:val="0090439C"/>
    <w:rsid w:val="009376EC"/>
    <w:rsid w:val="00981983"/>
    <w:rsid w:val="00994342"/>
    <w:rsid w:val="009949DB"/>
    <w:rsid w:val="009C2ED9"/>
    <w:rsid w:val="009E202F"/>
    <w:rsid w:val="009E22FA"/>
    <w:rsid w:val="009E381E"/>
    <w:rsid w:val="00A077F0"/>
    <w:rsid w:val="00A117E7"/>
    <w:rsid w:val="00A2145B"/>
    <w:rsid w:val="00A52259"/>
    <w:rsid w:val="00A726F5"/>
    <w:rsid w:val="00A80582"/>
    <w:rsid w:val="00A85125"/>
    <w:rsid w:val="00A85153"/>
    <w:rsid w:val="00AA4FF9"/>
    <w:rsid w:val="00B0243B"/>
    <w:rsid w:val="00B13A40"/>
    <w:rsid w:val="00B30C15"/>
    <w:rsid w:val="00B46857"/>
    <w:rsid w:val="00B524C9"/>
    <w:rsid w:val="00B54DD1"/>
    <w:rsid w:val="00B662C6"/>
    <w:rsid w:val="00B96F7E"/>
    <w:rsid w:val="00BD6A02"/>
    <w:rsid w:val="00BE2BD3"/>
    <w:rsid w:val="00C336A4"/>
    <w:rsid w:val="00C45E0E"/>
    <w:rsid w:val="00C835A0"/>
    <w:rsid w:val="00CA0B6A"/>
    <w:rsid w:val="00CA2943"/>
    <w:rsid w:val="00CC1284"/>
    <w:rsid w:val="00CE65F5"/>
    <w:rsid w:val="00CE7F21"/>
    <w:rsid w:val="00D15CFB"/>
    <w:rsid w:val="00D304C8"/>
    <w:rsid w:val="00D54C34"/>
    <w:rsid w:val="00D61011"/>
    <w:rsid w:val="00D93761"/>
    <w:rsid w:val="00DF2B9A"/>
    <w:rsid w:val="00DF6784"/>
    <w:rsid w:val="00E45FC9"/>
    <w:rsid w:val="00E8181E"/>
    <w:rsid w:val="00E966D3"/>
    <w:rsid w:val="00EB05BE"/>
    <w:rsid w:val="00F013FF"/>
    <w:rsid w:val="00F037C2"/>
    <w:rsid w:val="00F344C7"/>
    <w:rsid w:val="00F50D81"/>
    <w:rsid w:val="00FC358C"/>
    <w:rsid w:val="00FE6A6B"/>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ECCB0"/>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val="es-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s-ES" w:eastAsia="es-ES"/>
    </w:rPr>
  </w:style>
  <w:style w:type="table" w:styleId="Tablaconcuadrcula">
    <w:name w:val="Table Grid"/>
    <w:basedOn w:val="Tablanormal"/>
    <w:uiPriority w:val="39"/>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styleId="Prrafodelista">
    <w:name w:val="List Paragraph"/>
    <w:basedOn w:val="Normal"/>
    <w:uiPriority w:val="34"/>
    <w:qFormat/>
    <w:rsid w:val="00C45E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3075">
      <w:bodyDiv w:val="1"/>
      <w:marLeft w:val="0"/>
      <w:marRight w:val="0"/>
      <w:marTop w:val="0"/>
      <w:marBottom w:val="0"/>
      <w:divBdr>
        <w:top w:val="none" w:sz="0" w:space="0" w:color="auto"/>
        <w:left w:val="none" w:sz="0" w:space="0" w:color="auto"/>
        <w:bottom w:val="none" w:sz="0" w:space="0" w:color="auto"/>
        <w:right w:val="none" w:sz="0" w:space="0" w:color="auto"/>
      </w:divBdr>
    </w:div>
    <w:div w:id="235019698">
      <w:bodyDiv w:val="1"/>
      <w:marLeft w:val="0"/>
      <w:marRight w:val="0"/>
      <w:marTop w:val="0"/>
      <w:marBottom w:val="0"/>
      <w:divBdr>
        <w:top w:val="none" w:sz="0" w:space="0" w:color="auto"/>
        <w:left w:val="none" w:sz="0" w:space="0" w:color="auto"/>
        <w:bottom w:val="none" w:sz="0" w:space="0" w:color="auto"/>
        <w:right w:val="none" w:sz="0" w:space="0" w:color="auto"/>
      </w:divBdr>
    </w:div>
    <w:div w:id="400517687">
      <w:bodyDiv w:val="1"/>
      <w:marLeft w:val="0"/>
      <w:marRight w:val="0"/>
      <w:marTop w:val="0"/>
      <w:marBottom w:val="0"/>
      <w:divBdr>
        <w:top w:val="none" w:sz="0" w:space="0" w:color="auto"/>
        <w:left w:val="none" w:sz="0" w:space="0" w:color="auto"/>
        <w:bottom w:val="none" w:sz="0" w:space="0" w:color="auto"/>
        <w:right w:val="none" w:sz="0" w:space="0" w:color="auto"/>
      </w:divBdr>
    </w:div>
    <w:div w:id="781874187">
      <w:bodyDiv w:val="1"/>
      <w:marLeft w:val="0"/>
      <w:marRight w:val="0"/>
      <w:marTop w:val="0"/>
      <w:marBottom w:val="0"/>
      <w:divBdr>
        <w:top w:val="none" w:sz="0" w:space="0" w:color="auto"/>
        <w:left w:val="none" w:sz="0" w:space="0" w:color="auto"/>
        <w:bottom w:val="none" w:sz="0" w:space="0" w:color="auto"/>
        <w:right w:val="none" w:sz="0" w:space="0" w:color="auto"/>
      </w:divBdr>
    </w:div>
    <w:div w:id="1193836077">
      <w:bodyDiv w:val="1"/>
      <w:marLeft w:val="0"/>
      <w:marRight w:val="0"/>
      <w:marTop w:val="0"/>
      <w:marBottom w:val="0"/>
      <w:divBdr>
        <w:top w:val="none" w:sz="0" w:space="0" w:color="auto"/>
        <w:left w:val="none" w:sz="0" w:space="0" w:color="auto"/>
        <w:bottom w:val="none" w:sz="0" w:space="0" w:color="auto"/>
        <w:right w:val="none" w:sz="0" w:space="0" w:color="auto"/>
      </w:divBdr>
    </w:div>
    <w:div w:id="1670718886">
      <w:bodyDiv w:val="1"/>
      <w:marLeft w:val="0"/>
      <w:marRight w:val="0"/>
      <w:marTop w:val="0"/>
      <w:marBottom w:val="0"/>
      <w:divBdr>
        <w:top w:val="none" w:sz="0" w:space="0" w:color="auto"/>
        <w:left w:val="none" w:sz="0" w:space="0" w:color="auto"/>
        <w:bottom w:val="none" w:sz="0" w:space="0" w:color="auto"/>
        <w:right w:val="none" w:sz="0" w:space="0" w:color="auto"/>
      </w:divBdr>
    </w:div>
    <w:div w:id="1749690434">
      <w:bodyDiv w:val="1"/>
      <w:marLeft w:val="0"/>
      <w:marRight w:val="0"/>
      <w:marTop w:val="0"/>
      <w:marBottom w:val="0"/>
      <w:divBdr>
        <w:top w:val="none" w:sz="0" w:space="0" w:color="auto"/>
        <w:left w:val="none" w:sz="0" w:space="0" w:color="auto"/>
        <w:bottom w:val="none" w:sz="0" w:space="0" w:color="auto"/>
        <w:right w:val="none" w:sz="0" w:space="0" w:color="auto"/>
      </w:divBdr>
    </w:div>
    <w:div w:id="1885555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894</Words>
  <Characters>4917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Mauleón, Fernando</cp:lastModifiedBy>
  <cp:revision>10</cp:revision>
  <cp:lastPrinted>2024-09-09T11:49:00Z</cp:lastPrinted>
  <dcterms:created xsi:type="dcterms:W3CDTF">2025-04-26T09:25:00Z</dcterms:created>
  <dcterms:modified xsi:type="dcterms:W3CDTF">2025-05-13T12:06:00Z</dcterms:modified>
</cp:coreProperties>
</file>