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5C3B" w14:textId="5F373C1E" w:rsidR="00B065BA" w:rsidRPr="00153C8B" w:rsidRDefault="00153C8B" w:rsidP="00153C8B">
      <w:pPr>
        <w:jc w:val="both"/>
        <w:rPr>
          <w:rFonts w:ascii="Calibri" w:hAnsi="Calibri" w:cs="Calibri"/>
        </w:rPr>
      </w:pPr>
      <w:r w:rsidRPr="00153C8B">
        <w:rPr>
          <w:rFonts w:ascii="Calibri" w:hAnsi="Calibri" w:cs="Calibri"/>
        </w:rPr>
        <w:t>25PES-214</w:t>
      </w:r>
    </w:p>
    <w:p w14:paraId="2B24398A" w14:textId="6F8914B8" w:rsidR="00153C8B" w:rsidRPr="00153C8B" w:rsidRDefault="00153C8B" w:rsidP="00153C8B">
      <w:pPr>
        <w:jc w:val="both"/>
        <w:rPr>
          <w:rFonts w:ascii="Calibri" w:hAnsi="Calibri" w:cs="Calibri"/>
        </w:rPr>
      </w:pPr>
      <w:r w:rsidRPr="00153C8B">
        <w:rPr>
          <w:rFonts w:ascii="Calibri" w:hAnsi="Calibri" w:cs="Calibri"/>
        </w:rPr>
        <w:t>Irati Jiménez Aragón, parlamentaria foral del grupo parlamentario de EH Bildu Nafarroa, al amparo de lo establecido en el Reglamento de la Cámara, presenta la siguiente pregunta escrita para que sea respondida de manera escrita por parte del Gobierno de Navarra:</w:t>
      </w:r>
    </w:p>
    <w:p w14:paraId="3D86E288" w14:textId="094A6EE8" w:rsidR="00153C8B" w:rsidRPr="00153C8B" w:rsidRDefault="00153C8B" w:rsidP="00153C8B">
      <w:pPr>
        <w:jc w:val="both"/>
        <w:rPr>
          <w:rFonts w:ascii="Calibri" w:hAnsi="Calibri" w:cs="Calibri"/>
        </w:rPr>
      </w:pPr>
      <w:r w:rsidRPr="00153C8B">
        <w:rPr>
          <w:rFonts w:ascii="Calibri" w:hAnsi="Calibri" w:cs="Calibri"/>
        </w:rPr>
        <w:t xml:space="preserve">El pasado mes de febrero el arzobispo de Pamplona y Tudela, Florencio Roselló, declaró su intención de empezar a dar pasos en la reparación e indemnización de las víctimas de abusos de la </w:t>
      </w:r>
      <w:r w:rsidR="00553795">
        <w:rPr>
          <w:rFonts w:ascii="Calibri" w:hAnsi="Calibri" w:cs="Calibri"/>
        </w:rPr>
        <w:t>Iglesia</w:t>
      </w:r>
      <w:r w:rsidRPr="00153C8B">
        <w:rPr>
          <w:rFonts w:ascii="Calibri" w:hAnsi="Calibri" w:cs="Calibri"/>
        </w:rPr>
        <w:t xml:space="preserve"> católica.</w:t>
      </w:r>
    </w:p>
    <w:p w14:paraId="4F82EE0E" w14:textId="564B6D92" w:rsidR="00153C8B" w:rsidRPr="00153C8B" w:rsidRDefault="00153C8B" w:rsidP="00153C8B">
      <w:pPr>
        <w:jc w:val="both"/>
        <w:rPr>
          <w:rFonts w:ascii="Calibri" w:hAnsi="Calibri" w:cs="Calibri"/>
        </w:rPr>
      </w:pPr>
      <w:r w:rsidRPr="00153C8B">
        <w:rPr>
          <w:rFonts w:ascii="Calibri" w:hAnsi="Calibri" w:cs="Calibri"/>
        </w:rPr>
        <w:t>Y en esta línea, en marzo, en respuesta a una pregunta oral de Contigo-</w:t>
      </w:r>
      <w:proofErr w:type="spellStart"/>
      <w:r w:rsidRPr="00153C8B">
        <w:rPr>
          <w:rFonts w:ascii="Calibri" w:hAnsi="Calibri" w:cs="Calibri"/>
        </w:rPr>
        <w:t>Zurekin</w:t>
      </w:r>
      <w:proofErr w:type="spellEnd"/>
      <w:r w:rsidRPr="00153C8B">
        <w:rPr>
          <w:rFonts w:ascii="Calibri" w:hAnsi="Calibri" w:cs="Calibri"/>
        </w:rPr>
        <w:t xml:space="preserve">, la </w:t>
      </w:r>
      <w:proofErr w:type="gramStart"/>
      <w:r w:rsidRPr="00153C8B">
        <w:rPr>
          <w:rFonts w:ascii="Calibri" w:hAnsi="Calibri" w:cs="Calibri"/>
        </w:rPr>
        <w:t>Consejera</w:t>
      </w:r>
      <w:proofErr w:type="gramEnd"/>
      <w:r w:rsidRPr="00153C8B">
        <w:rPr>
          <w:rFonts w:ascii="Calibri" w:hAnsi="Calibri" w:cs="Calibri"/>
        </w:rPr>
        <w:t xml:space="preserve"> de Interior, Función Pública y Justicia declaraba que habían solicitado a la </w:t>
      </w:r>
      <w:r w:rsidR="00553795">
        <w:rPr>
          <w:rFonts w:ascii="Calibri" w:hAnsi="Calibri" w:cs="Calibri"/>
        </w:rPr>
        <w:t>Iglesia</w:t>
      </w:r>
      <w:r w:rsidRPr="00153C8B">
        <w:rPr>
          <w:rFonts w:ascii="Calibri" w:hAnsi="Calibri" w:cs="Calibri"/>
        </w:rPr>
        <w:t xml:space="preserve"> católica que mantuviese informado al ejecutivo en los pasos llevados a cabo por parte de la iglesia en la reparación e indemnización a las personas que han sido víctimas de abusos sexuales de la iglesia.</w:t>
      </w:r>
    </w:p>
    <w:p w14:paraId="14280F15" w14:textId="77777777" w:rsidR="00153C8B" w:rsidRPr="00153C8B" w:rsidRDefault="00153C8B" w:rsidP="00153C8B">
      <w:pPr>
        <w:jc w:val="both"/>
        <w:rPr>
          <w:rFonts w:ascii="Calibri" w:hAnsi="Calibri" w:cs="Calibri"/>
        </w:rPr>
      </w:pPr>
      <w:r w:rsidRPr="00153C8B">
        <w:rPr>
          <w:rFonts w:ascii="Calibri" w:hAnsi="Calibri" w:cs="Calibri"/>
        </w:rPr>
        <w:t>En este sentido:</w:t>
      </w:r>
    </w:p>
    <w:p w14:paraId="6FA27F5F" w14:textId="2905D87D" w:rsidR="00153C8B" w:rsidRPr="00AA0180" w:rsidRDefault="00153C8B" w:rsidP="00AA0180">
      <w:pPr>
        <w:pStyle w:val="Prrafodelista"/>
        <w:numPr>
          <w:ilvl w:val="0"/>
          <w:numId w:val="1"/>
        </w:numPr>
        <w:jc w:val="both"/>
        <w:rPr>
          <w:rFonts w:ascii="Calibri" w:hAnsi="Calibri" w:cs="Calibri"/>
        </w:rPr>
      </w:pPr>
      <w:r w:rsidRPr="00AA0180">
        <w:rPr>
          <w:rFonts w:ascii="Calibri" w:hAnsi="Calibri" w:cs="Calibri"/>
        </w:rPr>
        <w:t xml:space="preserve">¿Qué avances se han dado por parte de la </w:t>
      </w:r>
      <w:r w:rsidR="00553795">
        <w:rPr>
          <w:rFonts w:ascii="Calibri" w:hAnsi="Calibri" w:cs="Calibri"/>
        </w:rPr>
        <w:t>Iglesia</w:t>
      </w:r>
      <w:r w:rsidRPr="00AA0180">
        <w:rPr>
          <w:rFonts w:ascii="Calibri" w:hAnsi="Calibri" w:cs="Calibri"/>
        </w:rPr>
        <w:t xml:space="preserve"> católica en Nafarroa en aras a la reparación de las víctimas de agresiones sexuales en el seno de la </w:t>
      </w:r>
      <w:r w:rsidR="00553795">
        <w:rPr>
          <w:rFonts w:ascii="Calibri" w:hAnsi="Calibri" w:cs="Calibri"/>
        </w:rPr>
        <w:t>Iglesia</w:t>
      </w:r>
      <w:r w:rsidRPr="00AA0180">
        <w:rPr>
          <w:rFonts w:ascii="Calibri" w:hAnsi="Calibri" w:cs="Calibri"/>
        </w:rPr>
        <w:t xml:space="preserve"> católica?</w:t>
      </w:r>
    </w:p>
    <w:p w14:paraId="0BAC14DD" w14:textId="4823AC06" w:rsidR="00153C8B" w:rsidRPr="00AA0180" w:rsidRDefault="00153C8B" w:rsidP="00AA0180">
      <w:pPr>
        <w:pStyle w:val="Prrafodelista"/>
        <w:numPr>
          <w:ilvl w:val="0"/>
          <w:numId w:val="1"/>
        </w:numPr>
        <w:jc w:val="both"/>
        <w:rPr>
          <w:rFonts w:ascii="Calibri" w:hAnsi="Calibri" w:cs="Calibri"/>
        </w:rPr>
      </w:pPr>
      <w:r w:rsidRPr="00AA0180">
        <w:rPr>
          <w:rFonts w:ascii="Calibri" w:hAnsi="Calibri" w:cs="Calibri"/>
        </w:rPr>
        <w:t xml:space="preserve">¿Ha accedido la </w:t>
      </w:r>
      <w:r w:rsidR="00553795">
        <w:rPr>
          <w:rFonts w:ascii="Calibri" w:hAnsi="Calibri" w:cs="Calibri"/>
        </w:rPr>
        <w:t>Iglesia</w:t>
      </w:r>
      <w:r w:rsidRPr="00AA0180">
        <w:rPr>
          <w:rFonts w:ascii="Calibri" w:hAnsi="Calibri" w:cs="Calibri"/>
        </w:rPr>
        <w:t xml:space="preserve"> católica a indemnizar a aquellas victimas reconocidas por parte de la Comisión de reconocimiento de las víctimas de ataques contra la integridad física, la indemnidad y la libertad sexual en el ámbito de la </w:t>
      </w:r>
      <w:r w:rsidR="00553795">
        <w:rPr>
          <w:rFonts w:ascii="Calibri" w:hAnsi="Calibri" w:cs="Calibri"/>
        </w:rPr>
        <w:t>Iglesia</w:t>
      </w:r>
      <w:r w:rsidRPr="00AA0180">
        <w:rPr>
          <w:rFonts w:ascii="Calibri" w:hAnsi="Calibri" w:cs="Calibri"/>
        </w:rPr>
        <w:t xml:space="preserve"> católica?</w:t>
      </w:r>
    </w:p>
    <w:p w14:paraId="4C804D24" w14:textId="77777777" w:rsidR="00153C8B" w:rsidRPr="00AA0180" w:rsidRDefault="00153C8B" w:rsidP="00AA0180">
      <w:pPr>
        <w:pStyle w:val="Prrafodelista"/>
        <w:numPr>
          <w:ilvl w:val="0"/>
          <w:numId w:val="1"/>
        </w:numPr>
        <w:jc w:val="both"/>
        <w:rPr>
          <w:rFonts w:ascii="Calibri" w:hAnsi="Calibri" w:cs="Calibri"/>
        </w:rPr>
      </w:pPr>
      <w:r w:rsidRPr="00AA0180">
        <w:rPr>
          <w:rFonts w:ascii="Calibri" w:hAnsi="Calibri" w:cs="Calibri"/>
        </w:rPr>
        <w:t>¿Ha establecido el Gobierno de Navarra algún criterio para llevar a cabo esa indemnización?</w:t>
      </w:r>
    </w:p>
    <w:p w14:paraId="27EE8E33" w14:textId="61F5EF59" w:rsidR="00153C8B" w:rsidRPr="00AA0180" w:rsidRDefault="00153C8B" w:rsidP="00AA0180">
      <w:pPr>
        <w:pStyle w:val="Prrafodelista"/>
        <w:numPr>
          <w:ilvl w:val="0"/>
          <w:numId w:val="1"/>
        </w:numPr>
        <w:jc w:val="both"/>
        <w:rPr>
          <w:rFonts w:ascii="Calibri" w:hAnsi="Calibri" w:cs="Calibri"/>
        </w:rPr>
      </w:pPr>
      <w:r w:rsidRPr="00AA0180">
        <w:rPr>
          <w:rFonts w:ascii="Calibri" w:hAnsi="Calibri" w:cs="Calibri"/>
        </w:rPr>
        <w:t xml:space="preserve">¿Qué mecanismos ha previsto el Gobierno de Navarra para garantizar a las victimas la indemnización por parte de la </w:t>
      </w:r>
      <w:r w:rsidR="00553795">
        <w:rPr>
          <w:rFonts w:ascii="Calibri" w:hAnsi="Calibri" w:cs="Calibri"/>
        </w:rPr>
        <w:t>Iglesia</w:t>
      </w:r>
      <w:r w:rsidRPr="00AA0180">
        <w:rPr>
          <w:rFonts w:ascii="Calibri" w:hAnsi="Calibri" w:cs="Calibri"/>
        </w:rPr>
        <w:t xml:space="preserve"> católica, tras haber comunicado la </w:t>
      </w:r>
      <w:r w:rsidR="00553795">
        <w:rPr>
          <w:rFonts w:ascii="Calibri" w:hAnsi="Calibri" w:cs="Calibri"/>
        </w:rPr>
        <w:t>Iglesia</w:t>
      </w:r>
      <w:r w:rsidRPr="00AA0180">
        <w:rPr>
          <w:rFonts w:ascii="Calibri" w:hAnsi="Calibri" w:cs="Calibri"/>
        </w:rPr>
        <w:t xml:space="preserve"> católica su intención de dar pasos en ese reconocimiento?</w:t>
      </w:r>
    </w:p>
    <w:p w14:paraId="6208A1A0" w14:textId="239B9CA6" w:rsidR="00153C8B" w:rsidRPr="00AA0180" w:rsidRDefault="00153C8B" w:rsidP="00AA0180">
      <w:pPr>
        <w:pStyle w:val="Prrafodelista"/>
        <w:numPr>
          <w:ilvl w:val="0"/>
          <w:numId w:val="1"/>
        </w:numPr>
        <w:jc w:val="both"/>
        <w:rPr>
          <w:rFonts w:ascii="Calibri" w:hAnsi="Calibri" w:cs="Calibri"/>
        </w:rPr>
      </w:pPr>
      <w:r w:rsidRPr="00AA0180">
        <w:rPr>
          <w:rFonts w:ascii="Calibri" w:hAnsi="Calibri" w:cs="Calibri"/>
        </w:rPr>
        <w:t xml:space="preserve">A su vez, el arzobispo informaba que la indemnización “correspondería según el derecho penal siguiendo baremos de alguna conferencia episcopal europea" y con la ayuda de la comisión de la Conferencia Episcopal”, así pues, ¿les consta que los criterios para calcular la indemnización por parte de la </w:t>
      </w:r>
      <w:r w:rsidR="00553795">
        <w:rPr>
          <w:rFonts w:ascii="Calibri" w:hAnsi="Calibri" w:cs="Calibri"/>
        </w:rPr>
        <w:t>Iglesia</w:t>
      </w:r>
      <w:r w:rsidRPr="00AA0180">
        <w:rPr>
          <w:rFonts w:ascii="Calibri" w:hAnsi="Calibri" w:cs="Calibri"/>
        </w:rPr>
        <w:t xml:space="preserve"> católica serán acordes a lo recogido por la Comisión?</w:t>
      </w:r>
    </w:p>
    <w:p w14:paraId="5316027A" w14:textId="002D5EFB" w:rsidR="00153C8B" w:rsidRPr="00153C8B" w:rsidRDefault="00153C8B" w:rsidP="00153C8B">
      <w:pPr>
        <w:jc w:val="both"/>
        <w:rPr>
          <w:rFonts w:ascii="Calibri" w:hAnsi="Calibri" w:cs="Calibri"/>
        </w:rPr>
      </w:pPr>
      <w:r w:rsidRPr="00153C8B">
        <w:rPr>
          <w:rFonts w:ascii="Calibri" w:hAnsi="Calibri" w:cs="Calibri"/>
        </w:rPr>
        <w:t>En Iruña, a 22 de mayo de 2025</w:t>
      </w:r>
    </w:p>
    <w:p w14:paraId="36E7D35D" w14:textId="21F9549B" w:rsidR="00153C8B" w:rsidRPr="00153C8B" w:rsidRDefault="00153C8B" w:rsidP="00153C8B">
      <w:pPr>
        <w:jc w:val="both"/>
        <w:rPr>
          <w:rFonts w:ascii="Calibri" w:hAnsi="Calibri" w:cs="Calibri"/>
        </w:rPr>
      </w:pPr>
      <w:r w:rsidRPr="00153C8B">
        <w:rPr>
          <w:rFonts w:ascii="Calibri" w:hAnsi="Calibri" w:cs="Calibri"/>
        </w:rPr>
        <w:t>La Parlamentaria Foral: Irati Jiménez Aragón</w:t>
      </w:r>
    </w:p>
    <w:sectPr w:rsidR="00153C8B" w:rsidRPr="00153C8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66961"/>
    <w:multiLevelType w:val="hybridMultilevel"/>
    <w:tmpl w:val="0874A72A"/>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473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8B"/>
    <w:rsid w:val="000370A0"/>
    <w:rsid w:val="000820DB"/>
    <w:rsid w:val="000A3E45"/>
    <w:rsid w:val="000B399C"/>
    <w:rsid w:val="00102BA2"/>
    <w:rsid w:val="00153C8B"/>
    <w:rsid w:val="001E34F2"/>
    <w:rsid w:val="00242C60"/>
    <w:rsid w:val="002E551E"/>
    <w:rsid w:val="00337EB8"/>
    <w:rsid w:val="0035620E"/>
    <w:rsid w:val="003C1B1F"/>
    <w:rsid w:val="00415FAF"/>
    <w:rsid w:val="004300BA"/>
    <w:rsid w:val="00553795"/>
    <w:rsid w:val="00597020"/>
    <w:rsid w:val="00603382"/>
    <w:rsid w:val="0061120D"/>
    <w:rsid w:val="006F2590"/>
    <w:rsid w:val="00710D6B"/>
    <w:rsid w:val="00845D68"/>
    <w:rsid w:val="00854C8E"/>
    <w:rsid w:val="0089010A"/>
    <w:rsid w:val="008A3285"/>
    <w:rsid w:val="00956302"/>
    <w:rsid w:val="00A536E1"/>
    <w:rsid w:val="00A6590A"/>
    <w:rsid w:val="00A86B14"/>
    <w:rsid w:val="00AA0180"/>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B72A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D108"/>
  <w15:chartTrackingRefBased/>
  <w15:docId w15:val="{79C2B1C7-3F47-47A1-9793-CD6230C3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3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3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3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3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3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3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3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3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3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3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3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3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3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3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3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3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3C8B"/>
    <w:rPr>
      <w:rFonts w:eastAsiaTheme="majorEastAsia" w:cstheme="majorBidi"/>
      <w:color w:val="272727" w:themeColor="text1" w:themeTint="D8"/>
    </w:rPr>
  </w:style>
  <w:style w:type="paragraph" w:styleId="Ttulo">
    <w:name w:val="Title"/>
    <w:basedOn w:val="Normal"/>
    <w:next w:val="Normal"/>
    <w:link w:val="TtuloCar"/>
    <w:uiPriority w:val="10"/>
    <w:qFormat/>
    <w:rsid w:val="00153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3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3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3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3C8B"/>
    <w:pPr>
      <w:spacing w:before="160"/>
      <w:jc w:val="center"/>
    </w:pPr>
    <w:rPr>
      <w:i/>
      <w:iCs/>
      <w:color w:val="404040" w:themeColor="text1" w:themeTint="BF"/>
    </w:rPr>
  </w:style>
  <w:style w:type="character" w:customStyle="1" w:styleId="CitaCar">
    <w:name w:val="Cita Car"/>
    <w:basedOn w:val="Fuentedeprrafopredeter"/>
    <w:link w:val="Cita"/>
    <w:uiPriority w:val="29"/>
    <w:rsid w:val="00153C8B"/>
    <w:rPr>
      <w:i/>
      <w:iCs/>
      <w:color w:val="404040" w:themeColor="text1" w:themeTint="BF"/>
    </w:rPr>
  </w:style>
  <w:style w:type="paragraph" w:styleId="Prrafodelista">
    <w:name w:val="List Paragraph"/>
    <w:basedOn w:val="Normal"/>
    <w:uiPriority w:val="34"/>
    <w:qFormat/>
    <w:rsid w:val="00153C8B"/>
    <w:pPr>
      <w:ind w:left="720"/>
      <w:contextualSpacing/>
    </w:pPr>
  </w:style>
  <w:style w:type="character" w:styleId="nfasisintenso">
    <w:name w:val="Intense Emphasis"/>
    <w:basedOn w:val="Fuentedeprrafopredeter"/>
    <w:uiPriority w:val="21"/>
    <w:qFormat/>
    <w:rsid w:val="00153C8B"/>
    <w:rPr>
      <w:i/>
      <w:iCs/>
      <w:color w:val="0F4761" w:themeColor="accent1" w:themeShade="BF"/>
    </w:rPr>
  </w:style>
  <w:style w:type="paragraph" w:styleId="Citadestacada">
    <w:name w:val="Intense Quote"/>
    <w:basedOn w:val="Normal"/>
    <w:next w:val="Normal"/>
    <w:link w:val="CitadestacadaCar"/>
    <w:uiPriority w:val="30"/>
    <w:qFormat/>
    <w:rsid w:val="00153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3C8B"/>
    <w:rPr>
      <w:i/>
      <w:iCs/>
      <w:color w:val="0F4761" w:themeColor="accent1" w:themeShade="BF"/>
    </w:rPr>
  </w:style>
  <w:style w:type="character" w:styleId="Referenciaintensa">
    <w:name w:val="Intense Reference"/>
    <w:basedOn w:val="Fuentedeprrafopredeter"/>
    <w:uiPriority w:val="32"/>
    <w:qFormat/>
    <w:rsid w:val="00153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1712</Characters>
  <Application>Microsoft Office Word</Application>
  <DocSecurity>0</DocSecurity>
  <Lines>131</Lines>
  <Paragraphs>127</Paragraphs>
  <ScaleCrop>false</ScaleCrop>
  <Company>HP Inc.</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2025-05-30T07:46:00Z</dcterms:created>
  <dcterms:modified xsi:type="dcterms:W3CDTF">2025-06-06T08:35:00Z</dcterms:modified>
</cp:coreProperties>
</file>