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EA7E" w14:textId="7ABC1D07" w:rsidR="00B065BA" w:rsidRPr="007A1F56" w:rsidRDefault="007A1F56" w:rsidP="007A1F56">
      <w:pPr>
        <w:jc w:val="both"/>
        <w:rPr>
          <w:rFonts w:ascii="Calibri" w:hAnsi="Calibri" w:cs="Calibri"/>
        </w:rPr>
      </w:pPr>
      <w:r>
        <w:rPr>
          <w:rFonts w:ascii="Calibri" w:hAnsi="Calibri"/>
        </w:rPr>
        <w:t xml:space="preserve">25MOC-87</w:t>
      </w:r>
    </w:p>
    <w:p w14:paraId="5334DF33" w14:textId="77777777" w:rsidR="007A1F56" w:rsidRPr="007A1F56" w:rsidRDefault="007A1F56" w:rsidP="007A1F56">
      <w:pPr>
        <w:jc w:val="both"/>
        <w:rPr>
          <w:rFonts w:ascii="Calibri" w:hAnsi="Calibri" w:cs="Calibri"/>
        </w:rPr>
      </w:pPr>
      <w:r>
        <w:rPr>
          <w:rFonts w:ascii="Calibri" w:hAnsi="Calibri"/>
        </w:rPr>
        <w:t xml:space="preserve">Nafarroako Gorteetako kide eta Alderdi Popularra talde parlamentarioaren eledun den Javier García Jiménezek, Legebiltzarreko Erregelamenduan xedatzen denaren babesean, honako mozio hau aurkezten du, Osoko Bilkuran eztabaidatzeko:</w:t>
      </w:r>
    </w:p>
    <w:p w14:paraId="5FD732FC" w14:textId="6BB978AE" w:rsidR="007A1F56" w:rsidRPr="007A1F56" w:rsidRDefault="007A1F56" w:rsidP="007A1F56">
      <w:pPr>
        <w:jc w:val="both"/>
        <w:rPr>
          <w:rFonts w:ascii="Calibri" w:hAnsi="Calibri" w:cs="Calibri"/>
        </w:rPr>
      </w:pPr>
      <w:r>
        <w:rPr>
          <w:rFonts w:ascii="Calibri" w:hAnsi="Calibri"/>
        </w:rPr>
        <w:t xml:space="preserve">Zioen azalpena</w:t>
      </w:r>
    </w:p>
    <w:p w14:paraId="488DE269" w14:textId="77777777" w:rsidR="007A1F56" w:rsidRPr="007A1F56" w:rsidRDefault="007A1F56" w:rsidP="007A1F56">
      <w:pPr>
        <w:jc w:val="both"/>
        <w:rPr>
          <w:rFonts w:ascii="Calibri" w:hAnsi="Calibri" w:cs="Calibri"/>
        </w:rPr>
      </w:pPr>
      <w:r>
        <w:rPr>
          <w:rFonts w:ascii="Calibri" w:hAnsi="Calibri"/>
        </w:rPr>
        <w:t xml:space="preserve">Nafarroako Ubidea azpiegitura estrategikoa da gure Foru Komunitateko ekonomia, gizarte eta ingurumen garapenerako.</w:t>
      </w:r>
      <w:r>
        <w:rPr>
          <w:rFonts w:ascii="Calibri" w:hAnsi="Calibri"/>
        </w:rPr>
        <w:t xml:space="preserve"> </w:t>
      </w:r>
      <w:r>
        <w:rPr>
          <w:rFonts w:ascii="Calibri" w:hAnsi="Calibri"/>
        </w:rPr>
        <w:t xml:space="preserve">Bigarren fasea luzaroan espero zen, eta aukera historikoa da Erriberako 70.000 biztanleri baino gehiagori kalitatezko ur-hornidura bermatzeko, bai eta nekazaritzako 21.522 hektareako gutxieneko azalera ureztatzeko ere, lehen sektorearen lehiakortasuna eta Nafarroako lurralde-kohesioa bultzatuz.</w:t>
      </w:r>
    </w:p>
    <w:p w14:paraId="685284AE" w14:textId="6E950C1B" w:rsidR="007A1F56" w:rsidRPr="007A1F56" w:rsidRDefault="007A1F56" w:rsidP="007A1F56">
      <w:pPr>
        <w:jc w:val="both"/>
        <w:rPr>
          <w:rFonts w:ascii="Calibri" w:hAnsi="Calibri" w:cs="Calibri"/>
        </w:rPr>
      </w:pPr>
      <w:r>
        <w:rPr>
          <w:rFonts w:ascii="Calibri" w:hAnsi="Calibri"/>
        </w:rPr>
        <w:t xml:space="preserve">2024ko urrian, Nafarroako Gobernuko lehendakariak bigarren fase hori 2025eko udaberrian lizitatzeko asmoa iragarri zuen.</w:t>
      </w:r>
      <w:r>
        <w:rPr>
          <w:rFonts w:ascii="Calibri" w:hAnsi="Calibri"/>
        </w:rPr>
        <w:t xml:space="preserve"> </w:t>
      </w:r>
      <w:r>
        <w:rPr>
          <w:rFonts w:ascii="Calibri" w:hAnsi="Calibri"/>
        </w:rPr>
        <w:t xml:space="preserve">Hala ere, gaur egun, lizitazio hori ez da egin, eta finantza- eta administrazio-arloko ziurgabetasun handiak daude oraindik, proiektua geldiarazteko arriskua dakartenak.</w:t>
      </w:r>
      <w:r>
        <w:rPr>
          <w:rFonts w:ascii="Calibri" w:hAnsi="Calibri"/>
        </w:rPr>
        <w:t xml:space="preserve"> </w:t>
      </w:r>
      <w:r>
        <w:rPr>
          <w:rFonts w:ascii="Calibri" w:hAnsi="Calibri"/>
        </w:rPr>
        <w:t xml:space="preserve">Obrak egiteaz arduratzen den sozietate publikoak finantza-egoera kritikoa bizi du, eta zor bolumen handia duenez, ezin du kreditu berririk eskuratu, ez eta lizitazioa hasteko behar diren konpromisorik hartu.</w:t>
      </w:r>
      <w:r>
        <w:rPr>
          <w:rFonts w:ascii="Calibri" w:hAnsi="Calibri"/>
        </w:rPr>
        <w:t xml:space="preserve"> </w:t>
      </w:r>
      <w:r>
        <w:rPr>
          <w:rFonts w:ascii="Calibri" w:hAnsi="Calibri"/>
        </w:rPr>
        <w:t xml:space="preserve">Egoera horrek premiazko erantzuna eskatzen du, Nafarroako Gobernuaren eta Espainiako Gobernuaren artean koordinatua, ubidearen lehen fasean egin zen bezala.</w:t>
      </w:r>
    </w:p>
    <w:p w14:paraId="244693B8" w14:textId="77777777" w:rsidR="007A1F56" w:rsidRPr="007A1F56" w:rsidRDefault="007A1F56" w:rsidP="007A1F56">
      <w:pPr>
        <w:jc w:val="both"/>
        <w:rPr>
          <w:rFonts w:ascii="Calibri" w:hAnsi="Calibri" w:cs="Calibri"/>
        </w:rPr>
      </w:pPr>
      <w:r>
        <w:rPr>
          <w:rFonts w:ascii="Calibri" w:hAnsi="Calibri"/>
        </w:rPr>
        <w:t xml:space="preserve">Gainera, ezinbestekoa da bi administrazioen arteko lankidetza-akordioa eguneratzea, proiektuaren bideragarritasuna bermatzeko behar diren finantza-konpromisoak jasota.</w:t>
      </w:r>
      <w:r>
        <w:rPr>
          <w:rFonts w:ascii="Calibri" w:hAnsi="Calibri"/>
        </w:rPr>
        <w:t xml:space="preserve"> </w:t>
      </w:r>
      <w:r>
        <w:rPr>
          <w:rFonts w:ascii="Calibri" w:hAnsi="Calibri"/>
        </w:rPr>
        <w:t xml:space="preserve">Halaber, beharrezkoa da ubidearen jardun-eremua zabaltzea, gaur egun kontuan hartzen ez diren udalerri eta eremu ureztagarri berriak barne hartzeko, inbertsioaren inpaktu soziala eta ekonomikoa maximizatzeko.</w:t>
      </w:r>
    </w:p>
    <w:p w14:paraId="0491DD23" w14:textId="77777777" w:rsidR="007A1F56" w:rsidRPr="007A1F56" w:rsidRDefault="007A1F56" w:rsidP="007A1F56">
      <w:pPr>
        <w:jc w:val="both"/>
        <w:rPr>
          <w:rFonts w:ascii="Calibri" w:hAnsi="Calibri" w:cs="Calibri"/>
        </w:rPr>
      </w:pPr>
      <w:r>
        <w:rPr>
          <w:rFonts w:ascii="Calibri" w:hAnsi="Calibri"/>
        </w:rPr>
        <w:t xml:space="preserve">Horregatik guztiagatik, Nafarroako Parlamentuak honako mozio hau aurkezten du:</w:t>
      </w:r>
    </w:p>
    <w:p w14:paraId="31278ABE" w14:textId="704FB253" w:rsidR="007A1F56" w:rsidRPr="007A1F56" w:rsidRDefault="007A1F56" w:rsidP="007A1F56">
      <w:pPr>
        <w:jc w:val="both"/>
        <w:rPr>
          <w:rFonts w:ascii="Calibri" w:hAnsi="Calibri" w:cs="Calibri"/>
        </w:rPr>
      </w:pPr>
      <w:r>
        <w:rPr>
          <w:rFonts w:ascii="Calibri" w:hAnsi="Calibri"/>
        </w:rPr>
        <w:t xml:space="preserve">Erabaki proposamena:</w:t>
      </w:r>
    </w:p>
    <w:p w14:paraId="7577E22F" w14:textId="4C57FBC0" w:rsidR="007A1F56" w:rsidRPr="007A1F56" w:rsidRDefault="007A1F56" w:rsidP="007A1F56">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Gobernua premiatzen du, eta, bereziki, Canasa Sozietate Publikoaren Administrazio Kontseiluko kideak, Nafarroako Ubidearen bigarren fasearen premiazko lizitazioa 2025ean egin dadila exijitu eta defendatu dezaten, eta horretarako konpromisoa har dezaten.</w:t>
      </w:r>
    </w:p>
    <w:p w14:paraId="079FB875" w14:textId="6697E1C8" w:rsidR="007A1F56" w:rsidRPr="007A1F56" w:rsidRDefault="007A1F56" w:rsidP="007A1F56">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Nafarroako Gobernua premiatzen du Espainiako Gobernuari eska diezaion bermatu eta konpon ditzala bere eskumeneko finantza-, ekonomia- eta administrazio-arazoak, Canasa sozietateak lehenbailehen lizitatu ahal izan dezan Nafarroako Ubidearen Bigarren Fasearen obra.</w:t>
      </w:r>
    </w:p>
    <w:p w14:paraId="5F184AC3" w14:textId="77777777" w:rsidR="007A1F56" w:rsidRPr="007A1F56" w:rsidRDefault="007A1F56" w:rsidP="007A1F56">
      <w:pPr>
        <w:jc w:val="both"/>
        <w:rPr>
          <w:rFonts w:ascii="Calibri" w:hAnsi="Calibri" w:cs="Calibri"/>
        </w:rPr>
      </w:pPr>
      <w:r>
        <w:rPr>
          <w:rFonts w:ascii="Calibri" w:hAnsi="Calibri"/>
        </w:rPr>
        <w:t xml:space="preserve">Iruñean, 2025eko maiatzaren 29an</w:t>
      </w:r>
    </w:p>
    <w:p w14:paraId="4E3B3FFB" w14:textId="48361113" w:rsidR="007A1F56" w:rsidRPr="007A1F56" w:rsidRDefault="007A1F56" w:rsidP="007A1F5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7A1F56" w:rsidRPr="007A1F5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6"/>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7A1F56"/>
    <w:rsid w:val="00845D68"/>
    <w:rsid w:val="00854C8E"/>
    <w:rsid w:val="0089010A"/>
    <w:rsid w:val="008A3285"/>
    <w:rsid w:val="00956302"/>
    <w:rsid w:val="00A536E1"/>
    <w:rsid w:val="00A6590A"/>
    <w:rsid w:val="00AA1B4B"/>
    <w:rsid w:val="00AD383F"/>
    <w:rsid w:val="00B065BA"/>
    <w:rsid w:val="00B42A30"/>
    <w:rsid w:val="00BD3C35"/>
    <w:rsid w:val="00C04178"/>
    <w:rsid w:val="00CA25D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DDC4"/>
  <w15:chartTrackingRefBased/>
  <w15:docId w15:val="{E1969472-E1EC-48C1-AFDD-2A2809C6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1F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1F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1F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1F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1F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1F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1F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1F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1F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1F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1F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1F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1F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1F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1F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1F56"/>
    <w:rPr>
      <w:rFonts w:eastAsiaTheme="majorEastAsia" w:cstheme="majorBidi"/>
      <w:color w:val="272727" w:themeColor="text1" w:themeTint="D8"/>
    </w:rPr>
  </w:style>
  <w:style w:type="paragraph" w:styleId="Ttulo">
    <w:name w:val="Title"/>
    <w:basedOn w:val="Normal"/>
    <w:next w:val="Normal"/>
    <w:link w:val="TtuloCar"/>
    <w:uiPriority w:val="10"/>
    <w:qFormat/>
    <w:rsid w:val="007A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1F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1F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1F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1F56"/>
    <w:pPr>
      <w:spacing w:before="160"/>
      <w:jc w:val="center"/>
    </w:pPr>
    <w:rPr>
      <w:i/>
      <w:iCs/>
      <w:color w:val="404040" w:themeColor="text1" w:themeTint="BF"/>
    </w:rPr>
  </w:style>
  <w:style w:type="character" w:customStyle="1" w:styleId="CitaCar">
    <w:name w:val="Cita Car"/>
    <w:basedOn w:val="Fuentedeprrafopredeter"/>
    <w:link w:val="Cita"/>
    <w:uiPriority w:val="29"/>
    <w:rsid w:val="007A1F56"/>
    <w:rPr>
      <w:i/>
      <w:iCs/>
      <w:color w:val="404040" w:themeColor="text1" w:themeTint="BF"/>
    </w:rPr>
  </w:style>
  <w:style w:type="paragraph" w:styleId="Prrafodelista">
    <w:name w:val="List Paragraph"/>
    <w:basedOn w:val="Normal"/>
    <w:uiPriority w:val="34"/>
    <w:qFormat/>
    <w:rsid w:val="007A1F56"/>
    <w:pPr>
      <w:ind w:left="720"/>
      <w:contextualSpacing/>
    </w:pPr>
  </w:style>
  <w:style w:type="character" w:styleId="nfasisintenso">
    <w:name w:val="Intense Emphasis"/>
    <w:basedOn w:val="Fuentedeprrafopredeter"/>
    <w:uiPriority w:val="21"/>
    <w:qFormat/>
    <w:rsid w:val="007A1F56"/>
    <w:rPr>
      <w:i/>
      <w:iCs/>
      <w:color w:val="0F4761" w:themeColor="accent1" w:themeShade="BF"/>
    </w:rPr>
  </w:style>
  <w:style w:type="paragraph" w:styleId="Citadestacada">
    <w:name w:val="Intense Quote"/>
    <w:basedOn w:val="Normal"/>
    <w:next w:val="Normal"/>
    <w:link w:val="CitadestacadaCar"/>
    <w:uiPriority w:val="30"/>
    <w:qFormat/>
    <w:rsid w:val="007A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1F56"/>
    <w:rPr>
      <w:i/>
      <w:iCs/>
      <w:color w:val="0F4761" w:themeColor="accent1" w:themeShade="BF"/>
    </w:rPr>
  </w:style>
  <w:style w:type="character" w:styleId="Referenciaintensa">
    <w:name w:val="Intense Reference"/>
    <w:basedOn w:val="Fuentedeprrafopredeter"/>
    <w:uiPriority w:val="32"/>
    <w:qFormat/>
    <w:rsid w:val="007A1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2210</Characters>
  <Application>Microsoft Office Word</Application>
  <DocSecurity>0</DocSecurity>
  <Lines>18</Lines>
  <Paragraphs>5</Paragraphs>
  <ScaleCrop>false</ScaleCrop>
  <Company>HP Inc.</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2025-05-29T12:40:00Z</dcterms:created>
  <dcterms:modified xsi:type="dcterms:W3CDTF">2025-05-29T12:45:00Z</dcterms:modified>
</cp:coreProperties>
</file>